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718" w:lineRule="exact"/>
        <w:ind w:right="3635"/>
      </w:pPr>
      <w:bookmarkStart w:id="128" w:name="_GoBack"/>
      <w:bookmarkEnd w:id="128"/>
      <w:r>
        <w:rPr>
          <w:w w:val="95"/>
        </w:rPr>
        <w:t>目录</w:t>
      </w:r>
    </w:p>
    <w:p>
      <w:pPr>
        <w:pStyle w:val="3"/>
        <w:spacing w:before="6"/>
        <w:ind w:left="0"/>
        <w:rPr>
          <w:rFonts w:ascii="方正小标宋简体"/>
          <w:sz w:val="25"/>
        </w:rPr>
      </w:pPr>
    </w:p>
    <w:p>
      <w:pPr>
        <w:pStyle w:val="3"/>
        <w:spacing w:before="1"/>
        <w:ind w:left="3315" w:right="3635"/>
        <w:jc w:val="center"/>
        <w:rPr>
          <w:rFonts w:hint="eastAsia" w:ascii="方正小标宋简体" w:eastAsia="方正小标宋简体"/>
        </w:rPr>
      </w:pPr>
      <w:r>
        <w:fldChar w:fldCharType="begin"/>
      </w:r>
      <w:r>
        <w:instrText xml:space="preserve"> HYPERLINK \l "_bookmark0" </w:instrText>
      </w:r>
      <w:r>
        <w:fldChar w:fldCharType="separate"/>
      </w:r>
      <w:r>
        <w:rPr>
          <w:rFonts w:hint="eastAsia" w:ascii="方正小标宋简体" w:eastAsia="方正小标宋简体"/>
          <w:w w:val="95"/>
        </w:rPr>
        <w:t>教育保障</w:t>
      </w:r>
      <w:r>
        <w:rPr>
          <w:rFonts w:hint="eastAsia" w:ascii="方正小标宋简体" w:eastAsia="方正小标宋简体"/>
          <w:w w:val="95"/>
        </w:rPr>
        <w:fldChar w:fldCharType="end"/>
      </w:r>
    </w:p>
    <w:p>
      <w:pPr>
        <w:pStyle w:val="3"/>
        <w:tabs>
          <w:tab w:val="left" w:leader="dot" w:pos="7820"/>
        </w:tabs>
        <w:spacing w:before="71"/>
        <w:rPr>
          <w:rFonts w:ascii="Calibri" w:eastAsia="Calibri"/>
        </w:rPr>
      </w:pPr>
      <w:r>
        <w:fldChar w:fldCharType="begin"/>
      </w:r>
      <w:r>
        <w:instrText xml:space="preserve"> HYPERLINK \l "_bookmark1" </w:instrText>
      </w:r>
      <w:r>
        <w:fldChar w:fldCharType="separate"/>
      </w:r>
      <w:r>
        <w:rPr>
          <w:rFonts w:hint="eastAsia" w:ascii="黑体" w:eastAsia="黑体"/>
        </w:rPr>
        <w:t>教育精准扶贫学生资助</w:t>
      </w:r>
      <w:r>
        <w:rPr>
          <w:rFonts w:hint="eastAsia" w:ascii="黑体" w:eastAsia="黑体"/>
        </w:rPr>
        <w:tab/>
      </w:r>
      <w:r>
        <w:rPr>
          <w:rFonts w:ascii="Times New Roman" w:eastAsia="Times New Roman"/>
          <w:spacing w:val="10"/>
        </w:rPr>
        <w:t>.</w:t>
      </w:r>
      <w:r>
        <w:rPr>
          <w:rFonts w:ascii="Calibri" w:eastAsia="Calibri"/>
          <w:spacing w:val="10"/>
        </w:rPr>
        <w:t xml:space="preserve">- </w:t>
      </w:r>
      <w:r>
        <w:rPr>
          <w:rFonts w:ascii="Calibri" w:eastAsia="Calibri"/>
        </w:rPr>
        <w:t>3</w:t>
      </w:r>
      <w:r>
        <w:rPr>
          <w:rFonts w:ascii="Calibri" w:eastAsia="Calibri"/>
          <w:spacing w:val="-13"/>
        </w:rPr>
        <w:t xml:space="preserve"> </w:t>
      </w:r>
      <w:r>
        <w:rPr>
          <w:rFonts w:ascii="Calibri" w:eastAsia="Calibri"/>
        </w:rPr>
        <w:t>-</w:t>
      </w:r>
      <w:r>
        <w:rPr>
          <w:rFonts w:ascii="Calibri" w:eastAsia="Calibri"/>
        </w:rPr>
        <w:fldChar w:fldCharType="end"/>
      </w:r>
    </w:p>
    <w:p>
      <w:pPr>
        <w:pStyle w:val="3"/>
        <w:spacing w:before="104"/>
        <w:ind w:left="3315" w:right="3632"/>
        <w:jc w:val="center"/>
        <w:rPr>
          <w:rFonts w:hint="eastAsia" w:ascii="方正小标宋简体" w:eastAsia="方正小标宋简体"/>
        </w:rPr>
      </w:pPr>
      <w:r>
        <w:fldChar w:fldCharType="begin"/>
      </w:r>
      <w:r>
        <w:instrText xml:space="preserve"> HYPERLINK \l "_bookmark2" </w:instrText>
      </w:r>
      <w:r>
        <w:fldChar w:fldCharType="separate"/>
      </w:r>
      <w:r>
        <w:rPr>
          <w:rFonts w:hint="eastAsia" w:ascii="方正小标宋简体" w:eastAsia="方正小标宋简体"/>
        </w:rPr>
        <w:t>医疗保障</w:t>
      </w:r>
      <w:r>
        <w:rPr>
          <w:rFonts w:hint="eastAsia" w:ascii="方正小标宋简体" w:eastAsia="方正小标宋简体"/>
        </w:rPr>
        <w:fldChar w:fldCharType="end"/>
      </w:r>
    </w:p>
    <w:p>
      <w:pPr>
        <w:pStyle w:val="3"/>
        <w:spacing w:before="71"/>
        <w:rPr>
          <w:rFonts w:ascii="Calibri" w:eastAsia="Calibri"/>
        </w:rPr>
      </w:pPr>
      <w:r>
        <w:fldChar w:fldCharType="begin"/>
      </w:r>
      <w:r>
        <w:instrText xml:space="preserve"> HYPERLINK \l "_bookmark3" </w:instrText>
      </w:r>
      <w:r>
        <w:fldChar w:fldCharType="separate"/>
      </w:r>
      <w:r>
        <w:rPr>
          <w:rFonts w:hint="eastAsia" w:ascii="黑体" w:eastAsia="黑体"/>
        </w:rPr>
        <w:t>一、健康扶贫</w:t>
      </w:r>
      <w:r>
        <w:rPr>
          <w:rFonts w:ascii="Times New Roman" w:eastAsia="Times New Roman"/>
          <w:spacing w:val="-1"/>
        </w:rPr>
        <w:t xml:space="preserve">.......................................................................... </w:t>
      </w:r>
      <w:r>
        <w:rPr>
          <w:rFonts w:ascii="Calibri" w:eastAsia="Calibri"/>
          <w:spacing w:val="-19"/>
        </w:rPr>
        <w:t xml:space="preserve">- </w:t>
      </w:r>
      <w:r>
        <w:rPr>
          <w:rFonts w:ascii="Calibri" w:eastAsia="Calibri"/>
        </w:rPr>
        <w:t>7</w:t>
      </w:r>
      <w:r>
        <w:rPr>
          <w:rFonts w:ascii="Calibri" w:eastAsia="Calibri"/>
          <w:spacing w:val="-20"/>
        </w:rPr>
        <w:t xml:space="preserve"> -</w:t>
      </w:r>
      <w:r>
        <w:rPr>
          <w:rFonts w:ascii="Calibri" w:eastAsia="Calibri"/>
          <w:spacing w:val="-20"/>
        </w:rPr>
        <w:fldChar w:fldCharType="end"/>
      </w:r>
    </w:p>
    <w:p>
      <w:pPr>
        <w:pStyle w:val="3"/>
        <w:spacing w:before="166"/>
        <w:rPr>
          <w:rFonts w:ascii="Calibri" w:eastAsia="Calibri"/>
        </w:rPr>
      </w:pPr>
      <w:r>
        <w:fldChar w:fldCharType="begin"/>
      </w:r>
      <w:r>
        <w:instrText xml:space="preserve"> HYPERLINK \l "_bookmark4" </w:instrText>
      </w:r>
      <w:r>
        <w:fldChar w:fldCharType="separate"/>
      </w:r>
      <w:r>
        <w:rPr>
          <w:rFonts w:hint="eastAsia" w:ascii="黑体" w:eastAsia="黑体"/>
        </w:rPr>
        <w:t>二、医疗保障</w:t>
      </w:r>
      <w:r>
        <w:rPr>
          <w:rFonts w:ascii="Times New Roman" w:eastAsia="Times New Roman"/>
          <w:spacing w:val="-1"/>
        </w:rPr>
        <w:t xml:space="preserve">.......................................................................... </w:t>
      </w:r>
      <w:r>
        <w:rPr>
          <w:rFonts w:ascii="Calibri" w:eastAsia="Calibri"/>
          <w:spacing w:val="-19"/>
        </w:rPr>
        <w:t xml:space="preserve">- </w:t>
      </w:r>
      <w:r>
        <w:rPr>
          <w:rFonts w:ascii="Calibri" w:eastAsia="Calibri"/>
        </w:rPr>
        <w:t>9</w:t>
      </w:r>
      <w:r>
        <w:rPr>
          <w:rFonts w:ascii="Calibri" w:eastAsia="Calibri"/>
          <w:spacing w:val="-20"/>
        </w:rPr>
        <w:t xml:space="preserve"> -</w:t>
      </w:r>
      <w:r>
        <w:rPr>
          <w:rFonts w:ascii="Calibri" w:eastAsia="Calibri"/>
          <w:spacing w:val="-20"/>
        </w:rPr>
        <w:fldChar w:fldCharType="end"/>
      </w:r>
    </w:p>
    <w:p>
      <w:pPr>
        <w:pStyle w:val="3"/>
        <w:spacing w:before="105"/>
        <w:ind w:left="3315" w:right="3632"/>
        <w:jc w:val="center"/>
        <w:rPr>
          <w:rFonts w:hint="eastAsia" w:ascii="方正小标宋简体" w:eastAsia="方正小标宋简体"/>
        </w:rPr>
      </w:pPr>
      <w:r>
        <w:fldChar w:fldCharType="begin"/>
      </w:r>
      <w:r>
        <w:instrText xml:space="preserve"> HYPERLINK \l "_bookmark5" </w:instrText>
      </w:r>
      <w:r>
        <w:fldChar w:fldCharType="separate"/>
      </w:r>
      <w:r>
        <w:rPr>
          <w:rFonts w:hint="eastAsia" w:ascii="方正小标宋简体" w:eastAsia="方正小标宋简体"/>
        </w:rPr>
        <w:t>住房保障</w:t>
      </w:r>
      <w:r>
        <w:rPr>
          <w:rFonts w:hint="eastAsia" w:ascii="方正小标宋简体" w:eastAsia="方正小标宋简体"/>
        </w:rPr>
        <w:fldChar w:fldCharType="end"/>
      </w:r>
    </w:p>
    <w:p>
      <w:pPr>
        <w:pStyle w:val="3"/>
        <w:spacing w:before="71"/>
        <w:rPr>
          <w:rFonts w:ascii="Calibri" w:eastAsia="Calibri"/>
        </w:rPr>
      </w:pPr>
      <w:r>
        <w:fldChar w:fldCharType="begin"/>
      </w:r>
      <w:r>
        <w:instrText xml:space="preserve"> HYPERLINK \l "_bookmark6" </w:instrText>
      </w:r>
      <w:r>
        <w:fldChar w:fldCharType="separate"/>
      </w:r>
      <w:r>
        <w:rPr>
          <w:rFonts w:hint="eastAsia" w:ascii="黑体" w:eastAsia="黑体"/>
        </w:rPr>
        <w:t>一、住房安全保障对象及方式</w:t>
      </w:r>
      <w:r>
        <w:rPr>
          <w:rFonts w:ascii="Times New Roman" w:eastAsia="Times New Roman"/>
        </w:rPr>
        <w:t>............................................</w:t>
      </w:r>
      <w:r>
        <w:rPr>
          <w:rFonts w:ascii="Calibri" w:eastAsia="Calibri"/>
          <w:spacing w:val="-15"/>
        </w:rPr>
        <w:t xml:space="preserve">- </w:t>
      </w:r>
      <w:r>
        <w:rPr>
          <w:rFonts w:ascii="Calibri" w:eastAsia="Calibri"/>
        </w:rPr>
        <w:t>12</w:t>
      </w:r>
      <w:r>
        <w:rPr>
          <w:rFonts w:ascii="Calibri" w:eastAsia="Calibri"/>
          <w:spacing w:val="-14"/>
        </w:rPr>
        <w:t xml:space="preserve"> -</w:t>
      </w:r>
      <w:r>
        <w:rPr>
          <w:rFonts w:ascii="Calibri" w:eastAsia="Calibri"/>
          <w:spacing w:val="-14"/>
        </w:rPr>
        <w:fldChar w:fldCharType="end"/>
      </w:r>
    </w:p>
    <w:p>
      <w:pPr>
        <w:pStyle w:val="3"/>
        <w:spacing w:before="166"/>
        <w:rPr>
          <w:rFonts w:ascii="Calibri" w:eastAsia="Calibri"/>
        </w:rPr>
      </w:pPr>
      <w:r>
        <w:fldChar w:fldCharType="begin"/>
      </w:r>
      <w:r>
        <w:instrText xml:space="preserve"> HYPERLINK \l "_bookmark7" </w:instrText>
      </w:r>
      <w:r>
        <w:fldChar w:fldCharType="separate"/>
      </w:r>
      <w:r>
        <w:rPr>
          <w:rFonts w:hint="eastAsia" w:ascii="黑体" w:eastAsia="黑体"/>
        </w:rPr>
        <w:t>二、农村危房改造</w:t>
      </w:r>
      <w:r>
        <w:rPr>
          <w:rFonts w:ascii="Times New Roman" w:eastAsia="Times New Roman"/>
        </w:rPr>
        <w:t>................................................................</w:t>
      </w:r>
      <w:r>
        <w:rPr>
          <w:rFonts w:ascii="Calibri" w:eastAsia="Calibri"/>
          <w:spacing w:val="-15"/>
        </w:rPr>
        <w:t xml:space="preserve">- </w:t>
      </w:r>
      <w:r>
        <w:rPr>
          <w:rFonts w:ascii="Calibri" w:eastAsia="Calibri"/>
        </w:rPr>
        <w:t>12</w:t>
      </w:r>
      <w:r>
        <w:rPr>
          <w:rFonts w:ascii="Calibri" w:eastAsia="Calibri"/>
          <w:spacing w:val="-15"/>
        </w:rPr>
        <w:t xml:space="preserve"> -</w:t>
      </w:r>
      <w:r>
        <w:rPr>
          <w:rFonts w:ascii="Calibri" w:eastAsia="Calibri"/>
          <w:spacing w:val="-15"/>
        </w:rPr>
        <w:fldChar w:fldCharType="end"/>
      </w:r>
    </w:p>
    <w:p>
      <w:pPr>
        <w:pStyle w:val="3"/>
        <w:spacing w:before="105"/>
        <w:ind w:left="3315" w:right="3632"/>
        <w:jc w:val="center"/>
        <w:rPr>
          <w:rFonts w:hint="eastAsia" w:ascii="方正小标宋简体" w:eastAsia="方正小标宋简体"/>
        </w:rPr>
      </w:pPr>
      <w:r>
        <w:fldChar w:fldCharType="begin"/>
      </w:r>
      <w:r>
        <w:instrText xml:space="preserve"> HYPERLINK \l "_bookmark8" </w:instrText>
      </w:r>
      <w:r>
        <w:fldChar w:fldCharType="separate"/>
      </w:r>
      <w:r>
        <w:rPr>
          <w:rFonts w:hint="eastAsia" w:ascii="方正小标宋简体" w:eastAsia="方正小标宋简体"/>
        </w:rPr>
        <w:t>饮水安全</w:t>
      </w:r>
      <w:r>
        <w:rPr>
          <w:rFonts w:hint="eastAsia" w:ascii="方正小标宋简体" w:eastAsia="方正小标宋简体"/>
        </w:rPr>
        <w:fldChar w:fldCharType="end"/>
      </w:r>
    </w:p>
    <w:p>
      <w:pPr>
        <w:pStyle w:val="3"/>
        <w:spacing w:before="71"/>
        <w:rPr>
          <w:rFonts w:ascii="Calibri" w:eastAsia="Calibri"/>
        </w:rPr>
      </w:pPr>
      <w:r>
        <w:fldChar w:fldCharType="begin"/>
      </w:r>
      <w:r>
        <w:instrText xml:space="preserve"> HYPERLINK \l "_bookmark9" </w:instrText>
      </w:r>
      <w:r>
        <w:fldChar w:fldCharType="separate"/>
      </w:r>
      <w:r>
        <w:rPr>
          <w:rFonts w:hint="eastAsia" w:ascii="黑体" w:eastAsia="黑体"/>
        </w:rPr>
        <w:t>主要标准</w:t>
      </w:r>
      <w:r>
        <w:rPr>
          <w:rFonts w:ascii="Times New Roman" w:eastAsia="Times New Roman"/>
        </w:rPr>
        <w:t xml:space="preserve">................................................................................ </w:t>
      </w:r>
      <w:r>
        <w:rPr>
          <w:rFonts w:ascii="Calibri" w:eastAsia="Calibri"/>
        </w:rPr>
        <w:t>- 15 -</w:t>
      </w:r>
      <w:r>
        <w:rPr>
          <w:rFonts w:ascii="Calibri" w:eastAsia="Calibri"/>
        </w:rPr>
        <w:fldChar w:fldCharType="end"/>
      </w:r>
    </w:p>
    <w:p>
      <w:pPr>
        <w:pStyle w:val="3"/>
        <w:spacing w:before="166"/>
        <w:ind w:left="3315" w:right="3635"/>
        <w:jc w:val="center"/>
        <w:rPr>
          <w:rFonts w:hint="eastAsia" w:ascii="黑体" w:eastAsia="黑体"/>
        </w:rPr>
      </w:pPr>
      <w:r>
        <w:fldChar w:fldCharType="begin"/>
      </w:r>
      <w:r>
        <w:instrText xml:space="preserve"> HYPERLINK \l "_bookmark10" </w:instrText>
      </w:r>
      <w:r>
        <w:fldChar w:fldCharType="separate"/>
      </w:r>
      <w:r>
        <w:rPr>
          <w:rFonts w:hint="eastAsia" w:ascii="黑体" w:eastAsia="黑体"/>
        </w:rPr>
        <w:t>易地扶贫搬迁</w:t>
      </w:r>
      <w:r>
        <w:rPr>
          <w:rFonts w:hint="eastAsia" w:ascii="黑体" w:eastAsia="黑体"/>
        </w:rPr>
        <w:fldChar w:fldCharType="end"/>
      </w:r>
    </w:p>
    <w:p>
      <w:pPr>
        <w:pStyle w:val="3"/>
        <w:spacing w:before="166"/>
        <w:rPr>
          <w:rFonts w:ascii="Calibri" w:eastAsia="Calibri"/>
        </w:rPr>
      </w:pPr>
      <w:r>
        <w:fldChar w:fldCharType="begin"/>
      </w:r>
      <w:r>
        <w:instrText xml:space="preserve"> HYPERLINK \l "_bookmark11" </w:instrText>
      </w:r>
      <w:r>
        <w:fldChar w:fldCharType="separate"/>
      </w:r>
      <w:r>
        <w:rPr>
          <w:rFonts w:hint="eastAsia" w:ascii="黑体" w:eastAsia="黑体"/>
        </w:rPr>
        <w:t>一、易地扶贫搬迁安置</w:t>
      </w:r>
      <w:r>
        <w:rPr>
          <w:rFonts w:ascii="Times New Roman" w:eastAsia="Times New Roman"/>
        </w:rPr>
        <w:t>........................................................</w:t>
      </w:r>
      <w:r>
        <w:rPr>
          <w:rFonts w:ascii="Calibri" w:eastAsia="Calibri"/>
          <w:spacing w:val="-15"/>
        </w:rPr>
        <w:t xml:space="preserve">- </w:t>
      </w:r>
      <w:r>
        <w:rPr>
          <w:rFonts w:ascii="Calibri" w:eastAsia="Calibri"/>
        </w:rPr>
        <w:t>16</w:t>
      </w:r>
      <w:r>
        <w:rPr>
          <w:rFonts w:ascii="Calibri" w:eastAsia="Calibri"/>
          <w:spacing w:val="-14"/>
        </w:rPr>
        <w:t xml:space="preserve"> -</w:t>
      </w:r>
      <w:r>
        <w:rPr>
          <w:rFonts w:ascii="Calibri" w:eastAsia="Calibri"/>
          <w:spacing w:val="-14"/>
        </w:rPr>
        <w:fldChar w:fldCharType="end"/>
      </w:r>
    </w:p>
    <w:p>
      <w:pPr>
        <w:pStyle w:val="3"/>
        <w:spacing w:before="166"/>
        <w:rPr>
          <w:rFonts w:ascii="Calibri" w:eastAsia="Calibri"/>
        </w:rPr>
      </w:pPr>
      <w:r>
        <w:fldChar w:fldCharType="begin"/>
      </w:r>
      <w:r>
        <w:instrText xml:space="preserve"> HYPERLINK \l "_bookmark12" </w:instrText>
      </w:r>
      <w:r>
        <w:fldChar w:fldCharType="separate"/>
      </w:r>
      <w:r>
        <w:rPr>
          <w:rFonts w:hint="eastAsia" w:ascii="黑体" w:eastAsia="黑体"/>
        </w:rPr>
        <w:t>二、易地扶贫搬迁后续扶持</w:t>
      </w:r>
      <w:r>
        <w:rPr>
          <w:rFonts w:ascii="Times New Roman" w:eastAsia="Times New Roman"/>
        </w:rPr>
        <w:t>................................................</w:t>
      </w:r>
      <w:r>
        <w:rPr>
          <w:rFonts w:ascii="Calibri" w:eastAsia="Calibri"/>
          <w:spacing w:val="-15"/>
        </w:rPr>
        <w:t xml:space="preserve">- </w:t>
      </w:r>
      <w:r>
        <w:rPr>
          <w:rFonts w:ascii="Calibri" w:eastAsia="Calibri"/>
        </w:rPr>
        <w:t>20</w:t>
      </w:r>
      <w:r>
        <w:rPr>
          <w:rFonts w:ascii="Calibri" w:eastAsia="Calibri"/>
          <w:spacing w:val="-14"/>
        </w:rPr>
        <w:t xml:space="preserve"> -</w:t>
      </w:r>
      <w:r>
        <w:rPr>
          <w:rFonts w:ascii="Calibri" w:eastAsia="Calibri"/>
          <w:spacing w:val="-14"/>
        </w:rPr>
        <w:fldChar w:fldCharType="end"/>
      </w:r>
    </w:p>
    <w:p>
      <w:pPr>
        <w:pStyle w:val="3"/>
        <w:spacing w:before="105"/>
        <w:ind w:left="3315" w:right="3632"/>
        <w:jc w:val="center"/>
        <w:rPr>
          <w:rFonts w:hint="eastAsia" w:ascii="方正小标宋简体" w:eastAsia="方正小标宋简体"/>
        </w:rPr>
      </w:pPr>
      <w:r>
        <w:fldChar w:fldCharType="begin"/>
      </w:r>
      <w:r>
        <w:instrText xml:space="preserve"> HYPERLINK \l "_bookmark13" </w:instrText>
      </w:r>
      <w:r>
        <w:fldChar w:fldCharType="separate"/>
      </w:r>
      <w:r>
        <w:rPr>
          <w:rFonts w:hint="eastAsia" w:ascii="方正小标宋简体" w:eastAsia="方正小标宋简体"/>
        </w:rPr>
        <w:t>产业扶贫</w:t>
      </w:r>
      <w:r>
        <w:rPr>
          <w:rFonts w:hint="eastAsia" w:ascii="方正小标宋简体" w:eastAsia="方正小标宋简体"/>
        </w:rPr>
        <w:fldChar w:fldCharType="end"/>
      </w:r>
    </w:p>
    <w:p>
      <w:pPr>
        <w:pStyle w:val="3"/>
        <w:spacing w:before="71"/>
        <w:rPr>
          <w:rFonts w:ascii="Calibri" w:eastAsia="Calibri"/>
        </w:rPr>
      </w:pPr>
      <w:r>
        <w:fldChar w:fldCharType="begin"/>
      </w:r>
      <w:r>
        <w:instrText xml:space="preserve"> HYPERLINK \l "_bookmark14" </w:instrText>
      </w:r>
      <w:r>
        <w:fldChar w:fldCharType="separate"/>
      </w:r>
      <w:r>
        <w:rPr>
          <w:rFonts w:hint="eastAsia" w:ascii="黑体" w:eastAsia="黑体"/>
        </w:rPr>
        <w:t>一、产业扶贫到村到户机制</w:t>
      </w:r>
      <w:r>
        <w:rPr>
          <w:rFonts w:ascii="Times New Roman" w:eastAsia="Times New Roman"/>
        </w:rPr>
        <w:t>................................................</w:t>
      </w:r>
      <w:r>
        <w:rPr>
          <w:rFonts w:ascii="Calibri" w:eastAsia="Calibri"/>
          <w:spacing w:val="-15"/>
        </w:rPr>
        <w:t xml:space="preserve">- </w:t>
      </w:r>
      <w:r>
        <w:rPr>
          <w:rFonts w:ascii="Calibri" w:eastAsia="Calibri"/>
        </w:rPr>
        <w:t>24</w:t>
      </w:r>
      <w:r>
        <w:rPr>
          <w:rFonts w:ascii="Calibri" w:eastAsia="Calibri"/>
          <w:spacing w:val="-14"/>
        </w:rPr>
        <w:t xml:space="preserve"> -</w:t>
      </w:r>
      <w:r>
        <w:rPr>
          <w:rFonts w:ascii="Calibri" w:eastAsia="Calibri"/>
          <w:spacing w:val="-14"/>
        </w:rPr>
        <w:fldChar w:fldCharType="end"/>
      </w:r>
    </w:p>
    <w:p>
      <w:pPr>
        <w:pStyle w:val="3"/>
        <w:spacing w:before="166"/>
        <w:rPr>
          <w:rFonts w:ascii="Calibri" w:eastAsia="Calibri"/>
        </w:rPr>
      </w:pPr>
      <w:r>
        <w:fldChar w:fldCharType="begin"/>
      </w:r>
      <w:r>
        <w:instrText xml:space="preserve"> HYPERLINK \l "_bookmark15" </w:instrText>
      </w:r>
      <w:r>
        <w:fldChar w:fldCharType="separate"/>
      </w:r>
      <w:r>
        <w:rPr>
          <w:rFonts w:hint="eastAsia" w:ascii="黑体" w:eastAsia="黑体"/>
        </w:rPr>
        <w:t>二、产业扶贫合作生产机制</w:t>
      </w:r>
      <w:r>
        <w:rPr>
          <w:rFonts w:ascii="Times New Roman" w:eastAsia="Times New Roman"/>
        </w:rPr>
        <w:t>................................................</w:t>
      </w:r>
      <w:r>
        <w:rPr>
          <w:rFonts w:ascii="Calibri" w:eastAsia="Calibri"/>
          <w:spacing w:val="-15"/>
        </w:rPr>
        <w:t xml:space="preserve">- </w:t>
      </w:r>
      <w:r>
        <w:rPr>
          <w:rFonts w:ascii="Calibri" w:eastAsia="Calibri"/>
        </w:rPr>
        <w:t>25</w:t>
      </w:r>
      <w:r>
        <w:rPr>
          <w:rFonts w:ascii="Calibri" w:eastAsia="Calibri"/>
          <w:spacing w:val="-14"/>
        </w:rPr>
        <w:t xml:space="preserve"> -</w:t>
      </w:r>
      <w:r>
        <w:rPr>
          <w:rFonts w:ascii="Calibri" w:eastAsia="Calibri"/>
          <w:spacing w:val="-14"/>
        </w:rPr>
        <w:fldChar w:fldCharType="end"/>
      </w:r>
    </w:p>
    <w:p>
      <w:pPr>
        <w:pStyle w:val="3"/>
        <w:spacing w:before="166"/>
        <w:rPr>
          <w:rFonts w:ascii="Calibri" w:eastAsia="Calibri"/>
        </w:rPr>
      </w:pPr>
      <w:r>
        <w:fldChar w:fldCharType="begin"/>
      </w:r>
      <w:r>
        <w:instrText xml:space="preserve"> HYPERLINK \l "_bookmark16" </w:instrText>
      </w:r>
      <w:r>
        <w:fldChar w:fldCharType="separate"/>
      </w:r>
      <w:r>
        <w:rPr>
          <w:rFonts w:hint="eastAsia" w:ascii="黑体" w:eastAsia="黑体"/>
        </w:rPr>
        <w:t>三、产业扶贫全员培训机制</w:t>
      </w:r>
      <w:r>
        <w:rPr>
          <w:rFonts w:ascii="Times New Roman" w:eastAsia="Times New Roman"/>
        </w:rPr>
        <w:t>................................................</w:t>
      </w:r>
      <w:r>
        <w:rPr>
          <w:rFonts w:ascii="Calibri" w:eastAsia="Calibri"/>
          <w:spacing w:val="-15"/>
        </w:rPr>
        <w:t xml:space="preserve">- </w:t>
      </w:r>
      <w:r>
        <w:rPr>
          <w:rFonts w:ascii="Calibri" w:eastAsia="Calibri"/>
        </w:rPr>
        <w:t>25</w:t>
      </w:r>
      <w:r>
        <w:rPr>
          <w:rFonts w:ascii="Calibri" w:eastAsia="Calibri"/>
          <w:spacing w:val="-14"/>
        </w:rPr>
        <w:t xml:space="preserve"> -</w:t>
      </w:r>
      <w:r>
        <w:rPr>
          <w:rFonts w:ascii="Calibri" w:eastAsia="Calibri"/>
          <w:spacing w:val="-14"/>
        </w:rPr>
        <w:fldChar w:fldCharType="end"/>
      </w:r>
    </w:p>
    <w:p>
      <w:pPr>
        <w:pStyle w:val="3"/>
        <w:spacing w:before="166"/>
        <w:rPr>
          <w:rFonts w:ascii="Calibri" w:eastAsia="Calibri"/>
        </w:rPr>
      </w:pPr>
      <w:r>
        <w:fldChar w:fldCharType="begin"/>
      </w:r>
      <w:r>
        <w:instrText xml:space="preserve"> HYPERLINK \l "_bookmark17" </w:instrText>
      </w:r>
      <w:r>
        <w:fldChar w:fldCharType="separate"/>
      </w:r>
      <w:r>
        <w:rPr>
          <w:rFonts w:hint="eastAsia" w:ascii="黑体" w:eastAsia="黑体"/>
        </w:rPr>
        <w:t>四、产业扶贫资金项目管理机制</w:t>
      </w:r>
      <w:r>
        <w:rPr>
          <w:rFonts w:ascii="Times New Roman" w:eastAsia="Times New Roman"/>
        </w:rPr>
        <w:t>........................................</w:t>
      </w:r>
      <w:r>
        <w:rPr>
          <w:rFonts w:ascii="Calibri" w:eastAsia="Calibri"/>
          <w:spacing w:val="-14"/>
        </w:rPr>
        <w:t xml:space="preserve">- </w:t>
      </w:r>
      <w:r>
        <w:rPr>
          <w:rFonts w:ascii="Calibri" w:eastAsia="Calibri"/>
        </w:rPr>
        <w:t>26</w:t>
      </w:r>
      <w:r>
        <w:rPr>
          <w:rFonts w:ascii="Calibri" w:eastAsia="Calibri"/>
          <w:spacing w:val="-14"/>
        </w:rPr>
        <w:t xml:space="preserve"> -</w:t>
      </w:r>
      <w:r>
        <w:rPr>
          <w:rFonts w:ascii="Calibri" w:eastAsia="Calibri"/>
          <w:spacing w:val="-14"/>
        </w:rPr>
        <w:fldChar w:fldCharType="end"/>
      </w:r>
    </w:p>
    <w:p>
      <w:pPr>
        <w:pStyle w:val="3"/>
        <w:spacing w:before="166"/>
        <w:rPr>
          <w:rFonts w:ascii="Calibri" w:eastAsia="Calibri"/>
        </w:rPr>
      </w:pPr>
      <w:r>
        <w:fldChar w:fldCharType="begin"/>
      </w:r>
      <w:r>
        <w:instrText xml:space="preserve"> HYPERLINK \l "_bookmark18" </w:instrText>
      </w:r>
      <w:r>
        <w:fldChar w:fldCharType="separate"/>
      </w:r>
      <w:r>
        <w:rPr>
          <w:rFonts w:hint="eastAsia" w:ascii="黑体" w:eastAsia="黑体"/>
        </w:rPr>
        <w:t>五、产业扶贫利益联结机制</w:t>
      </w:r>
      <w:r>
        <w:rPr>
          <w:rFonts w:ascii="Times New Roman" w:eastAsia="Times New Roman"/>
        </w:rPr>
        <w:t>................................................</w:t>
      </w:r>
      <w:r>
        <w:rPr>
          <w:rFonts w:ascii="Calibri" w:eastAsia="Calibri"/>
          <w:spacing w:val="-15"/>
        </w:rPr>
        <w:t xml:space="preserve">- </w:t>
      </w:r>
      <w:r>
        <w:rPr>
          <w:rFonts w:ascii="Calibri" w:eastAsia="Calibri"/>
        </w:rPr>
        <w:t>26</w:t>
      </w:r>
      <w:r>
        <w:rPr>
          <w:rFonts w:ascii="Calibri" w:eastAsia="Calibri"/>
          <w:spacing w:val="-14"/>
        </w:rPr>
        <w:t xml:space="preserve"> -</w:t>
      </w:r>
      <w:r>
        <w:rPr>
          <w:rFonts w:ascii="Calibri" w:eastAsia="Calibri"/>
          <w:spacing w:val="-14"/>
        </w:rPr>
        <w:fldChar w:fldCharType="end"/>
      </w:r>
    </w:p>
    <w:p>
      <w:pPr>
        <w:pStyle w:val="3"/>
        <w:spacing w:before="166"/>
        <w:rPr>
          <w:rFonts w:ascii="Calibri" w:eastAsia="Calibri"/>
        </w:rPr>
      </w:pPr>
      <w:r>
        <w:fldChar w:fldCharType="begin"/>
      </w:r>
      <w:r>
        <w:instrText xml:space="preserve"> HYPERLINK \l "_bookmark19" </w:instrText>
      </w:r>
      <w:r>
        <w:fldChar w:fldCharType="separate"/>
      </w:r>
      <w:r>
        <w:rPr>
          <w:rFonts w:hint="eastAsia" w:ascii="黑体" w:eastAsia="黑体"/>
        </w:rPr>
        <w:t>六、产业扶贫产销衔接机制</w:t>
      </w:r>
      <w:r>
        <w:rPr>
          <w:rFonts w:ascii="Times New Roman" w:eastAsia="Times New Roman"/>
        </w:rPr>
        <w:t>................................................</w:t>
      </w:r>
      <w:r>
        <w:rPr>
          <w:rFonts w:ascii="Calibri" w:eastAsia="Calibri"/>
          <w:spacing w:val="-15"/>
        </w:rPr>
        <w:t xml:space="preserve">- </w:t>
      </w:r>
      <w:r>
        <w:rPr>
          <w:rFonts w:ascii="Calibri" w:eastAsia="Calibri"/>
        </w:rPr>
        <w:t>27</w:t>
      </w:r>
      <w:r>
        <w:rPr>
          <w:rFonts w:ascii="Calibri" w:eastAsia="Calibri"/>
          <w:spacing w:val="-14"/>
        </w:rPr>
        <w:t xml:space="preserve"> -</w:t>
      </w:r>
      <w:r>
        <w:rPr>
          <w:rFonts w:ascii="Calibri" w:eastAsia="Calibri"/>
          <w:spacing w:val="-14"/>
        </w:rPr>
        <w:fldChar w:fldCharType="end"/>
      </w:r>
    </w:p>
    <w:p>
      <w:pPr>
        <w:pStyle w:val="3"/>
        <w:spacing w:before="166"/>
        <w:rPr>
          <w:rFonts w:ascii="Calibri" w:eastAsia="Calibri"/>
        </w:rPr>
      </w:pPr>
      <w:r>
        <w:fldChar w:fldCharType="begin"/>
      </w:r>
      <w:r>
        <w:instrText xml:space="preserve"> HYPERLINK \l "_bookmark20" </w:instrText>
      </w:r>
      <w:r>
        <w:fldChar w:fldCharType="separate"/>
      </w:r>
      <w:r>
        <w:rPr>
          <w:rFonts w:hint="eastAsia" w:ascii="黑体" w:eastAsia="黑体"/>
        </w:rPr>
        <w:t>七、产业扶贫党建引领机制</w:t>
      </w:r>
      <w:r>
        <w:rPr>
          <w:rFonts w:ascii="Times New Roman" w:eastAsia="Times New Roman"/>
        </w:rPr>
        <w:t>................................................</w:t>
      </w:r>
      <w:r>
        <w:rPr>
          <w:rFonts w:ascii="Calibri" w:eastAsia="Calibri"/>
          <w:spacing w:val="-15"/>
        </w:rPr>
        <w:t xml:space="preserve">- </w:t>
      </w:r>
      <w:r>
        <w:rPr>
          <w:rFonts w:ascii="Calibri" w:eastAsia="Calibri"/>
        </w:rPr>
        <w:t>27</w:t>
      </w:r>
      <w:r>
        <w:rPr>
          <w:rFonts w:ascii="Calibri" w:eastAsia="Calibri"/>
          <w:spacing w:val="-14"/>
        </w:rPr>
        <w:t xml:space="preserve"> -</w:t>
      </w:r>
      <w:r>
        <w:rPr>
          <w:rFonts w:ascii="Calibri" w:eastAsia="Calibri"/>
          <w:spacing w:val="-14"/>
        </w:rPr>
        <w:fldChar w:fldCharType="end"/>
      </w:r>
    </w:p>
    <w:p>
      <w:pPr>
        <w:pStyle w:val="3"/>
        <w:spacing w:before="166"/>
        <w:rPr>
          <w:rFonts w:ascii="Calibri" w:eastAsia="Calibri"/>
        </w:rPr>
      </w:pPr>
      <w:r>
        <w:fldChar w:fldCharType="begin"/>
      </w:r>
      <w:r>
        <w:instrText xml:space="preserve"> HYPERLINK \l "_bookmark21" </w:instrText>
      </w:r>
      <w:r>
        <w:fldChar w:fldCharType="separate"/>
      </w:r>
      <w:r>
        <w:t>八</w:t>
      </w:r>
      <w:r>
        <w:rPr>
          <w:rFonts w:hint="eastAsia" w:ascii="黑体" w:eastAsia="黑体"/>
        </w:rPr>
        <w:t>、经营主体带贫减贫责任</w:t>
      </w:r>
      <w:r>
        <w:rPr>
          <w:rFonts w:ascii="Times New Roman" w:eastAsia="Times New Roman"/>
        </w:rPr>
        <w:t>................................................</w:t>
      </w:r>
      <w:r>
        <w:rPr>
          <w:rFonts w:ascii="Calibri" w:eastAsia="Calibri"/>
          <w:spacing w:val="-15"/>
        </w:rPr>
        <w:t xml:space="preserve">- </w:t>
      </w:r>
      <w:r>
        <w:rPr>
          <w:rFonts w:ascii="Calibri" w:eastAsia="Calibri"/>
        </w:rPr>
        <w:t>28</w:t>
      </w:r>
      <w:r>
        <w:rPr>
          <w:rFonts w:ascii="Calibri" w:eastAsia="Calibri"/>
          <w:spacing w:val="-14"/>
        </w:rPr>
        <w:t xml:space="preserve"> -</w:t>
      </w:r>
      <w:r>
        <w:rPr>
          <w:rFonts w:ascii="Calibri" w:eastAsia="Calibri"/>
          <w:spacing w:val="-14"/>
        </w:rPr>
        <w:fldChar w:fldCharType="end"/>
      </w:r>
    </w:p>
    <w:p>
      <w:pPr>
        <w:spacing w:after="0"/>
        <w:rPr>
          <w:rFonts w:ascii="Calibri" w:eastAsia="Calibri"/>
        </w:rPr>
        <w:sectPr>
          <w:headerReference r:id="rId5" w:type="default"/>
          <w:footerReference r:id="rId7" w:type="default"/>
          <w:headerReference r:id="rId6" w:type="even"/>
          <w:footerReference r:id="rId8" w:type="even"/>
          <w:type w:val="continuous"/>
          <w:pgSz w:w="11910" w:h="16840"/>
          <w:pgMar w:top="1360" w:right="980" w:bottom="1340" w:left="1300" w:header="890" w:footer="1149" w:gutter="0"/>
          <w:pgNumType w:start="1"/>
          <w:cols w:space="720" w:num="1"/>
        </w:sectPr>
      </w:pPr>
    </w:p>
    <w:p>
      <w:pPr>
        <w:pStyle w:val="3"/>
        <w:spacing w:before="1"/>
        <w:ind w:left="0"/>
        <w:rPr>
          <w:rFonts w:ascii="Calibri"/>
          <w:sz w:val="11"/>
        </w:rPr>
      </w:pPr>
    </w:p>
    <w:p>
      <w:pPr>
        <w:pStyle w:val="3"/>
        <w:spacing w:line="557" w:lineRule="exact"/>
        <w:ind w:left="3315" w:right="3632"/>
        <w:jc w:val="center"/>
        <w:rPr>
          <w:rFonts w:hint="eastAsia" w:ascii="方正小标宋简体" w:eastAsia="方正小标宋简体"/>
        </w:rPr>
      </w:pPr>
      <w:bookmarkStart w:id="0" w:name="_bookmark0"/>
      <w:bookmarkEnd w:id="0"/>
      <w:r>
        <w:fldChar w:fldCharType="begin"/>
      </w:r>
      <w:r>
        <w:instrText xml:space="preserve"> HYPERLINK \l "_bookmark22" </w:instrText>
      </w:r>
      <w:r>
        <w:fldChar w:fldCharType="separate"/>
      </w:r>
      <w:r>
        <w:rPr>
          <w:rFonts w:hint="eastAsia" w:ascii="方正小标宋简体" w:eastAsia="方正小标宋简体"/>
        </w:rPr>
        <w:t>就业扶贫</w:t>
      </w:r>
      <w:r>
        <w:rPr>
          <w:rFonts w:hint="eastAsia" w:ascii="方正小标宋简体" w:eastAsia="方正小标宋简体"/>
        </w:rPr>
        <w:fldChar w:fldCharType="end"/>
      </w:r>
    </w:p>
    <w:p>
      <w:pPr>
        <w:pStyle w:val="3"/>
        <w:tabs>
          <w:tab w:val="left" w:leader="dot" w:pos="7662"/>
        </w:tabs>
        <w:spacing w:before="73"/>
        <w:rPr>
          <w:rFonts w:ascii="Calibri" w:eastAsia="Calibri"/>
        </w:rPr>
      </w:pPr>
      <w:r>
        <w:fldChar w:fldCharType="begin"/>
      </w:r>
      <w:r>
        <w:instrText xml:space="preserve"> HYPERLINK \l "_bookmark23" </w:instrText>
      </w:r>
      <w:r>
        <w:fldChar w:fldCharType="separate"/>
      </w:r>
      <w:r>
        <w:rPr>
          <w:rFonts w:hint="eastAsia" w:ascii="黑体" w:eastAsia="黑体"/>
        </w:rPr>
        <w:t>一、鼓励自主创业政策</w:t>
      </w:r>
      <w:r>
        <w:rPr>
          <w:rFonts w:hint="eastAsia" w:ascii="黑体" w:eastAsia="黑体"/>
        </w:rPr>
        <w:tab/>
      </w:r>
      <w:r>
        <w:rPr>
          <w:rFonts w:ascii="Times New Roman" w:eastAsia="Times New Roman"/>
          <w:spacing w:val="7"/>
        </w:rPr>
        <w:t>.</w:t>
      </w:r>
      <w:r>
        <w:rPr>
          <w:rFonts w:ascii="Calibri" w:eastAsia="Calibri"/>
          <w:spacing w:val="7"/>
        </w:rPr>
        <w:t xml:space="preserve">- </w:t>
      </w:r>
      <w:r>
        <w:rPr>
          <w:rFonts w:ascii="Calibri" w:eastAsia="Calibri"/>
        </w:rPr>
        <w:t>29</w:t>
      </w:r>
      <w:r>
        <w:rPr>
          <w:rFonts w:ascii="Calibri" w:eastAsia="Calibri"/>
          <w:spacing w:val="-8"/>
        </w:rPr>
        <w:t xml:space="preserve"> </w:t>
      </w:r>
      <w:r>
        <w:rPr>
          <w:rFonts w:ascii="Calibri" w:eastAsia="Calibri"/>
        </w:rPr>
        <w:t>-</w:t>
      </w:r>
      <w:r>
        <w:rPr>
          <w:rFonts w:ascii="Calibri" w:eastAsia="Calibri"/>
        </w:rPr>
        <w:fldChar w:fldCharType="end"/>
      </w:r>
    </w:p>
    <w:p>
      <w:pPr>
        <w:pStyle w:val="3"/>
        <w:spacing w:before="166"/>
        <w:rPr>
          <w:rFonts w:ascii="Calibri" w:eastAsia="Calibri"/>
        </w:rPr>
      </w:pPr>
      <w:r>
        <w:fldChar w:fldCharType="begin"/>
      </w:r>
      <w:r>
        <w:instrText xml:space="preserve"> HYPERLINK \l "_bookmark24" </w:instrText>
      </w:r>
      <w:r>
        <w:fldChar w:fldCharType="separate"/>
      </w:r>
      <w:r>
        <w:rPr>
          <w:rFonts w:hint="eastAsia" w:ascii="黑体" w:eastAsia="黑体"/>
        </w:rPr>
        <w:t>二、培训农民</w:t>
      </w:r>
      <w:r>
        <w:rPr>
          <w:rFonts w:ascii="Times New Roman" w:eastAsia="Times New Roman"/>
          <w:spacing w:val="-1"/>
        </w:rPr>
        <w:t xml:space="preserve">........................................................................ </w:t>
      </w:r>
      <w:r>
        <w:rPr>
          <w:rFonts w:ascii="Calibri" w:eastAsia="Calibri"/>
          <w:spacing w:val="-19"/>
        </w:rPr>
        <w:t xml:space="preserve">- </w:t>
      </w:r>
      <w:r>
        <w:rPr>
          <w:rFonts w:ascii="Calibri" w:eastAsia="Calibri"/>
        </w:rPr>
        <w:t>34</w:t>
      </w:r>
      <w:r>
        <w:rPr>
          <w:rFonts w:ascii="Calibri" w:eastAsia="Calibri"/>
          <w:spacing w:val="-19"/>
        </w:rPr>
        <w:t xml:space="preserve"> -</w:t>
      </w:r>
      <w:r>
        <w:rPr>
          <w:rFonts w:ascii="Calibri" w:eastAsia="Calibri"/>
          <w:spacing w:val="-19"/>
        </w:rPr>
        <w:fldChar w:fldCharType="end"/>
      </w:r>
    </w:p>
    <w:p>
      <w:pPr>
        <w:pStyle w:val="3"/>
        <w:spacing w:before="166"/>
        <w:rPr>
          <w:rFonts w:ascii="Calibri" w:eastAsia="Calibri"/>
        </w:rPr>
      </w:pPr>
      <w:r>
        <w:fldChar w:fldCharType="begin"/>
      </w:r>
      <w:r>
        <w:instrText xml:space="preserve"> HYPERLINK \l "_bookmark25" </w:instrText>
      </w:r>
      <w:r>
        <w:fldChar w:fldCharType="separate"/>
      </w:r>
      <w:r>
        <w:rPr>
          <w:rFonts w:hint="eastAsia" w:ascii="黑体" w:eastAsia="黑体"/>
        </w:rPr>
        <w:t>三、就业扶贫援助补贴</w:t>
      </w:r>
      <w:r>
        <w:rPr>
          <w:rFonts w:ascii="Times New Roman" w:eastAsia="Times New Roman"/>
        </w:rPr>
        <w:t>........................................................</w:t>
      </w:r>
      <w:r>
        <w:rPr>
          <w:rFonts w:ascii="Calibri" w:eastAsia="Calibri"/>
          <w:spacing w:val="-15"/>
        </w:rPr>
        <w:t xml:space="preserve">- </w:t>
      </w:r>
      <w:r>
        <w:rPr>
          <w:rFonts w:ascii="Calibri" w:eastAsia="Calibri"/>
        </w:rPr>
        <w:t>37</w:t>
      </w:r>
      <w:r>
        <w:rPr>
          <w:rFonts w:ascii="Calibri" w:eastAsia="Calibri"/>
          <w:spacing w:val="-14"/>
        </w:rPr>
        <w:t xml:space="preserve"> -</w:t>
      </w:r>
      <w:r>
        <w:rPr>
          <w:rFonts w:ascii="Calibri" w:eastAsia="Calibri"/>
          <w:spacing w:val="-14"/>
        </w:rPr>
        <w:fldChar w:fldCharType="end"/>
      </w:r>
    </w:p>
    <w:p>
      <w:pPr>
        <w:pStyle w:val="3"/>
        <w:spacing w:before="166"/>
        <w:rPr>
          <w:rFonts w:ascii="Calibri" w:eastAsia="Calibri"/>
        </w:rPr>
      </w:pPr>
      <w:r>
        <w:fldChar w:fldCharType="begin"/>
      </w:r>
      <w:r>
        <w:instrText xml:space="preserve"> HYPERLINK \l "_bookmark26" </w:instrText>
      </w:r>
      <w:r>
        <w:fldChar w:fldCharType="separate"/>
      </w:r>
      <w:r>
        <w:rPr>
          <w:rFonts w:hint="eastAsia" w:ascii="黑体" w:eastAsia="黑体"/>
        </w:rPr>
        <w:t>四、疫情防控期间复工稳岗政策</w:t>
      </w:r>
      <w:r>
        <w:rPr>
          <w:rFonts w:ascii="Times New Roman" w:eastAsia="Times New Roman"/>
        </w:rPr>
        <w:t>........................................</w:t>
      </w:r>
      <w:r>
        <w:rPr>
          <w:rFonts w:ascii="Calibri" w:eastAsia="Calibri"/>
          <w:spacing w:val="-14"/>
        </w:rPr>
        <w:t xml:space="preserve">- </w:t>
      </w:r>
      <w:r>
        <w:rPr>
          <w:rFonts w:ascii="Calibri" w:eastAsia="Calibri"/>
        </w:rPr>
        <w:t>38</w:t>
      </w:r>
      <w:r>
        <w:rPr>
          <w:rFonts w:ascii="Calibri" w:eastAsia="Calibri"/>
          <w:spacing w:val="-14"/>
        </w:rPr>
        <w:t xml:space="preserve"> -</w:t>
      </w:r>
      <w:r>
        <w:rPr>
          <w:rFonts w:ascii="Calibri" w:eastAsia="Calibri"/>
          <w:spacing w:val="-14"/>
        </w:rPr>
        <w:fldChar w:fldCharType="end"/>
      </w:r>
    </w:p>
    <w:p>
      <w:pPr>
        <w:pStyle w:val="3"/>
        <w:spacing w:before="102"/>
        <w:ind w:left="3315" w:right="3632"/>
        <w:jc w:val="center"/>
        <w:rPr>
          <w:rFonts w:hint="eastAsia" w:ascii="方正小标宋简体" w:eastAsia="方正小标宋简体"/>
        </w:rPr>
      </w:pPr>
      <w:r>
        <w:fldChar w:fldCharType="begin"/>
      </w:r>
      <w:r>
        <w:instrText xml:space="preserve"> HYPERLINK \l "_bookmark27" </w:instrText>
      </w:r>
      <w:r>
        <w:fldChar w:fldCharType="separate"/>
      </w:r>
      <w:r>
        <w:rPr>
          <w:rFonts w:hint="eastAsia" w:ascii="方正小标宋简体" w:eastAsia="方正小标宋简体"/>
        </w:rPr>
        <w:t>金融扶贫</w:t>
      </w:r>
      <w:r>
        <w:rPr>
          <w:rFonts w:hint="eastAsia" w:ascii="方正小标宋简体" w:eastAsia="方正小标宋简体"/>
        </w:rPr>
        <w:fldChar w:fldCharType="end"/>
      </w:r>
    </w:p>
    <w:p>
      <w:pPr>
        <w:pStyle w:val="3"/>
        <w:spacing w:before="74"/>
        <w:rPr>
          <w:rFonts w:ascii="Calibri" w:eastAsia="Calibri"/>
        </w:rPr>
      </w:pPr>
      <w:r>
        <w:fldChar w:fldCharType="begin"/>
      </w:r>
      <w:r>
        <w:instrText xml:space="preserve"> HYPERLINK \l "_bookmark28" </w:instrText>
      </w:r>
      <w:r>
        <w:fldChar w:fldCharType="separate"/>
      </w:r>
      <w:r>
        <w:rPr>
          <w:rFonts w:hint="eastAsia" w:ascii="黑体" w:eastAsia="黑体"/>
        </w:rPr>
        <w:t>一、扶贫小额信贷</w:t>
      </w:r>
      <w:r>
        <w:rPr>
          <w:rFonts w:ascii="Times New Roman" w:eastAsia="Times New Roman"/>
        </w:rPr>
        <w:t>................................................................</w:t>
      </w:r>
      <w:r>
        <w:rPr>
          <w:rFonts w:ascii="Calibri" w:eastAsia="Calibri"/>
          <w:spacing w:val="-15"/>
        </w:rPr>
        <w:t xml:space="preserve">- </w:t>
      </w:r>
      <w:r>
        <w:rPr>
          <w:rFonts w:ascii="Calibri" w:eastAsia="Calibri"/>
        </w:rPr>
        <w:t>39</w:t>
      </w:r>
      <w:r>
        <w:rPr>
          <w:rFonts w:ascii="Calibri" w:eastAsia="Calibri"/>
          <w:spacing w:val="-15"/>
        </w:rPr>
        <w:t xml:space="preserve"> -</w:t>
      </w:r>
      <w:r>
        <w:rPr>
          <w:rFonts w:ascii="Calibri" w:eastAsia="Calibri"/>
          <w:spacing w:val="-15"/>
        </w:rPr>
        <w:fldChar w:fldCharType="end"/>
      </w:r>
    </w:p>
    <w:p>
      <w:pPr>
        <w:pStyle w:val="3"/>
        <w:spacing w:before="166"/>
        <w:rPr>
          <w:rFonts w:ascii="Calibri" w:eastAsia="Calibri"/>
        </w:rPr>
      </w:pPr>
      <w:r>
        <w:fldChar w:fldCharType="begin"/>
      </w:r>
      <w:r>
        <w:instrText xml:space="preserve"> HYPERLINK \l "_bookmark29" </w:instrText>
      </w:r>
      <w:r>
        <w:fldChar w:fldCharType="separate"/>
      </w:r>
      <w:r>
        <w:rPr>
          <w:rFonts w:hint="eastAsia" w:ascii="黑体" w:eastAsia="黑体"/>
        </w:rPr>
        <w:t>二、贵州绿色产业扶贫投资基金</w:t>
      </w:r>
      <w:r>
        <w:rPr>
          <w:rFonts w:ascii="Times New Roman" w:eastAsia="Times New Roman"/>
        </w:rPr>
        <w:t>........................................</w:t>
      </w:r>
      <w:r>
        <w:rPr>
          <w:rFonts w:ascii="Calibri" w:eastAsia="Calibri"/>
          <w:spacing w:val="-14"/>
        </w:rPr>
        <w:t xml:space="preserve">- </w:t>
      </w:r>
      <w:r>
        <w:rPr>
          <w:rFonts w:ascii="Calibri" w:eastAsia="Calibri"/>
        </w:rPr>
        <w:t>40</w:t>
      </w:r>
      <w:r>
        <w:rPr>
          <w:rFonts w:ascii="Calibri" w:eastAsia="Calibri"/>
          <w:spacing w:val="-14"/>
        </w:rPr>
        <w:t xml:space="preserve"> -</w:t>
      </w:r>
      <w:r>
        <w:rPr>
          <w:rFonts w:ascii="Calibri" w:eastAsia="Calibri"/>
          <w:spacing w:val="-14"/>
        </w:rPr>
        <w:fldChar w:fldCharType="end"/>
      </w:r>
    </w:p>
    <w:p>
      <w:pPr>
        <w:pStyle w:val="3"/>
        <w:spacing w:before="166"/>
        <w:rPr>
          <w:rFonts w:ascii="Calibri" w:eastAsia="Calibri"/>
        </w:rPr>
      </w:pPr>
      <w:r>
        <w:fldChar w:fldCharType="begin"/>
      </w:r>
      <w:r>
        <w:instrText xml:space="preserve"> HYPERLINK \l "_bookmark30" </w:instrText>
      </w:r>
      <w:r>
        <w:fldChar w:fldCharType="separate"/>
      </w:r>
      <w:r>
        <w:rPr>
          <w:rFonts w:hint="eastAsia" w:ascii="黑体" w:eastAsia="黑体"/>
          <w:spacing w:val="7"/>
        </w:rPr>
        <w:t>三、脱贫成效巩固提升</w:t>
      </w:r>
      <w:r>
        <w:rPr>
          <w:rFonts w:ascii="Times New Roman" w:eastAsia="Times New Roman"/>
        </w:rPr>
        <w:t>e</w:t>
      </w:r>
      <w:r>
        <w:rPr>
          <w:rFonts w:ascii="Times New Roman" w:eastAsia="Times New Roman"/>
          <w:spacing w:val="-14"/>
        </w:rPr>
        <w:t xml:space="preserve"> </w:t>
      </w:r>
      <w:r>
        <w:rPr>
          <w:rFonts w:hint="eastAsia" w:ascii="黑体" w:eastAsia="黑体"/>
        </w:rPr>
        <w:t>贷</w:t>
      </w:r>
      <w:r>
        <w:rPr>
          <w:rFonts w:ascii="Times New Roman" w:eastAsia="Times New Roman"/>
        </w:rPr>
        <w:t>................................................</w:t>
      </w:r>
      <w:r>
        <w:rPr>
          <w:rFonts w:ascii="Calibri" w:eastAsia="Calibri"/>
          <w:spacing w:val="-7"/>
        </w:rPr>
        <w:t xml:space="preserve">- </w:t>
      </w:r>
      <w:r>
        <w:rPr>
          <w:rFonts w:ascii="Calibri" w:eastAsia="Calibri"/>
        </w:rPr>
        <w:t>41</w:t>
      </w:r>
      <w:r>
        <w:rPr>
          <w:rFonts w:ascii="Calibri" w:eastAsia="Calibri"/>
          <w:spacing w:val="-6"/>
        </w:rPr>
        <w:t xml:space="preserve"> -</w:t>
      </w:r>
      <w:r>
        <w:rPr>
          <w:rFonts w:ascii="Calibri" w:eastAsia="Calibri"/>
          <w:spacing w:val="-6"/>
        </w:rPr>
        <w:fldChar w:fldCharType="end"/>
      </w:r>
    </w:p>
    <w:p>
      <w:pPr>
        <w:pStyle w:val="3"/>
        <w:spacing w:before="166"/>
        <w:rPr>
          <w:rFonts w:ascii="Calibri" w:eastAsia="Calibri"/>
        </w:rPr>
      </w:pPr>
      <w:r>
        <w:fldChar w:fldCharType="begin"/>
      </w:r>
      <w:r>
        <w:instrText xml:space="preserve"> HYPERLINK \l "_bookmark31" </w:instrText>
      </w:r>
      <w:r>
        <w:fldChar w:fldCharType="separate"/>
      </w:r>
      <w:r>
        <w:rPr>
          <w:rFonts w:hint="eastAsia" w:ascii="黑体" w:eastAsia="黑体"/>
        </w:rPr>
        <w:t>四、贫困户子女助学贷款</w:t>
      </w:r>
      <w:r>
        <w:rPr>
          <w:rFonts w:ascii="Times New Roman" w:eastAsia="Times New Roman"/>
        </w:rPr>
        <w:t>....................................................</w:t>
      </w:r>
      <w:r>
        <w:rPr>
          <w:rFonts w:ascii="Calibri" w:eastAsia="Calibri"/>
          <w:spacing w:val="-15"/>
        </w:rPr>
        <w:t xml:space="preserve">- </w:t>
      </w:r>
      <w:r>
        <w:rPr>
          <w:rFonts w:ascii="Calibri" w:eastAsia="Calibri"/>
        </w:rPr>
        <w:t>43</w:t>
      </w:r>
      <w:r>
        <w:rPr>
          <w:rFonts w:ascii="Calibri" w:eastAsia="Calibri"/>
          <w:spacing w:val="-14"/>
        </w:rPr>
        <w:t xml:space="preserve"> -</w:t>
      </w:r>
      <w:r>
        <w:rPr>
          <w:rFonts w:ascii="Calibri" w:eastAsia="Calibri"/>
          <w:spacing w:val="-14"/>
        </w:rPr>
        <w:fldChar w:fldCharType="end"/>
      </w:r>
    </w:p>
    <w:p>
      <w:pPr>
        <w:pStyle w:val="3"/>
        <w:spacing w:before="102"/>
        <w:ind w:left="3315" w:right="3632"/>
        <w:jc w:val="center"/>
        <w:rPr>
          <w:rFonts w:hint="eastAsia" w:ascii="方正小标宋简体" w:eastAsia="方正小标宋简体"/>
        </w:rPr>
      </w:pPr>
      <w:r>
        <w:rPr>
          <w:rFonts w:hint="eastAsia" w:ascii="方正小标宋简体" w:eastAsia="方正小标宋简体"/>
        </w:rPr>
        <w:t>生态扶贫</w:t>
      </w:r>
    </w:p>
    <w:p>
      <w:pPr>
        <w:pStyle w:val="3"/>
        <w:spacing w:before="74"/>
        <w:rPr>
          <w:rFonts w:ascii="Calibri" w:eastAsia="Calibri"/>
        </w:rPr>
      </w:pPr>
      <w:r>
        <w:fldChar w:fldCharType="begin"/>
      </w:r>
      <w:r>
        <w:instrText xml:space="preserve"> HYPERLINK \l "_bookmark33" </w:instrText>
      </w:r>
      <w:r>
        <w:fldChar w:fldCharType="separate"/>
      </w:r>
      <w:r>
        <w:rPr>
          <w:rFonts w:hint="eastAsia" w:ascii="黑体" w:eastAsia="黑体"/>
        </w:rPr>
        <w:t>一、中央生态保护恢复政策</w:t>
      </w:r>
      <w:r>
        <w:rPr>
          <w:rFonts w:ascii="Times New Roman" w:eastAsia="Times New Roman"/>
        </w:rPr>
        <w:t>................................................</w:t>
      </w:r>
      <w:r>
        <w:rPr>
          <w:rFonts w:ascii="Calibri" w:eastAsia="Calibri"/>
          <w:spacing w:val="-15"/>
        </w:rPr>
        <w:t xml:space="preserve">- </w:t>
      </w:r>
      <w:r>
        <w:rPr>
          <w:rFonts w:ascii="Calibri" w:eastAsia="Calibri"/>
        </w:rPr>
        <w:t>45</w:t>
      </w:r>
      <w:r>
        <w:rPr>
          <w:rFonts w:ascii="Calibri" w:eastAsia="Calibri"/>
          <w:spacing w:val="-14"/>
        </w:rPr>
        <w:t xml:space="preserve"> -</w:t>
      </w:r>
      <w:r>
        <w:rPr>
          <w:rFonts w:ascii="Calibri" w:eastAsia="Calibri"/>
          <w:spacing w:val="-14"/>
        </w:rPr>
        <w:fldChar w:fldCharType="end"/>
      </w:r>
    </w:p>
    <w:p>
      <w:pPr>
        <w:pStyle w:val="3"/>
        <w:spacing w:before="166"/>
        <w:rPr>
          <w:rFonts w:ascii="Calibri" w:eastAsia="Calibri"/>
        </w:rPr>
      </w:pPr>
      <w:r>
        <w:fldChar w:fldCharType="begin"/>
      </w:r>
      <w:r>
        <w:instrText xml:space="preserve"> HYPERLINK \l "_bookmark34" </w:instrText>
      </w:r>
      <w:r>
        <w:fldChar w:fldCharType="separate"/>
      </w:r>
      <w:r>
        <w:rPr>
          <w:rFonts w:hint="eastAsia" w:ascii="黑体" w:eastAsia="黑体"/>
        </w:rPr>
        <w:t>二、林业改革发展政策</w:t>
      </w:r>
      <w:r>
        <w:rPr>
          <w:rFonts w:ascii="Times New Roman" w:eastAsia="Times New Roman"/>
        </w:rPr>
        <w:t>........................................................</w:t>
      </w:r>
      <w:r>
        <w:rPr>
          <w:rFonts w:ascii="Calibri" w:eastAsia="Calibri"/>
          <w:spacing w:val="-15"/>
        </w:rPr>
        <w:t xml:space="preserve">- </w:t>
      </w:r>
      <w:r>
        <w:rPr>
          <w:rFonts w:ascii="Calibri" w:eastAsia="Calibri"/>
        </w:rPr>
        <w:t>46</w:t>
      </w:r>
      <w:r>
        <w:rPr>
          <w:rFonts w:ascii="Calibri" w:eastAsia="Calibri"/>
          <w:spacing w:val="-14"/>
        </w:rPr>
        <w:t xml:space="preserve"> -</w:t>
      </w:r>
      <w:r>
        <w:rPr>
          <w:rFonts w:ascii="Calibri" w:eastAsia="Calibri"/>
          <w:spacing w:val="-14"/>
        </w:rPr>
        <w:fldChar w:fldCharType="end"/>
      </w:r>
    </w:p>
    <w:p>
      <w:pPr>
        <w:pStyle w:val="3"/>
        <w:spacing w:before="166"/>
        <w:rPr>
          <w:rFonts w:ascii="Calibri" w:eastAsia="Calibri"/>
        </w:rPr>
      </w:pPr>
      <w:r>
        <w:fldChar w:fldCharType="begin"/>
      </w:r>
      <w:r>
        <w:instrText xml:space="preserve"> HYPERLINK \l "_bookmark35" </w:instrText>
      </w:r>
      <w:r>
        <w:fldChar w:fldCharType="separate"/>
      </w:r>
      <w:r>
        <w:rPr>
          <w:rFonts w:hint="eastAsia" w:ascii="黑体" w:eastAsia="黑体"/>
        </w:rPr>
        <w:t>三、建档立卡贫困人口生态护林员政策</w:t>
      </w:r>
      <w:r>
        <w:rPr>
          <w:rFonts w:ascii="Times New Roman" w:eastAsia="Times New Roman"/>
          <w:spacing w:val="-1"/>
        </w:rPr>
        <w:t xml:space="preserve">........................... </w:t>
      </w:r>
      <w:r>
        <w:rPr>
          <w:rFonts w:ascii="Calibri" w:eastAsia="Calibri"/>
          <w:spacing w:val="-7"/>
        </w:rPr>
        <w:t xml:space="preserve">- </w:t>
      </w:r>
      <w:r>
        <w:rPr>
          <w:rFonts w:ascii="Calibri" w:eastAsia="Calibri"/>
        </w:rPr>
        <w:t>49</w:t>
      </w:r>
      <w:r>
        <w:rPr>
          <w:rFonts w:ascii="Calibri" w:eastAsia="Calibri"/>
          <w:spacing w:val="-7"/>
        </w:rPr>
        <w:t xml:space="preserve"> -</w:t>
      </w:r>
      <w:r>
        <w:rPr>
          <w:rFonts w:ascii="Calibri" w:eastAsia="Calibri"/>
          <w:spacing w:val="-7"/>
        </w:rPr>
        <w:fldChar w:fldCharType="end"/>
      </w:r>
    </w:p>
    <w:p>
      <w:pPr>
        <w:pStyle w:val="3"/>
        <w:spacing w:before="102"/>
        <w:ind w:left="3315" w:right="3632"/>
        <w:jc w:val="center"/>
        <w:rPr>
          <w:rFonts w:hint="eastAsia" w:ascii="方正小标宋简体" w:eastAsia="方正小标宋简体"/>
        </w:rPr>
      </w:pPr>
      <w:r>
        <w:fldChar w:fldCharType="begin"/>
      </w:r>
      <w:r>
        <w:instrText xml:space="preserve"> HYPERLINK \l "_bookmark32" </w:instrText>
      </w:r>
      <w:r>
        <w:fldChar w:fldCharType="separate"/>
      </w:r>
      <w:r>
        <w:rPr>
          <w:rFonts w:hint="eastAsia" w:ascii="方正小标宋简体" w:eastAsia="方正小标宋简体"/>
        </w:rPr>
        <w:t>兜底保障</w:t>
      </w:r>
      <w:r>
        <w:rPr>
          <w:rFonts w:hint="eastAsia" w:ascii="方正小标宋简体" w:eastAsia="方正小标宋简体"/>
        </w:rPr>
        <w:fldChar w:fldCharType="end"/>
      </w:r>
    </w:p>
    <w:p>
      <w:pPr>
        <w:pStyle w:val="3"/>
        <w:spacing w:before="166"/>
        <w:rPr>
          <w:rFonts w:ascii="Calibri" w:eastAsia="Calibri"/>
        </w:rPr>
      </w:pPr>
      <w:r>
        <w:rPr>
          <w:rFonts w:hint="eastAsia" w:ascii="黑体" w:eastAsia="黑体"/>
        </w:rPr>
        <w:t>一、</w:t>
      </w:r>
      <w:r>
        <w:fldChar w:fldCharType="begin"/>
      </w:r>
      <w:r>
        <w:instrText xml:space="preserve"> HYPERLINK \l "_bookmark36" </w:instrText>
      </w:r>
      <w:r>
        <w:fldChar w:fldCharType="separate"/>
      </w:r>
      <w:r>
        <w:rPr>
          <w:rFonts w:hint="eastAsia" w:ascii="黑体" w:hAnsi="仿宋" w:eastAsia="黑体" w:cs="仿宋"/>
          <w:sz w:val="32"/>
          <w:szCs w:val="32"/>
          <w:lang w:val="zh-CN" w:eastAsia="zh-CN" w:bidi="zh-CN"/>
        </w:rPr>
        <w:t>社会保障兜底扶贫</w:t>
      </w:r>
      <w:r>
        <w:rPr>
          <w:rFonts w:ascii="Times New Roman" w:eastAsia="Times New Roman"/>
        </w:rPr>
        <w:t>........................................................</w:t>
      </w:r>
      <w:r>
        <w:rPr>
          <w:rFonts w:hint="eastAsia" w:ascii="Times New Roman" w:eastAsia="宋体"/>
          <w:lang w:val="en-US" w:eastAsia="zh-CN"/>
        </w:rPr>
        <w:t xml:space="preserve"> </w:t>
      </w:r>
      <w:r>
        <w:rPr>
          <w:rFonts w:ascii="Calibri" w:eastAsia="Calibri"/>
          <w:spacing w:val="-15"/>
        </w:rPr>
        <w:t xml:space="preserve">- </w:t>
      </w:r>
      <w:r>
        <w:rPr>
          <w:rFonts w:ascii="Calibri" w:eastAsia="Calibri"/>
        </w:rPr>
        <w:t>51</w:t>
      </w:r>
      <w:r>
        <w:rPr>
          <w:rFonts w:ascii="Calibri" w:eastAsia="Calibri"/>
          <w:spacing w:val="-14"/>
        </w:rPr>
        <w:t xml:space="preserve"> -</w:t>
      </w:r>
      <w:r>
        <w:rPr>
          <w:rFonts w:ascii="Calibri" w:eastAsia="Calibri"/>
          <w:spacing w:val="-14"/>
        </w:rPr>
        <w:fldChar w:fldCharType="end"/>
      </w:r>
    </w:p>
    <w:p>
      <w:pPr>
        <w:spacing w:after="0"/>
        <w:rPr>
          <w:rFonts w:ascii="Calibri" w:eastAsia="Calibri"/>
        </w:rPr>
        <w:sectPr>
          <w:pgSz w:w="11910" w:h="16840"/>
          <w:pgMar w:top="1360" w:right="980" w:bottom="1340" w:left="1300" w:header="890" w:footer="1149" w:gutter="0"/>
          <w:cols w:space="720" w:num="1"/>
        </w:sectPr>
      </w:pPr>
    </w:p>
    <w:p>
      <w:pPr>
        <w:pStyle w:val="3"/>
        <w:spacing w:before="3"/>
        <w:ind w:left="0"/>
        <w:rPr>
          <w:rFonts w:ascii="Calibri"/>
          <w:sz w:val="14"/>
        </w:rPr>
      </w:pPr>
    </w:p>
    <w:p>
      <w:pPr>
        <w:pStyle w:val="2"/>
        <w:spacing w:line="729" w:lineRule="exact"/>
        <w:ind w:right="3635"/>
      </w:pPr>
      <w:bookmarkStart w:id="1" w:name="教育保障"/>
      <w:bookmarkEnd w:id="1"/>
      <w:r>
        <w:t>教育保障</w:t>
      </w:r>
    </w:p>
    <w:p>
      <w:pPr>
        <w:pStyle w:val="3"/>
        <w:spacing w:before="7"/>
        <w:ind w:left="0"/>
        <w:rPr>
          <w:rFonts w:ascii="方正小标宋简体"/>
          <w:sz w:val="39"/>
        </w:rPr>
      </w:pPr>
    </w:p>
    <w:p>
      <w:pPr>
        <w:pStyle w:val="3"/>
        <w:spacing w:line="304" w:lineRule="auto"/>
        <w:ind w:right="436" w:firstLine="640"/>
        <w:jc w:val="both"/>
      </w:pPr>
      <w:bookmarkStart w:id="2" w:name="义务教育有保障：贫困人口义务教育有保障，主要是指除身体原因不具备学习条件外，贫困"/>
      <w:bookmarkEnd w:id="2"/>
      <w:r>
        <w:rPr>
          <w:rFonts w:hint="eastAsia" w:ascii="黑体" w:eastAsia="黑体"/>
          <w:spacing w:val="4"/>
          <w:w w:val="95"/>
        </w:rPr>
        <w:t>义务教育有保障</w:t>
      </w:r>
      <w:r>
        <w:rPr>
          <w:spacing w:val="4"/>
          <w:w w:val="95"/>
        </w:rPr>
        <w:t xml:space="preserve">：贫困人口义务教育有保障，主要是指除身 体原因不具备学习条件外，贫困家庭义务教育阶段适龄儿童、少  年不失学辍学，保障有学上、上得起学，对不能到校就读的重度 </w:t>
      </w:r>
      <w:r>
        <w:t>残疾儿童少年，需有保障义务教育的相关措施和记录。</w:t>
      </w:r>
    </w:p>
    <w:p>
      <w:pPr>
        <w:pStyle w:val="3"/>
        <w:spacing w:line="408" w:lineRule="exact"/>
        <w:ind w:left="756"/>
        <w:rPr>
          <w:rFonts w:hint="eastAsia" w:ascii="黑体" w:eastAsia="黑体"/>
        </w:rPr>
      </w:pPr>
      <w:bookmarkStart w:id="3" w:name="教育精准扶贫学生资助"/>
      <w:bookmarkEnd w:id="3"/>
      <w:bookmarkStart w:id="4" w:name="_bookmark1"/>
      <w:bookmarkEnd w:id="4"/>
      <w:r>
        <w:rPr>
          <w:rFonts w:hint="eastAsia" w:ascii="黑体" w:eastAsia="黑体"/>
        </w:rPr>
        <w:t>教育精准扶贫学生资助</w:t>
      </w:r>
    </w:p>
    <w:p>
      <w:pPr>
        <w:pStyle w:val="3"/>
        <w:spacing w:before="111"/>
        <w:ind w:left="756"/>
        <w:rPr>
          <w:rFonts w:hint="eastAsia" w:ascii="楷体" w:eastAsia="楷体"/>
        </w:rPr>
      </w:pPr>
      <w:r>
        <w:rPr>
          <w:rFonts w:hint="eastAsia" w:ascii="楷体" w:eastAsia="楷体"/>
        </w:rPr>
        <w:t>（一）学前教育</w:t>
      </w:r>
    </w:p>
    <w:p>
      <w:pPr>
        <w:pStyle w:val="8"/>
        <w:numPr>
          <w:ilvl w:val="0"/>
          <w:numId w:val="1"/>
        </w:numPr>
        <w:tabs>
          <w:tab w:val="left" w:pos="1033"/>
        </w:tabs>
        <w:spacing w:before="108" w:after="0" w:line="304" w:lineRule="auto"/>
        <w:ind w:left="115" w:right="436" w:firstLine="640"/>
        <w:jc w:val="left"/>
        <w:rPr>
          <w:sz w:val="32"/>
        </w:rPr>
      </w:pPr>
      <w:r>
        <w:rPr>
          <w:rFonts w:hint="eastAsia" w:ascii="楷体" w:hAnsi="楷体" w:eastAsia="楷体"/>
          <w:spacing w:val="36"/>
          <w:w w:val="95"/>
          <w:sz w:val="32"/>
        </w:rPr>
        <w:t>资助家庭经济困难儿童保育教育费和生活费</w:t>
      </w:r>
      <w:r>
        <w:rPr>
          <w:spacing w:val="27"/>
          <w:w w:val="95"/>
          <w:sz w:val="32"/>
        </w:rPr>
        <w:t>。标准为</w:t>
      </w:r>
      <w:r>
        <w:rPr>
          <w:rFonts w:ascii="Times New Roman" w:hAnsi="Times New Roman" w:eastAsia="Times New Roman"/>
          <w:spacing w:val="27"/>
          <w:sz w:val="32"/>
        </w:rPr>
        <w:t>500-800</w:t>
      </w:r>
      <w:r>
        <w:rPr>
          <w:rFonts w:ascii="Times New Roman" w:hAnsi="Times New Roman" w:eastAsia="Times New Roman"/>
          <w:spacing w:val="-1"/>
          <w:sz w:val="32"/>
        </w:rPr>
        <w:t xml:space="preserve"> </w:t>
      </w:r>
      <w:r>
        <w:rPr>
          <w:sz w:val="32"/>
        </w:rPr>
        <w:t>元</w:t>
      </w:r>
      <w:r>
        <w:rPr>
          <w:rFonts w:ascii="Times New Roman" w:hAnsi="Times New Roman" w:eastAsia="Times New Roman"/>
          <w:sz w:val="32"/>
        </w:rPr>
        <w:t>/</w:t>
      </w:r>
      <w:r>
        <w:rPr>
          <w:sz w:val="32"/>
        </w:rPr>
        <w:t>生</w:t>
      </w:r>
      <w:r>
        <w:rPr>
          <w:rFonts w:ascii="Times New Roman" w:hAnsi="Times New Roman" w:eastAsia="Times New Roman"/>
          <w:sz w:val="32"/>
        </w:rPr>
        <w:t>·</w:t>
      </w:r>
      <w:r>
        <w:rPr>
          <w:sz w:val="32"/>
        </w:rPr>
        <w:t>年。</w:t>
      </w:r>
    </w:p>
    <w:p>
      <w:pPr>
        <w:pStyle w:val="8"/>
        <w:numPr>
          <w:ilvl w:val="0"/>
          <w:numId w:val="1"/>
        </w:numPr>
        <w:tabs>
          <w:tab w:val="left" w:pos="999"/>
        </w:tabs>
        <w:spacing w:before="1" w:after="0" w:line="302" w:lineRule="auto"/>
        <w:ind w:left="115" w:right="118" w:firstLine="640"/>
        <w:jc w:val="left"/>
        <w:rPr>
          <w:sz w:val="32"/>
        </w:rPr>
      </w:pPr>
      <w:r>
        <w:rPr>
          <w:rFonts w:hint="eastAsia" w:ascii="楷体" w:hAnsi="楷体" w:eastAsia="楷体"/>
          <w:spacing w:val="-9"/>
          <w:w w:val="95"/>
          <w:sz w:val="32"/>
        </w:rPr>
        <w:t>农村学前教育儿童营养改善计划。</w:t>
      </w:r>
      <w:r>
        <w:rPr>
          <w:w w:val="95"/>
          <w:sz w:val="32"/>
        </w:rPr>
        <w:t xml:space="preserve">在农村学前教育机构实施， </w:t>
      </w:r>
      <w:r>
        <w:rPr>
          <w:spacing w:val="-11"/>
          <w:sz w:val="32"/>
        </w:rPr>
        <w:t xml:space="preserve">向每生每天提供 </w:t>
      </w:r>
      <w:r>
        <w:rPr>
          <w:rFonts w:ascii="Times New Roman" w:hAnsi="Times New Roman" w:eastAsia="Times New Roman"/>
          <w:sz w:val="32"/>
        </w:rPr>
        <w:t>3</w:t>
      </w:r>
      <w:r>
        <w:rPr>
          <w:rFonts w:ascii="Times New Roman" w:hAnsi="Times New Roman" w:eastAsia="Times New Roman"/>
          <w:spacing w:val="-1"/>
          <w:sz w:val="32"/>
        </w:rPr>
        <w:t xml:space="preserve"> </w:t>
      </w:r>
      <w:r>
        <w:rPr>
          <w:spacing w:val="-6"/>
          <w:sz w:val="32"/>
        </w:rPr>
        <w:t xml:space="preserve">元钱的营养膳食补助，标准为 </w:t>
      </w:r>
      <w:r>
        <w:rPr>
          <w:rFonts w:ascii="Times New Roman" w:hAnsi="Times New Roman" w:eastAsia="Times New Roman"/>
          <w:sz w:val="32"/>
        </w:rPr>
        <w:t>600</w:t>
      </w:r>
      <w:r>
        <w:rPr>
          <w:rFonts w:ascii="Times New Roman" w:hAnsi="Times New Roman" w:eastAsia="Times New Roman"/>
          <w:spacing w:val="-3"/>
          <w:sz w:val="32"/>
        </w:rPr>
        <w:t xml:space="preserve"> </w:t>
      </w:r>
      <w:r>
        <w:rPr>
          <w:sz w:val="32"/>
        </w:rPr>
        <w:t>元</w:t>
      </w:r>
      <w:r>
        <w:rPr>
          <w:rFonts w:ascii="Times New Roman" w:hAnsi="Times New Roman" w:eastAsia="Times New Roman"/>
          <w:sz w:val="32"/>
        </w:rPr>
        <w:t>/</w:t>
      </w:r>
      <w:r>
        <w:rPr>
          <w:sz w:val="32"/>
        </w:rPr>
        <w:t>生</w:t>
      </w:r>
      <w:r>
        <w:rPr>
          <w:rFonts w:ascii="Times New Roman" w:hAnsi="Times New Roman" w:eastAsia="Times New Roman"/>
          <w:sz w:val="32"/>
        </w:rPr>
        <w:t>·</w:t>
      </w:r>
      <w:r>
        <w:rPr>
          <w:sz w:val="32"/>
        </w:rPr>
        <w:t>年。</w:t>
      </w:r>
    </w:p>
    <w:p>
      <w:pPr>
        <w:pStyle w:val="8"/>
        <w:numPr>
          <w:ilvl w:val="0"/>
          <w:numId w:val="1"/>
        </w:numPr>
        <w:tabs>
          <w:tab w:val="left" w:pos="1000"/>
        </w:tabs>
        <w:spacing w:before="6" w:after="0" w:line="304" w:lineRule="auto"/>
        <w:ind w:left="115" w:right="436" w:firstLine="640"/>
        <w:jc w:val="left"/>
        <w:rPr>
          <w:sz w:val="32"/>
        </w:rPr>
      </w:pPr>
      <w:r>
        <w:rPr>
          <w:rFonts w:hint="eastAsia" w:ascii="楷体" w:eastAsia="楷体"/>
          <w:spacing w:val="1"/>
          <w:sz w:val="32"/>
        </w:rPr>
        <w:t>校内资助。</w:t>
      </w:r>
      <w:r>
        <w:rPr>
          <w:spacing w:val="-8"/>
          <w:sz w:val="32"/>
        </w:rPr>
        <w:t xml:space="preserve">从事业费收入中提取 </w:t>
      </w:r>
      <w:r>
        <w:rPr>
          <w:rFonts w:ascii="Times New Roman" w:eastAsia="Times New Roman"/>
          <w:sz w:val="32"/>
        </w:rPr>
        <w:t>3%</w:t>
      </w:r>
      <w:r>
        <w:rPr>
          <w:sz w:val="32"/>
        </w:rPr>
        <w:t>-</w:t>
      </w:r>
      <w:r>
        <w:rPr>
          <w:rFonts w:ascii="Times New Roman" w:eastAsia="Times New Roman"/>
          <w:sz w:val="32"/>
        </w:rPr>
        <w:t>5%</w:t>
      </w:r>
      <w:r>
        <w:rPr>
          <w:sz w:val="32"/>
        </w:rPr>
        <w:t>比例的资金，用于学前教育幼儿资助。</w:t>
      </w:r>
    </w:p>
    <w:p>
      <w:pPr>
        <w:pStyle w:val="3"/>
        <w:spacing w:line="408" w:lineRule="exact"/>
        <w:ind w:left="756"/>
        <w:rPr>
          <w:rFonts w:hint="eastAsia" w:ascii="楷体" w:eastAsia="楷体"/>
        </w:rPr>
      </w:pPr>
      <w:r>
        <w:rPr>
          <w:rFonts w:hint="eastAsia" w:ascii="楷体" w:eastAsia="楷体"/>
        </w:rPr>
        <w:t>（二）义务教育阶段</w:t>
      </w:r>
    </w:p>
    <w:p>
      <w:pPr>
        <w:pStyle w:val="8"/>
        <w:numPr>
          <w:ilvl w:val="0"/>
          <w:numId w:val="2"/>
        </w:numPr>
        <w:tabs>
          <w:tab w:val="left" w:pos="999"/>
        </w:tabs>
        <w:spacing w:before="110" w:after="0" w:line="240" w:lineRule="auto"/>
        <w:ind w:left="998" w:right="0" w:hanging="243"/>
        <w:jc w:val="left"/>
        <w:rPr>
          <w:rFonts w:hint="eastAsia" w:ascii="楷体" w:eastAsia="楷体"/>
          <w:sz w:val="32"/>
        </w:rPr>
      </w:pPr>
      <w:r>
        <w:rPr>
          <w:rFonts w:hint="eastAsia" w:ascii="楷体" w:eastAsia="楷体"/>
          <w:sz w:val="32"/>
        </w:rPr>
        <w:t>城乡义务教育阶段家庭经济困难学生生活费补助</w:t>
      </w:r>
    </w:p>
    <w:p>
      <w:pPr>
        <w:pStyle w:val="8"/>
        <w:numPr>
          <w:ilvl w:val="0"/>
          <w:numId w:val="3"/>
        </w:numPr>
        <w:tabs>
          <w:tab w:val="left" w:pos="1557"/>
        </w:tabs>
        <w:spacing w:before="111" w:after="0" w:line="304" w:lineRule="auto"/>
        <w:ind w:left="115" w:right="436" w:firstLine="640"/>
        <w:jc w:val="both"/>
        <w:rPr>
          <w:sz w:val="32"/>
        </w:rPr>
      </w:pPr>
      <w:r>
        <w:rPr>
          <w:rFonts w:hint="eastAsia" w:ascii="楷体" w:eastAsia="楷体"/>
          <w:spacing w:val="-5"/>
          <w:sz w:val="32"/>
        </w:rPr>
        <w:t>资助对象：</w:t>
      </w:r>
      <w:r>
        <w:rPr>
          <w:sz w:val="32"/>
        </w:rPr>
        <w:t>为家庭经济困难寄宿生和非寄宿的农村建</w:t>
      </w:r>
      <w:r>
        <w:rPr>
          <w:spacing w:val="3"/>
          <w:w w:val="95"/>
          <w:sz w:val="32"/>
        </w:rPr>
        <w:t xml:space="preserve">档立卡学生、家庭经济困难残疾学生、农村低保家庭学生、农村 </w:t>
      </w:r>
      <w:r>
        <w:rPr>
          <w:spacing w:val="-4"/>
          <w:sz w:val="32"/>
        </w:rPr>
        <w:t>特困救助供养学生。</w:t>
      </w:r>
    </w:p>
    <w:p>
      <w:pPr>
        <w:pStyle w:val="8"/>
        <w:numPr>
          <w:ilvl w:val="0"/>
          <w:numId w:val="3"/>
        </w:numPr>
        <w:tabs>
          <w:tab w:val="left" w:pos="1557"/>
        </w:tabs>
        <w:spacing w:before="0" w:after="0" w:line="408" w:lineRule="exact"/>
        <w:ind w:left="1556" w:right="0" w:hanging="801"/>
        <w:jc w:val="both"/>
        <w:rPr>
          <w:sz w:val="32"/>
        </w:rPr>
      </w:pPr>
      <w:r>
        <w:rPr>
          <w:rFonts w:hint="eastAsia" w:ascii="楷体" w:hAnsi="楷体" w:eastAsia="楷体"/>
          <w:spacing w:val="-6"/>
          <w:sz w:val="32"/>
        </w:rPr>
        <w:t>资助标准：</w:t>
      </w:r>
      <w:r>
        <w:rPr>
          <w:spacing w:val="-14"/>
          <w:sz w:val="32"/>
        </w:rPr>
        <w:t xml:space="preserve">小学寄宿生 </w:t>
      </w:r>
      <w:r>
        <w:rPr>
          <w:rFonts w:ascii="Times New Roman" w:hAnsi="Times New Roman" w:eastAsia="Times New Roman"/>
          <w:sz w:val="32"/>
        </w:rPr>
        <w:t>1000</w:t>
      </w:r>
      <w:r>
        <w:rPr>
          <w:rFonts w:ascii="Times New Roman" w:hAnsi="Times New Roman" w:eastAsia="Times New Roman"/>
          <w:spacing w:val="-1"/>
          <w:sz w:val="32"/>
        </w:rPr>
        <w:t xml:space="preserve"> </w:t>
      </w:r>
      <w:r>
        <w:rPr>
          <w:sz w:val="32"/>
        </w:rPr>
        <w:t>元</w:t>
      </w:r>
      <w:r>
        <w:rPr>
          <w:rFonts w:ascii="Times New Roman" w:hAnsi="Times New Roman" w:eastAsia="Times New Roman"/>
          <w:sz w:val="32"/>
        </w:rPr>
        <w:t>/</w:t>
      </w:r>
      <w:r>
        <w:rPr>
          <w:sz w:val="32"/>
        </w:rPr>
        <w:t>生</w:t>
      </w:r>
      <w:r>
        <w:rPr>
          <w:rFonts w:ascii="Times New Roman" w:hAnsi="Times New Roman" w:eastAsia="Times New Roman"/>
          <w:sz w:val="32"/>
        </w:rPr>
        <w:t>·</w:t>
      </w:r>
      <w:r>
        <w:rPr>
          <w:spacing w:val="-17"/>
          <w:sz w:val="32"/>
        </w:rPr>
        <w:t xml:space="preserve">年、非寄宿生 </w:t>
      </w:r>
      <w:r>
        <w:rPr>
          <w:rFonts w:ascii="Times New Roman" w:hAnsi="Times New Roman" w:eastAsia="Times New Roman"/>
          <w:sz w:val="32"/>
        </w:rPr>
        <w:t>500</w:t>
      </w:r>
      <w:r>
        <w:rPr>
          <w:rFonts w:ascii="Times New Roman" w:hAnsi="Times New Roman" w:eastAsia="Times New Roman"/>
          <w:spacing w:val="-2"/>
          <w:sz w:val="32"/>
        </w:rPr>
        <w:t xml:space="preserve"> </w:t>
      </w:r>
      <w:r>
        <w:rPr>
          <w:sz w:val="32"/>
        </w:rPr>
        <w:t>元</w:t>
      </w:r>
    </w:p>
    <w:p>
      <w:pPr>
        <w:pStyle w:val="3"/>
        <w:spacing w:before="109"/>
        <w:jc w:val="both"/>
      </w:pPr>
      <w:r>
        <w:rPr>
          <w:rFonts w:ascii="Times New Roman" w:hAnsi="Times New Roman" w:eastAsia="Times New Roman"/>
        </w:rPr>
        <w:t>/</w:t>
      </w:r>
      <w:r>
        <w:t>生</w:t>
      </w:r>
      <w:r>
        <w:rPr>
          <w:rFonts w:ascii="Times New Roman" w:hAnsi="Times New Roman" w:eastAsia="Times New Roman"/>
        </w:rPr>
        <w:t>·</w:t>
      </w:r>
      <w:r>
        <w:t xml:space="preserve">年，初中寄宿生 </w:t>
      </w:r>
      <w:r>
        <w:rPr>
          <w:rFonts w:ascii="Times New Roman" w:hAnsi="Times New Roman" w:eastAsia="Times New Roman"/>
        </w:rPr>
        <w:t xml:space="preserve">1250 </w:t>
      </w:r>
      <w:r>
        <w:t>元</w:t>
      </w:r>
      <w:r>
        <w:rPr>
          <w:rFonts w:ascii="Times New Roman" w:hAnsi="Times New Roman" w:eastAsia="Times New Roman"/>
        </w:rPr>
        <w:t>/</w:t>
      </w:r>
      <w:r>
        <w:t>生</w:t>
      </w:r>
      <w:r>
        <w:rPr>
          <w:rFonts w:ascii="Times New Roman" w:hAnsi="Times New Roman" w:eastAsia="Times New Roman"/>
        </w:rPr>
        <w:t>·</w:t>
      </w:r>
      <w:r>
        <w:t xml:space="preserve">年、非寄宿生 </w:t>
      </w:r>
      <w:r>
        <w:rPr>
          <w:rFonts w:ascii="Times New Roman" w:hAnsi="Times New Roman" w:eastAsia="Times New Roman"/>
        </w:rPr>
        <w:t xml:space="preserve">625 </w:t>
      </w:r>
      <w:r>
        <w:t>元</w:t>
      </w:r>
      <w:r>
        <w:rPr>
          <w:rFonts w:ascii="Times New Roman" w:hAnsi="Times New Roman" w:eastAsia="Times New Roman"/>
        </w:rPr>
        <w:t>/</w:t>
      </w:r>
      <w:r>
        <w:t>生</w:t>
      </w:r>
      <w:r>
        <w:rPr>
          <w:rFonts w:ascii="Times New Roman" w:hAnsi="Times New Roman" w:eastAsia="Times New Roman"/>
        </w:rPr>
        <w:t>·</w:t>
      </w:r>
      <w:r>
        <w:t>年。（非</w:t>
      </w:r>
    </w:p>
    <w:p>
      <w:pPr>
        <w:pStyle w:val="3"/>
        <w:spacing w:before="110"/>
        <w:jc w:val="both"/>
      </w:pPr>
      <w:r>
        <w:t xml:space="preserve">寄宿生生活费补助政策从 </w:t>
      </w:r>
      <w:r>
        <w:rPr>
          <w:rFonts w:ascii="Times New Roman" w:eastAsia="Times New Roman"/>
        </w:rPr>
        <w:t xml:space="preserve">2019 </w:t>
      </w:r>
      <w:r>
        <w:t>年秋季学期开始执行）</w:t>
      </w:r>
    </w:p>
    <w:p>
      <w:pPr>
        <w:pStyle w:val="8"/>
        <w:numPr>
          <w:ilvl w:val="0"/>
          <w:numId w:val="2"/>
        </w:numPr>
        <w:tabs>
          <w:tab w:val="left" w:pos="999"/>
        </w:tabs>
        <w:spacing w:before="111" w:after="0" w:line="240" w:lineRule="auto"/>
        <w:ind w:left="998" w:right="0" w:hanging="243"/>
        <w:jc w:val="left"/>
        <w:rPr>
          <w:rFonts w:hint="eastAsia" w:ascii="楷体" w:eastAsia="楷体"/>
          <w:sz w:val="32"/>
        </w:rPr>
      </w:pPr>
      <w:r>
        <w:rPr>
          <w:rFonts w:hint="eastAsia" w:ascii="楷体" w:eastAsia="楷体"/>
          <w:sz w:val="32"/>
        </w:rPr>
        <w:t>农村义务教育学生营养改善计划</w:t>
      </w:r>
    </w:p>
    <w:p>
      <w:pPr>
        <w:pStyle w:val="3"/>
        <w:spacing w:before="109"/>
        <w:ind w:left="756"/>
        <w:jc w:val="both"/>
      </w:pPr>
      <w:r>
        <w:t xml:space="preserve">在全省农村义务教育学校实施，向每生每天提供 </w:t>
      </w:r>
      <w:r>
        <w:rPr>
          <w:rFonts w:ascii="Times New Roman" w:eastAsia="Times New Roman"/>
        </w:rPr>
        <w:t xml:space="preserve">4 </w:t>
      </w:r>
      <w:r>
        <w:t>元钱的营</w:t>
      </w:r>
    </w:p>
    <w:p>
      <w:pPr>
        <w:pStyle w:val="3"/>
        <w:spacing w:before="110"/>
        <w:jc w:val="both"/>
      </w:pPr>
      <w:r>
        <w:t xml:space="preserve">养膳食补助，标准为 </w:t>
      </w:r>
      <w:r>
        <w:rPr>
          <w:rFonts w:ascii="Times New Roman" w:hAnsi="Times New Roman" w:eastAsia="Times New Roman"/>
        </w:rPr>
        <w:t xml:space="preserve">800 </w:t>
      </w:r>
      <w:r>
        <w:t>元</w:t>
      </w:r>
      <w:r>
        <w:rPr>
          <w:rFonts w:ascii="Times New Roman" w:hAnsi="Times New Roman" w:eastAsia="Times New Roman"/>
        </w:rPr>
        <w:t>/</w:t>
      </w:r>
      <w:r>
        <w:t>生</w:t>
      </w:r>
      <w:r>
        <w:rPr>
          <w:rFonts w:ascii="Times New Roman" w:hAnsi="Times New Roman" w:eastAsia="Times New Roman"/>
        </w:rPr>
        <w:t>·</w:t>
      </w:r>
      <w:r>
        <w:t>年。</w:t>
      </w:r>
    </w:p>
    <w:p>
      <w:pPr>
        <w:spacing w:after="0"/>
        <w:jc w:val="both"/>
        <w:sectPr>
          <w:pgSz w:w="11910" w:h="16840"/>
          <w:pgMar w:top="1360" w:right="980" w:bottom="1340" w:left="1300" w:header="890" w:footer="1149" w:gutter="0"/>
          <w:cols w:space="720" w:num="1"/>
        </w:sectPr>
      </w:pPr>
    </w:p>
    <w:p>
      <w:pPr>
        <w:pStyle w:val="3"/>
        <w:spacing w:before="146"/>
        <w:ind w:left="756"/>
        <w:rPr>
          <w:rFonts w:hint="eastAsia" w:ascii="楷体" w:eastAsia="楷体"/>
        </w:rPr>
      </w:pPr>
      <w:r>
        <w:rPr>
          <w:rFonts w:hint="eastAsia" w:ascii="楷体" w:eastAsia="楷体"/>
        </w:rPr>
        <w:t>（三）普通高中</w:t>
      </w:r>
    </w:p>
    <w:p>
      <w:pPr>
        <w:pStyle w:val="8"/>
        <w:numPr>
          <w:ilvl w:val="0"/>
          <w:numId w:val="4"/>
        </w:numPr>
        <w:tabs>
          <w:tab w:val="left" w:pos="1004"/>
        </w:tabs>
        <w:spacing w:before="108" w:after="0" w:line="240" w:lineRule="auto"/>
        <w:ind w:left="1004" w:right="0" w:hanging="248"/>
        <w:jc w:val="left"/>
        <w:rPr>
          <w:sz w:val="32"/>
        </w:rPr>
      </w:pPr>
      <w:r>
        <w:rPr>
          <w:rFonts w:hint="eastAsia" w:ascii="楷体" w:eastAsia="楷体"/>
          <w:spacing w:val="7"/>
          <w:sz w:val="32"/>
        </w:rPr>
        <w:t>免学费。</w:t>
      </w:r>
      <w:r>
        <w:rPr>
          <w:spacing w:val="6"/>
          <w:sz w:val="32"/>
        </w:rPr>
        <w:t>免除公办普通高中建档立卡等家庭经济困难学生</w:t>
      </w:r>
    </w:p>
    <w:p>
      <w:pPr>
        <w:pStyle w:val="3"/>
        <w:spacing w:before="111" w:line="304" w:lineRule="auto"/>
        <w:ind w:right="275"/>
        <w:jc w:val="both"/>
      </w:pPr>
      <w:r>
        <w:rPr>
          <w:spacing w:val="5"/>
        </w:rPr>
        <w:t>（</w:t>
      </w:r>
      <w:r>
        <w:rPr>
          <w:spacing w:val="4"/>
        </w:rPr>
        <w:t>含非建档立卡的家庭经济困难残疾学生、农村低保家庭学生、</w:t>
      </w:r>
      <w:r>
        <w:rPr>
          <w:spacing w:val="5"/>
        </w:rPr>
        <w:t>农村特困救助供养学生）</w:t>
      </w:r>
      <w:r>
        <w:rPr>
          <w:spacing w:val="4"/>
        </w:rPr>
        <w:t>学费，标准为省级物价部门批准的学费收费标准。对依法批准的民办普通高中就读的符合免学费政策条</w:t>
      </w:r>
      <w:r>
        <w:rPr>
          <w:spacing w:val="-6"/>
        </w:rPr>
        <w:t>件的学生，按照当地同类型公办普通高中免除学费标准给予补助。</w:t>
      </w:r>
    </w:p>
    <w:p>
      <w:pPr>
        <w:pStyle w:val="8"/>
        <w:numPr>
          <w:ilvl w:val="0"/>
          <w:numId w:val="4"/>
        </w:numPr>
        <w:tabs>
          <w:tab w:val="left" w:pos="242"/>
        </w:tabs>
        <w:spacing w:before="0" w:after="0" w:line="408" w:lineRule="exact"/>
        <w:ind w:left="998" w:right="436" w:hanging="999"/>
        <w:jc w:val="right"/>
        <w:rPr>
          <w:sz w:val="32"/>
        </w:rPr>
      </w:pPr>
      <w:r>
        <w:rPr>
          <w:rFonts w:hint="eastAsia" w:ascii="楷体" w:eastAsia="楷体"/>
          <w:spacing w:val="-11"/>
          <w:w w:val="95"/>
          <w:sz w:val="32"/>
        </w:rPr>
        <w:t>国家助学金。</w:t>
      </w:r>
      <w:r>
        <w:rPr>
          <w:spacing w:val="-5"/>
          <w:w w:val="95"/>
          <w:sz w:val="32"/>
        </w:rPr>
        <w:t>资助普通高中家庭经济困难学生，标准为一档</w:t>
      </w:r>
    </w:p>
    <w:p>
      <w:pPr>
        <w:pStyle w:val="3"/>
        <w:spacing w:before="109"/>
        <w:jc w:val="both"/>
      </w:pPr>
      <w:r>
        <w:rPr>
          <w:rFonts w:ascii="Times New Roman" w:hAnsi="Times New Roman" w:eastAsia="Times New Roman"/>
        </w:rPr>
        <w:t xml:space="preserve">1500 </w:t>
      </w:r>
      <w:r>
        <w:t>元</w:t>
      </w:r>
      <w:r>
        <w:rPr>
          <w:rFonts w:ascii="Times New Roman" w:hAnsi="Times New Roman" w:eastAsia="Times New Roman"/>
        </w:rPr>
        <w:t>/</w:t>
      </w:r>
      <w:r>
        <w:t>生</w:t>
      </w:r>
      <w:r>
        <w:rPr>
          <w:rFonts w:ascii="Times New Roman" w:hAnsi="Times New Roman" w:eastAsia="Times New Roman"/>
        </w:rPr>
        <w:t>·</w:t>
      </w:r>
      <w:r>
        <w:t xml:space="preserve">年、二档 </w:t>
      </w:r>
      <w:r>
        <w:rPr>
          <w:rFonts w:ascii="Times New Roman" w:hAnsi="Times New Roman" w:eastAsia="Times New Roman"/>
        </w:rPr>
        <w:t xml:space="preserve">2000 </w:t>
      </w:r>
      <w:r>
        <w:t>元</w:t>
      </w:r>
      <w:r>
        <w:rPr>
          <w:rFonts w:ascii="Times New Roman" w:hAnsi="Times New Roman" w:eastAsia="Times New Roman"/>
        </w:rPr>
        <w:t>/</w:t>
      </w:r>
      <w:r>
        <w:t>生</w:t>
      </w:r>
      <w:r>
        <w:rPr>
          <w:rFonts w:ascii="Times New Roman" w:hAnsi="Times New Roman" w:eastAsia="Times New Roman"/>
        </w:rPr>
        <w:t>·</w:t>
      </w:r>
      <w:r>
        <w:t xml:space="preserve">年、三档 </w:t>
      </w:r>
      <w:r>
        <w:rPr>
          <w:rFonts w:ascii="Times New Roman" w:hAnsi="Times New Roman" w:eastAsia="Times New Roman"/>
        </w:rPr>
        <w:t xml:space="preserve">2500 </w:t>
      </w:r>
      <w:r>
        <w:t>元</w:t>
      </w:r>
      <w:r>
        <w:rPr>
          <w:rFonts w:ascii="Times New Roman" w:hAnsi="Times New Roman" w:eastAsia="Times New Roman"/>
        </w:rPr>
        <w:t>/</w:t>
      </w:r>
      <w:r>
        <w:t>生</w:t>
      </w:r>
      <w:r>
        <w:rPr>
          <w:rFonts w:ascii="Times New Roman" w:hAnsi="Times New Roman" w:eastAsia="Times New Roman"/>
        </w:rPr>
        <w:t>·</w:t>
      </w:r>
      <w:r>
        <w:t>年。</w:t>
      </w:r>
    </w:p>
    <w:p>
      <w:pPr>
        <w:pStyle w:val="8"/>
        <w:numPr>
          <w:ilvl w:val="0"/>
          <w:numId w:val="4"/>
        </w:numPr>
        <w:tabs>
          <w:tab w:val="left" w:pos="999"/>
        </w:tabs>
        <w:spacing w:before="110" w:after="0" w:line="304" w:lineRule="auto"/>
        <w:ind w:left="115" w:right="436" w:firstLine="640"/>
        <w:jc w:val="right"/>
        <w:rPr>
          <w:sz w:val="32"/>
        </w:rPr>
      </w:pPr>
      <w:r>
        <w:rPr>
          <w:rFonts w:hint="eastAsia" w:ascii="楷体" w:eastAsia="楷体"/>
          <w:spacing w:val="-10"/>
          <w:w w:val="95"/>
          <w:sz w:val="32"/>
        </w:rPr>
        <w:t>贵州省教育精准扶贫学生资助。</w:t>
      </w:r>
      <w:r>
        <w:rPr>
          <w:w w:val="95"/>
          <w:sz w:val="32"/>
        </w:rPr>
        <w:t xml:space="preserve">向就读普通高中的贵州省户 </w:t>
      </w:r>
      <w:r>
        <w:rPr>
          <w:spacing w:val="-7"/>
          <w:sz w:val="32"/>
        </w:rPr>
        <w:t xml:space="preserve">籍农村建档立卡贫困学生，提供扶贫专项助学金，标准为 </w:t>
      </w:r>
      <w:r>
        <w:rPr>
          <w:rFonts w:ascii="Times New Roman" w:eastAsia="Times New Roman"/>
          <w:sz w:val="32"/>
        </w:rPr>
        <w:t>1000</w:t>
      </w:r>
      <w:r>
        <w:rPr>
          <w:rFonts w:ascii="Times New Roman" w:eastAsia="Times New Roman"/>
          <w:spacing w:val="-6"/>
          <w:sz w:val="32"/>
        </w:rPr>
        <w:t xml:space="preserve"> </w:t>
      </w:r>
      <w:r>
        <w:rPr>
          <w:sz w:val="32"/>
        </w:rPr>
        <w:t>元</w:t>
      </w:r>
    </w:p>
    <w:p>
      <w:pPr>
        <w:pStyle w:val="3"/>
        <w:spacing w:line="408" w:lineRule="exact"/>
        <w:ind w:left="0" w:right="433"/>
        <w:jc w:val="right"/>
      </w:pPr>
      <w:r>
        <w:rPr>
          <w:rFonts w:ascii="Times New Roman" w:hAnsi="Times New Roman" w:eastAsia="Times New Roman"/>
        </w:rPr>
        <w:t>/</w:t>
      </w:r>
      <w:r>
        <w:t>生</w:t>
      </w:r>
      <w:r>
        <w:rPr>
          <w:rFonts w:ascii="Times New Roman" w:hAnsi="Times New Roman" w:eastAsia="Times New Roman"/>
        </w:rPr>
        <w:t>·</w:t>
      </w:r>
      <w:r>
        <w:t>年；免（补助）</w:t>
      </w:r>
      <w:r>
        <w:rPr>
          <w:spacing w:val="-8"/>
        </w:rPr>
        <w:t xml:space="preserve">教科书费，标准为 </w:t>
      </w:r>
      <w:r>
        <w:rPr>
          <w:rFonts w:ascii="Times New Roman" w:hAnsi="Times New Roman" w:eastAsia="Times New Roman"/>
        </w:rPr>
        <w:t>400</w:t>
      </w:r>
      <w:r>
        <w:rPr>
          <w:rFonts w:ascii="Times New Roman" w:hAnsi="Times New Roman" w:eastAsia="Times New Roman"/>
          <w:spacing w:val="13"/>
        </w:rPr>
        <w:t xml:space="preserve"> </w:t>
      </w:r>
      <w:r>
        <w:t>元</w:t>
      </w:r>
      <w:r>
        <w:rPr>
          <w:rFonts w:ascii="Times New Roman" w:hAnsi="Times New Roman" w:eastAsia="Times New Roman"/>
        </w:rPr>
        <w:t>/</w:t>
      </w:r>
      <w:r>
        <w:t>生</w:t>
      </w:r>
      <w:r>
        <w:rPr>
          <w:rFonts w:ascii="Times New Roman" w:hAnsi="Times New Roman" w:eastAsia="Times New Roman"/>
        </w:rPr>
        <w:t>·</w:t>
      </w:r>
      <w:r>
        <w:t>年；免（补助）</w:t>
      </w:r>
    </w:p>
    <w:p>
      <w:pPr>
        <w:pStyle w:val="3"/>
        <w:spacing w:before="111"/>
        <w:jc w:val="both"/>
      </w:pPr>
      <w:r>
        <w:t xml:space="preserve">住宿费，标准为 </w:t>
      </w:r>
      <w:r>
        <w:rPr>
          <w:rFonts w:ascii="Times New Roman" w:hAnsi="Times New Roman" w:eastAsia="Times New Roman"/>
        </w:rPr>
        <w:t xml:space="preserve">500 </w:t>
      </w:r>
      <w:r>
        <w:t>元</w:t>
      </w:r>
      <w:r>
        <w:rPr>
          <w:rFonts w:ascii="Times New Roman" w:hAnsi="Times New Roman" w:eastAsia="Times New Roman"/>
        </w:rPr>
        <w:t>/</w:t>
      </w:r>
      <w:r>
        <w:t>生</w:t>
      </w:r>
      <w:r>
        <w:rPr>
          <w:rFonts w:ascii="Times New Roman" w:hAnsi="Times New Roman" w:eastAsia="Times New Roman"/>
        </w:rPr>
        <w:t>·</w:t>
      </w:r>
      <w:r>
        <w:t>年。</w:t>
      </w:r>
    </w:p>
    <w:p>
      <w:pPr>
        <w:pStyle w:val="8"/>
        <w:numPr>
          <w:ilvl w:val="0"/>
          <w:numId w:val="4"/>
        </w:numPr>
        <w:tabs>
          <w:tab w:val="left" w:pos="999"/>
        </w:tabs>
        <w:spacing w:before="111" w:after="0" w:line="240" w:lineRule="auto"/>
        <w:ind w:left="998" w:right="0" w:hanging="243"/>
        <w:jc w:val="left"/>
        <w:rPr>
          <w:sz w:val="32"/>
        </w:rPr>
      </w:pPr>
      <w:r>
        <w:rPr>
          <w:rFonts w:hint="eastAsia" w:ascii="楷体" w:eastAsia="楷体"/>
          <w:sz w:val="32"/>
        </w:rPr>
        <w:t>校内资助。</w:t>
      </w:r>
      <w:r>
        <w:rPr>
          <w:spacing w:val="-9"/>
          <w:sz w:val="32"/>
        </w:rPr>
        <w:t xml:space="preserve">提取学校事业收入的 </w:t>
      </w:r>
      <w:r>
        <w:rPr>
          <w:rFonts w:ascii="Times New Roman" w:eastAsia="Times New Roman"/>
          <w:sz w:val="32"/>
        </w:rPr>
        <w:t>3%-5%</w:t>
      </w:r>
      <w:r>
        <w:rPr>
          <w:sz w:val="32"/>
        </w:rPr>
        <w:t>用于学生资助。</w:t>
      </w:r>
    </w:p>
    <w:p>
      <w:pPr>
        <w:pStyle w:val="3"/>
        <w:spacing w:before="108"/>
        <w:ind w:left="756"/>
        <w:rPr>
          <w:rFonts w:hint="eastAsia" w:ascii="楷体" w:eastAsia="楷体"/>
        </w:rPr>
      </w:pPr>
      <w:r>
        <w:rPr>
          <w:rFonts w:hint="eastAsia" w:ascii="楷体" w:eastAsia="楷体"/>
        </w:rPr>
        <w:t>（四）中职学校</w:t>
      </w:r>
    </w:p>
    <w:p>
      <w:pPr>
        <w:pStyle w:val="8"/>
        <w:numPr>
          <w:ilvl w:val="0"/>
          <w:numId w:val="5"/>
        </w:numPr>
        <w:tabs>
          <w:tab w:val="left" w:pos="999"/>
        </w:tabs>
        <w:spacing w:before="111" w:after="0" w:line="304" w:lineRule="auto"/>
        <w:ind w:left="115" w:right="436" w:firstLine="640"/>
        <w:jc w:val="both"/>
        <w:rPr>
          <w:sz w:val="32"/>
        </w:rPr>
      </w:pPr>
      <w:r>
        <w:rPr>
          <w:rFonts w:hint="eastAsia" w:ascii="楷体" w:hAnsi="楷体" w:eastAsia="楷体"/>
          <w:spacing w:val="-8"/>
          <w:w w:val="95"/>
          <w:sz w:val="32"/>
        </w:rPr>
        <w:t>国家助学金。</w:t>
      </w:r>
      <w:r>
        <w:rPr>
          <w:spacing w:val="-9"/>
          <w:w w:val="95"/>
          <w:sz w:val="32"/>
        </w:rPr>
        <w:t xml:space="preserve">资助在一、二年级就读的涉农专业学生、非涉 </w:t>
      </w:r>
      <w:r>
        <w:rPr>
          <w:spacing w:val="5"/>
          <w:w w:val="95"/>
          <w:sz w:val="32"/>
        </w:rPr>
        <w:t>农专业家庭经济困难学生和集中连片特困县的农村学生</w:t>
      </w:r>
      <w:r>
        <w:rPr>
          <w:spacing w:val="7"/>
          <w:w w:val="95"/>
          <w:sz w:val="32"/>
        </w:rPr>
        <w:t>（</w:t>
      </w:r>
      <w:r>
        <w:rPr>
          <w:spacing w:val="-3"/>
          <w:w w:val="95"/>
          <w:sz w:val="32"/>
        </w:rPr>
        <w:t xml:space="preserve">不含县 </w:t>
      </w:r>
      <w:r>
        <w:rPr>
          <w:sz w:val="32"/>
        </w:rPr>
        <w:t>城）</w:t>
      </w:r>
      <w:r>
        <w:rPr>
          <w:spacing w:val="-16"/>
          <w:sz w:val="32"/>
        </w:rPr>
        <w:t xml:space="preserve">，标准为 </w:t>
      </w:r>
      <w:r>
        <w:rPr>
          <w:rFonts w:ascii="Times New Roman" w:hAnsi="Times New Roman" w:eastAsia="Times New Roman"/>
          <w:sz w:val="32"/>
        </w:rPr>
        <w:t xml:space="preserve">2000 </w:t>
      </w:r>
      <w:r>
        <w:rPr>
          <w:sz w:val="32"/>
        </w:rPr>
        <w:t>元</w:t>
      </w:r>
      <w:r>
        <w:rPr>
          <w:rFonts w:ascii="Times New Roman" w:hAnsi="Times New Roman" w:eastAsia="Times New Roman"/>
          <w:sz w:val="32"/>
        </w:rPr>
        <w:t>/</w:t>
      </w:r>
      <w:r>
        <w:rPr>
          <w:sz w:val="32"/>
        </w:rPr>
        <w:t>生</w:t>
      </w:r>
      <w:r>
        <w:rPr>
          <w:rFonts w:ascii="Times New Roman" w:hAnsi="Times New Roman" w:eastAsia="Times New Roman"/>
          <w:sz w:val="32"/>
        </w:rPr>
        <w:t>·</w:t>
      </w:r>
      <w:r>
        <w:rPr>
          <w:sz w:val="32"/>
        </w:rPr>
        <w:t>年。</w:t>
      </w:r>
    </w:p>
    <w:p>
      <w:pPr>
        <w:pStyle w:val="8"/>
        <w:numPr>
          <w:ilvl w:val="0"/>
          <w:numId w:val="5"/>
        </w:numPr>
        <w:tabs>
          <w:tab w:val="left" w:pos="999"/>
        </w:tabs>
        <w:spacing w:before="0" w:after="0" w:line="304" w:lineRule="auto"/>
        <w:ind w:left="115" w:right="117" w:firstLine="640"/>
        <w:jc w:val="both"/>
        <w:rPr>
          <w:sz w:val="32"/>
        </w:rPr>
      </w:pPr>
      <w:r>
        <w:rPr>
          <w:rFonts w:hint="eastAsia" w:ascii="楷体" w:hAnsi="楷体" w:eastAsia="楷体"/>
          <w:spacing w:val="-32"/>
          <w:w w:val="95"/>
          <w:sz w:val="32"/>
        </w:rPr>
        <w:t>免学费。</w:t>
      </w:r>
      <w:r>
        <w:rPr>
          <w:w w:val="95"/>
          <w:sz w:val="32"/>
        </w:rPr>
        <w:t xml:space="preserve">对象为所有在我省中职学校就读的全日制在校学生， </w:t>
      </w:r>
      <w:r>
        <w:rPr>
          <w:spacing w:val="-20"/>
          <w:sz w:val="32"/>
        </w:rPr>
        <w:t xml:space="preserve">标准为 </w:t>
      </w:r>
      <w:r>
        <w:rPr>
          <w:rFonts w:ascii="Times New Roman" w:hAnsi="Times New Roman" w:eastAsia="Times New Roman"/>
          <w:sz w:val="32"/>
        </w:rPr>
        <w:t xml:space="preserve">2000 </w:t>
      </w:r>
      <w:r>
        <w:rPr>
          <w:sz w:val="32"/>
        </w:rPr>
        <w:t>元</w:t>
      </w:r>
      <w:r>
        <w:rPr>
          <w:rFonts w:ascii="Times New Roman" w:hAnsi="Times New Roman" w:eastAsia="Times New Roman"/>
          <w:sz w:val="32"/>
        </w:rPr>
        <w:t>/</w:t>
      </w:r>
      <w:r>
        <w:rPr>
          <w:sz w:val="32"/>
        </w:rPr>
        <w:t>生</w:t>
      </w:r>
      <w:r>
        <w:rPr>
          <w:rFonts w:ascii="Times New Roman" w:hAnsi="Times New Roman" w:eastAsia="Times New Roman"/>
          <w:sz w:val="32"/>
        </w:rPr>
        <w:t>·</w:t>
      </w:r>
      <w:r>
        <w:rPr>
          <w:sz w:val="32"/>
        </w:rPr>
        <w:t>年。</w:t>
      </w:r>
    </w:p>
    <w:p>
      <w:pPr>
        <w:pStyle w:val="8"/>
        <w:numPr>
          <w:ilvl w:val="0"/>
          <w:numId w:val="5"/>
        </w:numPr>
        <w:tabs>
          <w:tab w:val="left" w:pos="999"/>
        </w:tabs>
        <w:spacing w:before="0" w:after="0" w:line="304" w:lineRule="auto"/>
        <w:ind w:left="115" w:right="275" w:firstLine="640"/>
        <w:jc w:val="both"/>
        <w:rPr>
          <w:sz w:val="32"/>
        </w:rPr>
      </w:pPr>
      <w:r>
        <w:rPr>
          <w:rFonts w:hint="eastAsia" w:ascii="楷体" w:hAnsi="楷体" w:eastAsia="楷体"/>
          <w:spacing w:val="-16"/>
          <w:sz w:val="32"/>
        </w:rPr>
        <w:t>国家奖学金。</w:t>
      </w:r>
      <w:r>
        <w:rPr>
          <w:spacing w:val="-16"/>
          <w:sz w:val="32"/>
        </w:rPr>
        <w:t>奖励中职学校</w:t>
      </w:r>
      <w:r>
        <w:rPr>
          <w:sz w:val="32"/>
        </w:rPr>
        <w:t>（含技工学校</w:t>
      </w:r>
      <w:r>
        <w:rPr>
          <w:spacing w:val="-96"/>
          <w:sz w:val="32"/>
        </w:rPr>
        <w:t>）</w:t>
      </w:r>
      <w:r>
        <w:rPr>
          <w:sz w:val="32"/>
        </w:rPr>
        <w:t xml:space="preserve">特别优秀的学生， </w:t>
      </w:r>
      <w:r>
        <w:rPr>
          <w:spacing w:val="-20"/>
          <w:sz w:val="32"/>
        </w:rPr>
        <w:t xml:space="preserve">标准为 </w:t>
      </w:r>
      <w:r>
        <w:rPr>
          <w:rFonts w:ascii="Times New Roman" w:hAnsi="Times New Roman" w:eastAsia="Times New Roman"/>
          <w:sz w:val="32"/>
        </w:rPr>
        <w:t xml:space="preserve">6000 </w:t>
      </w:r>
      <w:r>
        <w:rPr>
          <w:sz w:val="32"/>
        </w:rPr>
        <w:t>元</w:t>
      </w:r>
      <w:r>
        <w:rPr>
          <w:rFonts w:ascii="Times New Roman" w:hAnsi="Times New Roman" w:eastAsia="Times New Roman"/>
          <w:sz w:val="32"/>
        </w:rPr>
        <w:t>/</w:t>
      </w:r>
      <w:r>
        <w:rPr>
          <w:sz w:val="32"/>
        </w:rPr>
        <w:t>生</w:t>
      </w:r>
      <w:r>
        <w:rPr>
          <w:rFonts w:ascii="Times New Roman" w:hAnsi="Times New Roman" w:eastAsia="Times New Roman"/>
          <w:sz w:val="32"/>
        </w:rPr>
        <w:t>·</w:t>
      </w:r>
      <w:r>
        <w:rPr>
          <w:sz w:val="32"/>
        </w:rPr>
        <w:t>年（</w:t>
      </w:r>
      <w:r>
        <w:rPr>
          <w:spacing w:val="-41"/>
          <w:sz w:val="32"/>
        </w:rPr>
        <w:t xml:space="preserve">从 </w:t>
      </w:r>
      <w:r>
        <w:rPr>
          <w:rFonts w:ascii="Times New Roman" w:hAnsi="Times New Roman" w:eastAsia="Times New Roman"/>
          <w:sz w:val="32"/>
        </w:rPr>
        <w:t>2019</w:t>
      </w:r>
      <w:r>
        <w:rPr>
          <w:rFonts w:ascii="Times New Roman" w:hAnsi="Times New Roman" w:eastAsia="Times New Roman"/>
          <w:spacing w:val="-1"/>
          <w:sz w:val="32"/>
        </w:rPr>
        <w:t xml:space="preserve"> </w:t>
      </w:r>
      <w:r>
        <w:rPr>
          <w:sz w:val="32"/>
        </w:rPr>
        <w:t>年开始实施）。</w:t>
      </w:r>
    </w:p>
    <w:p>
      <w:pPr>
        <w:pStyle w:val="8"/>
        <w:numPr>
          <w:ilvl w:val="0"/>
          <w:numId w:val="5"/>
        </w:numPr>
        <w:tabs>
          <w:tab w:val="left" w:pos="999"/>
        </w:tabs>
        <w:spacing w:before="0" w:after="0" w:line="304" w:lineRule="auto"/>
        <w:ind w:left="115" w:right="316" w:firstLine="640"/>
        <w:jc w:val="both"/>
        <w:rPr>
          <w:sz w:val="32"/>
        </w:rPr>
      </w:pPr>
      <w:r>
        <w:rPr>
          <w:rFonts w:hint="eastAsia" w:ascii="楷体" w:hAnsi="楷体" w:eastAsia="楷体"/>
          <w:spacing w:val="-5"/>
          <w:sz w:val="32"/>
        </w:rPr>
        <w:t>贵州省教育精准扶贫学生资助。</w:t>
      </w:r>
      <w:r>
        <w:rPr>
          <w:spacing w:val="-8"/>
          <w:sz w:val="32"/>
        </w:rPr>
        <w:t>向就读中职学校一、二年级</w:t>
      </w:r>
      <w:r>
        <w:rPr>
          <w:spacing w:val="4"/>
          <w:sz w:val="32"/>
        </w:rPr>
        <w:t>的贵州省户籍农村建档立卡贫困学生，提供扶贫专项助学金，标</w:t>
      </w:r>
      <w:r>
        <w:rPr>
          <w:spacing w:val="-25"/>
          <w:sz w:val="32"/>
        </w:rPr>
        <w:t xml:space="preserve">准为 </w:t>
      </w:r>
      <w:r>
        <w:rPr>
          <w:rFonts w:ascii="Times New Roman" w:hAnsi="Times New Roman" w:eastAsia="Times New Roman"/>
          <w:sz w:val="32"/>
        </w:rPr>
        <w:t>1000</w:t>
      </w:r>
      <w:r>
        <w:rPr>
          <w:rFonts w:ascii="Times New Roman" w:hAnsi="Times New Roman" w:eastAsia="Times New Roman"/>
          <w:spacing w:val="-3"/>
          <w:sz w:val="32"/>
        </w:rPr>
        <w:t xml:space="preserve"> </w:t>
      </w:r>
      <w:r>
        <w:rPr>
          <w:sz w:val="32"/>
        </w:rPr>
        <w:t>元</w:t>
      </w:r>
      <w:r>
        <w:rPr>
          <w:rFonts w:ascii="Times New Roman" w:hAnsi="Times New Roman" w:eastAsia="Times New Roman"/>
          <w:sz w:val="32"/>
        </w:rPr>
        <w:t>/</w:t>
      </w:r>
      <w:r>
        <w:rPr>
          <w:sz w:val="32"/>
        </w:rPr>
        <w:t>生</w:t>
      </w:r>
      <w:r>
        <w:rPr>
          <w:rFonts w:ascii="Times New Roman" w:hAnsi="Times New Roman" w:eastAsia="Times New Roman"/>
          <w:sz w:val="32"/>
        </w:rPr>
        <w:t>·</w:t>
      </w:r>
      <w:r>
        <w:rPr>
          <w:sz w:val="32"/>
        </w:rPr>
        <w:t>年；免（补助）</w:t>
      </w:r>
      <w:r>
        <w:rPr>
          <w:spacing w:val="-10"/>
          <w:sz w:val="32"/>
        </w:rPr>
        <w:t xml:space="preserve">教科书费，标准为 </w:t>
      </w:r>
      <w:r>
        <w:rPr>
          <w:rFonts w:ascii="Times New Roman" w:hAnsi="Times New Roman" w:eastAsia="Times New Roman"/>
          <w:sz w:val="32"/>
        </w:rPr>
        <w:t>400</w:t>
      </w:r>
      <w:r>
        <w:rPr>
          <w:rFonts w:ascii="Times New Roman" w:hAnsi="Times New Roman" w:eastAsia="Times New Roman"/>
          <w:spacing w:val="-2"/>
          <w:sz w:val="32"/>
        </w:rPr>
        <w:t xml:space="preserve"> </w:t>
      </w:r>
      <w:r>
        <w:rPr>
          <w:sz w:val="32"/>
        </w:rPr>
        <w:t>元</w:t>
      </w:r>
      <w:r>
        <w:rPr>
          <w:rFonts w:ascii="Times New Roman" w:hAnsi="Times New Roman" w:eastAsia="Times New Roman"/>
          <w:sz w:val="32"/>
        </w:rPr>
        <w:t>/</w:t>
      </w:r>
      <w:r>
        <w:rPr>
          <w:sz w:val="32"/>
        </w:rPr>
        <w:t>生</w:t>
      </w:r>
      <w:r>
        <w:rPr>
          <w:rFonts w:ascii="Times New Roman" w:hAnsi="Times New Roman" w:eastAsia="Times New Roman"/>
          <w:sz w:val="32"/>
        </w:rPr>
        <w:t>·</w:t>
      </w:r>
      <w:r>
        <w:rPr>
          <w:sz w:val="32"/>
        </w:rPr>
        <w:t>年；</w:t>
      </w:r>
    </w:p>
    <w:p>
      <w:pPr>
        <w:pStyle w:val="3"/>
        <w:spacing w:line="408" w:lineRule="exact"/>
        <w:jc w:val="both"/>
      </w:pPr>
      <w:r>
        <w:t xml:space="preserve">免（补助）住宿费，标准为 </w:t>
      </w:r>
      <w:r>
        <w:rPr>
          <w:rFonts w:ascii="Times New Roman" w:hAnsi="Times New Roman" w:eastAsia="Times New Roman"/>
        </w:rPr>
        <w:t xml:space="preserve">500 </w:t>
      </w:r>
      <w:r>
        <w:t>元</w:t>
      </w:r>
      <w:r>
        <w:rPr>
          <w:rFonts w:ascii="Times New Roman" w:hAnsi="Times New Roman" w:eastAsia="Times New Roman"/>
        </w:rPr>
        <w:t>/</w:t>
      </w:r>
      <w:r>
        <w:t>生</w:t>
      </w:r>
      <w:r>
        <w:rPr>
          <w:rFonts w:ascii="Times New Roman" w:hAnsi="Times New Roman" w:eastAsia="Times New Roman"/>
        </w:rPr>
        <w:t>·</w:t>
      </w:r>
      <w:r>
        <w:t>年。</w:t>
      </w:r>
    </w:p>
    <w:p>
      <w:pPr>
        <w:pStyle w:val="3"/>
        <w:spacing w:before="104"/>
        <w:ind w:left="756"/>
        <w:rPr>
          <w:rFonts w:hint="eastAsia" w:ascii="楷体" w:eastAsia="楷体"/>
        </w:rPr>
      </w:pPr>
      <w:r>
        <w:rPr>
          <w:rFonts w:hint="eastAsia" w:ascii="楷体" w:eastAsia="楷体"/>
        </w:rPr>
        <w:t>（五）普通高校本专科（高职）</w:t>
      </w:r>
    </w:p>
    <w:p>
      <w:pPr>
        <w:spacing w:after="0"/>
        <w:rPr>
          <w:rFonts w:hint="eastAsia" w:ascii="楷体" w:eastAsia="楷体"/>
        </w:rPr>
        <w:sectPr>
          <w:pgSz w:w="11910" w:h="16840"/>
          <w:pgMar w:top="1360" w:right="980" w:bottom="1340" w:left="1300" w:header="890" w:footer="1149" w:gutter="0"/>
          <w:cols w:space="720" w:num="1"/>
        </w:sectPr>
      </w:pPr>
    </w:p>
    <w:p>
      <w:pPr>
        <w:pStyle w:val="8"/>
        <w:numPr>
          <w:ilvl w:val="0"/>
          <w:numId w:val="6"/>
        </w:numPr>
        <w:tabs>
          <w:tab w:val="left" w:pos="999"/>
        </w:tabs>
        <w:spacing w:before="146" w:after="0" w:line="302" w:lineRule="auto"/>
        <w:ind w:left="115" w:right="275" w:firstLine="640"/>
        <w:jc w:val="both"/>
        <w:rPr>
          <w:sz w:val="32"/>
        </w:rPr>
      </w:pPr>
      <w:r>
        <w:rPr>
          <w:rFonts w:hint="eastAsia" w:ascii="楷体" w:hAnsi="楷体" w:eastAsia="楷体"/>
          <w:spacing w:val="-8"/>
          <w:sz w:val="32"/>
        </w:rPr>
        <w:t>国家奖学金。</w:t>
      </w:r>
      <w:r>
        <w:rPr>
          <w:spacing w:val="-6"/>
          <w:sz w:val="32"/>
        </w:rPr>
        <w:t>奖励全日制本专科</w:t>
      </w:r>
      <w:r>
        <w:rPr>
          <w:sz w:val="32"/>
        </w:rPr>
        <w:t>（含第二学士学位</w:t>
      </w:r>
      <w:r>
        <w:rPr>
          <w:spacing w:val="-43"/>
          <w:sz w:val="32"/>
        </w:rPr>
        <w:t>）</w:t>
      </w:r>
      <w:r>
        <w:rPr>
          <w:sz w:val="32"/>
        </w:rPr>
        <w:t>在校生</w:t>
      </w:r>
      <w:r>
        <w:rPr>
          <w:spacing w:val="-22"/>
          <w:sz w:val="32"/>
        </w:rPr>
        <w:t>中二年级以上</w:t>
      </w:r>
      <w:r>
        <w:rPr>
          <w:spacing w:val="-3"/>
          <w:sz w:val="32"/>
        </w:rPr>
        <w:t>（</w:t>
      </w:r>
      <w:r>
        <w:rPr>
          <w:sz w:val="32"/>
        </w:rPr>
        <w:t>含二年级</w:t>
      </w:r>
      <w:r>
        <w:rPr>
          <w:spacing w:val="-135"/>
          <w:sz w:val="32"/>
        </w:rPr>
        <w:t>）</w:t>
      </w:r>
      <w:r>
        <w:rPr>
          <w:spacing w:val="-20"/>
          <w:sz w:val="32"/>
        </w:rPr>
        <w:t xml:space="preserve">特别优秀的学生，标准为 </w:t>
      </w:r>
      <w:r>
        <w:rPr>
          <w:rFonts w:ascii="Times New Roman" w:hAnsi="Times New Roman" w:eastAsia="Times New Roman"/>
          <w:sz w:val="32"/>
        </w:rPr>
        <w:t>8000</w:t>
      </w:r>
      <w:r>
        <w:rPr>
          <w:rFonts w:ascii="Times New Roman" w:hAnsi="Times New Roman" w:eastAsia="Times New Roman"/>
          <w:spacing w:val="-5"/>
          <w:sz w:val="32"/>
        </w:rPr>
        <w:t xml:space="preserve"> </w:t>
      </w:r>
      <w:r>
        <w:rPr>
          <w:sz w:val="32"/>
        </w:rPr>
        <w:t>元</w:t>
      </w:r>
      <w:r>
        <w:rPr>
          <w:rFonts w:ascii="Times New Roman" w:hAnsi="Times New Roman" w:eastAsia="Times New Roman"/>
          <w:sz w:val="32"/>
        </w:rPr>
        <w:t>/</w:t>
      </w:r>
      <w:r>
        <w:rPr>
          <w:sz w:val="32"/>
        </w:rPr>
        <w:t>生</w:t>
      </w:r>
      <w:r>
        <w:rPr>
          <w:rFonts w:ascii="Times New Roman" w:hAnsi="Times New Roman" w:eastAsia="Times New Roman"/>
          <w:sz w:val="32"/>
        </w:rPr>
        <w:t>·</w:t>
      </w:r>
      <w:r>
        <w:rPr>
          <w:sz w:val="32"/>
        </w:rPr>
        <w:t>年。</w:t>
      </w:r>
    </w:p>
    <w:p>
      <w:pPr>
        <w:pStyle w:val="8"/>
        <w:numPr>
          <w:ilvl w:val="0"/>
          <w:numId w:val="6"/>
        </w:numPr>
        <w:tabs>
          <w:tab w:val="left" w:pos="999"/>
        </w:tabs>
        <w:spacing w:before="6" w:after="0" w:line="304" w:lineRule="auto"/>
        <w:ind w:left="115" w:right="275" w:firstLine="640"/>
        <w:jc w:val="both"/>
        <w:rPr>
          <w:sz w:val="32"/>
        </w:rPr>
      </w:pPr>
      <w:r>
        <w:rPr>
          <w:rFonts w:hint="eastAsia" w:ascii="楷体" w:hAnsi="楷体" w:eastAsia="楷体"/>
          <w:spacing w:val="-18"/>
          <w:w w:val="95"/>
          <w:sz w:val="32"/>
        </w:rPr>
        <w:t>国家励志奖学金。</w:t>
      </w:r>
      <w:r>
        <w:rPr>
          <w:spacing w:val="-15"/>
          <w:w w:val="95"/>
          <w:sz w:val="32"/>
        </w:rPr>
        <w:t>奖励资助全日制本专科</w:t>
      </w:r>
      <w:r>
        <w:rPr>
          <w:w w:val="95"/>
          <w:sz w:val="32"/>
        </w:rPr>
        <w:t xml:space="preserve">（含第二学士学位） </w:t>
      </w:r>
      <w:r>
        <w:rPr>
          <w:spacing w:val="-3"/>
          <w:sz w:val="32"/>
        </w:rPr>
        <w:t>在校生中二年级以上</w:t>
      </w:r>
      <w:r>
        <w:rPr>
          <w:sz w:val="32"/>
        </w:rPr>
        <w:t>（含二年级</w:t>
      </w:r>
      <w:r>
        <w:rPr>
          <w:spacing w:val="-24"/>
          <w:sz w:val="32"/>
        </w:rPr>
        <w:t>）</w:t>
      </w:r>
      <w:r>
        <w:rPr>
          <w:sz w:val="32"/>
        </w:rPr>
        <w:t xml:space="preserve">品学兼优的家庭经济困难学生， </w:t>
      </w:r>
      <w:r>
        <w:rPr>
          <w:spacing w:val="-20"/>
          <w:sz w:val="32"/>
        </w:rPr>
        <w:t xml:space="preserve">标准为 </w:t>
      </w:r>
      <w:r>
        <w:rPr>
          <w:rFonts w:ascii="Times New Roman" w:hAnsi="Times New Roman" w:eastAsia="Times New Roman"/>
          <w:sz w:val="32"/>
        </w:rPr>
        <w:t xml:space="preserve">5000 </w:t>
      </w:r>
      <w:r>
        <w:rPr>
          <w:sz w:val="32"/>
        </w:rPr>
        <w:t>元</w:t>
      </w:r>
      <w:r>
        <w:rPr>
          <w:rFonts w:ascii="Times New Roman" w:hAnsi="Times New Roman" w:eastAsia="Times New Roman"/>
          <w:sz w:val="32"/>
        </w:rPr>
        <w:t>/</w:t>
      </w:r>
      <w:r>
        <w:rPr>
          <w:sz w:val="32"/>
        </w:rPr>
        <w:t>生</w:t>
      </w:r>
      <w:r>
        <w:rPr>
          <w:rFonts w:ascii="Times New Roman" w:hAnsi="Times New Roman" w:eastAsia="Times New Roman"/>
          <w:sz w:val="32"/>
        </w:rPr>
        <w:t>·</w:t>
      </w:r>
      <w:r>
        <w:rPr>
          <w:sz w:val="32"/>
        </w:rPr>
        <w:t>年。</w:t>
      </w:r>
    </w:p>
    <w:p>
      <w:pPr>
        <w:pStyle w:val="8"/>
        <w:numPr>
          <w:ilvl w:val="0"/>
          <w:numId w:val="6"/>
        </w:numPr>
        <w:tabs>
          <w:tab w:val="left" w:pos="999"/>
        </w:tabs>
        <w:spacing w:before="0" w:after="0" w:line="304" w:lineRule="auto"/>
        <w:ind w:left="115" w:right="310" w:firstLine="640"/>
        <w:jc w:val="both"/>
        <w:rPr>
          <w:sz w:val="32"/>
        </w:rPr>
      </w:pPr>
      <w:r>
        <w:rPr>
          <w:rFonts w:hint="eastAsia" w:ascii="楷体" w:eastAsia="楷体"/>
          <w:w w:val="95"/>
          <w:sz w:val="32"/>
        </w:rPr>
        <w:t>国家助学金。</w:t>
      </w:r>
      <w:r>
        <w:rPr>
          <w:w w:val="95"/>
          <w:sz w:val="32"/>
        </w:rPr>
        <w:t xml:space="preserve">资助全日制本专科（含第二学士学位、预科） </w:t>
      </w:r>
      <w:r>
        <w:rPr>
          <w:spacing w:val="-5"/>
          <w:sz w:val="32"/>
        </w:rPr>
        <w:t xml:space="preserve">在校生中家庭经济困难学生，标准为平均 </w:t>
      </w:r>
      <w:r>
        <w:rPr>
          <w:rFonts w:ascii="Times New Roman" w:eastAsia="Times New Roman"/>
          <w:sz w:val="32"/>
        </w:rPr>
        <w:t>3300</w:t>
      </w:r>
      <w:r>
        <w:rPr>
          <w:rFonts w:ascii="Times New Roman" w:eastAsia="Times New Roman"/>
          <w:spacing w:val="-1"/>
          <w:sz w:val="32"/>
        </w:rPr>
        <w:t xml:space="preserve"> </w:t>
      </w:r>
      <w:r>
        <w:rPr>
          <w:sz w:val="32"/>
        </w:rPr>
        <w:t>元</w:t>
      </w:r>
      <w:r>
        <w:rPr>
          <w:rFonts w:ascii="Times New Roman" w:eastAsia="Times New Roman"/>
          <w:sz w:val="32"/>
        </w:rPr>
        <w:t>/</w:t>
      </w:r>
      <w:r>
        <w:rPr>
          <w:sz w:val="32"/>
        </w:rPr>
        <w:t>年。</w:t>
      </w:r>
    </w:p>
    <w:p>
      <w:pPr>
        <w:pStyle w:val="8"/>
        <w:numPr>
          <w:ilvl w:val="0"/>
          <w:numId w:val="6"/>
        </w:numPr>
        <w:tabs>
          <w:tab w:val="left" w:pos="999"/>
        </w:tabs>
        <w:spacing w:before="0" w:after="0" w:line="304" w:lineRule="auto"/>
        <w:ind w:left="115" w:right="436" w:firstLine="640"/>
        <w:jc w:val="both"/>
        <w:rPr>
          <w:sz w:val="32"/>
        </w:rPr>
      </w:pPr>
      <w:r>
        <w:rPr>
          <w:rFonts w:hint="eastAsia" w:ascii="楷体" w:hAnsi="楷体" w:eastAsia="楷体"/>
          <w:spacing w:val="-3"/>
          <w:w w:val="95"/>
          <w:sz w:val="32"/>
        </w:rPr>
        <w:t>贵州省教育精准扶贫学生资助。</w:t>
      </w:r>
      <w:r>
        <w:rPr>
          <w:spacing w:val="-7"/>
          <w:w w:val="95"/>
          <w:sz w:val="32"/>
        </w:rPr>
        <w:t>向就读本专科</w:t>
      </w:r>
      <w:r>
        <w:rPr>
          <w:w w:val="95"/>
          <w:sz w:val="32"/>
        </w:rPr>
        <w:t>（高职</w:t>
      </w:r>
      <w:r>
        <w:rPr>
          <w:spacing w:val="-41"/>
          <w:w w:val="95"/>
          <w:sz w:val="32"/>
        </w:rPr>
        <w:t>）</w:t>
      </w:r>
      <w:r>
        <w:rPr>
          <w:w w:val="95"/>
          <w:sz w:val="32"/>
        </w:rPr>
        <w:t xml:space="preserve">的贵 </w:t>
      </w:r>
      <w:r>
        <w:rPr>
          <w:spacing w:val="4"/>
          <w:w w:val="95"/>
          <w:sz w:val="32"/>
        </w:rPr>
        <w:t>州省户籍农村建档立卡贫困学生，提供扶贫专项助学金，标准为</w:t>
      </w:r>
      <w:r>
        <w:rPr>
          <w:rFonts w:ascii="Times New Roman" w:hAnsi="Times New Roman" w:eastAsia="Times New Roman"/>
          <w:sz w:val="32"/>
        </w:rPr>
        <w:t>1000</w:t>
      </w:r>
      <w:r>
        <w:rPr>
          <w:rFonts w:ascii="Times New Roman" w:hAnsi="Times New Roman" w:eastAsia="Times New Roman"/>
          <w:spacing w:val="-4"/>
          <w:sz w:val="32"/>
        </w:rPr>
        <w:t xml:space="preserve"> </w:t>
      </w:r>
      <w:r>
        <w:rPr>
          <w:spacing w:val="5"/>
          <w:sz w:val="32"/>
        </w:rPr>
        <w:t>元</w:t>
      </w:r>
      <w:r>
        <w:rPr>
          <w:rFonts w:ascii="Times New Roman" w:hAnsi="Times New Roman" w:eastAsia="Times New Roman"/>
          <w:spacing w:val="4"/>
          <w:sz w:val="32"/>
        </w:rPr>
        <w:t>/</w:t>
      </w:r>
      <w:r>
        <w:rPr>
          <w:spacing w:val="7"/>
          <w:sz w:val="32"/>
        </w:rPr>
        <w:t>生</w:t>
      </w:r>
      <w:r>
        <w:rPr>
          <w:rFonts w:ascii="Times New Roman" w:hAnsi="Times New Roman" w:eastAsia="Times New Roman"/>
          <w:spacing w:val="4"/>
          <w:sz w:val="32"/>
        </w:rPr>
        <w:t>·</w:t>
      </w:r>
      <w:r>
        <w:rPr>
          <w:spacing w:val="5"/>
          <w:sz w:val="32"/>
        </w:rPr>
        <w:t>年；免（补助</w:t>
      </w:r>
      <w:r>
        <w:rPr>
          <w:spacing w:val="7"/>
          <w:sz w:val="32"/>
        </w:rPr>
        <w:t>）</w:t>
      </w:r>
      <w:r>
        <w:rPr>
          <w:spacing w:val="-6"/>
          <w:sz w:val="32"/>
        </w:rPr>
        <w:t xml:space="preserve">学费，标准为本科 </w:t>
      </w:r>
      <w:r>
        <w:rPr>
          <w:rFonts w:ascii="Times New Roman" w:hAnsi="Times New Roman" w:eastAsia="Times New Roman"/>
          <w:sz w:val="32"/>
        </w:rPr>
        <w:t>3830</w:t>
      </w:r>
      <w:r>
        <w:rPr>
          <w:rFonts w:ascii="Times New Roman" w:hAnsi="Times New Roman" w:eastAsia="Times New Roman"/>
          <w:spacing w:val="-3"/>
          <w:sz w:val="32"/>
        </w:rPr>
        <w:t xml:space="preserve"> </w:t>
      </w:r>
      <w:r>
        <w:rPr>
          <w:spacing w:val="5"/>
          <w:sz w:val="32"/>
        </w:rPr>
        <w:t>元</w:t>
      </w:r>
      <w:r>
        <w:rPr>
          <w:rFonts w:ascii="Times New Roman" w:hAnsi="Times New Roman" w:eastAsia="Times New Roman"/>
          <w:spacing w:val="4"/>
          <w:sz w:val="32"/>
        </w:rPr>
        <w:t>/</w:t>
      </w:r>
      <w:r>
        <w:rPr>
          <w:spacing w:val="5"/>
          <w:sz w:val="32"/>
        </w:rPr>
        <w:t>生</w:t>
      </w:r>
      <w:r>
        <w:rPr>
          <w:rFonts w:ascii="Times New Roman" w:hAnsi="Times New Roman" w:eastAsia="Times New Roman"/>
          <w:spacing w:val="4"/>
          <w:sz w:val="32"/>
        </w:rPr>
        <w:t>·</w:t>
      </w:r>
      <w:r>
        <w:rPr>
          <w:spacing w:val="3"/>
          <w:sz w:val="32"/>
        </w:rPr>
        <w:t>年、专科（高职）</w:t>
      </w:r>
      <w:r>
        <w:rPr>
          <w:rFonts w:ascii="Times New Roman" w:hAnsi="Times New Roman" w:eastAsia="Times New Roman"/>
          <w:spacing w:val="3"/>
          <w:sz w:val="32"/>
        </w:rPr>
        <w:t>3500</w:t>
      </w:r>
      <w:r>
        <w:rPr>
          <w:rFonts w:ascii="Times New Roman" w:hAnsi="Times New Roman" w:eastAsia="Times New Roman"/>
          <w:spacing w:val="-1"/>
          <w:sz w:val="32"/>
        </w:rPr>
        <w:t xml:space="preserve"> </w:t>
      </w:r>
      <w:r>
        <w:rPr>
          <w:sz w:val="32"/>
        </w:rPr>
        <w:t>元</w:t>
      </w:r>
      <w:r>
        <w:rPr>
          <w:rFonts w:ascii="Times New Roman" w:hAnsi="Times New Roman" w:eastAsia="Times New Roman"/>
          <w:sz w:val="32"/>
        </w:rPr>
        <w:t>/</w:t>
      </w:r>
      <w:r>
        <w:rPr>
          <w:sz w:val="32"/>
        </w:rPr>
        <w:t>生</w:t>
      </w:r>
      <w:r>
        <w:rPr>
          <w:rFonts w:ascii="Times New Roman" w:hAnsi="Times New Roman" w:eastAsia="Times New Roman"/>
          <w:sz w:val="32"/>
        </w:rPr>
        <w:t>·</w:t>
      </w:r>
      <w:r>
        <w:rPr>
          <w:sz w:val="32"/>
        </w:rPr>
        <w:t>年。</w:t>
      </w:r>
    </w:p>
    <w:p>
      <w:pPr>
        <w:pStyle w:val="8"/>
        <w:numPr>
          <w:ilvl w:val="0"/>
          <w:numId w:val="6"/>
        </w:numPr>
        <w:tabs>
          <w:tab w:val="left" w:pos="999"/>
        </w:tabs>
        <w:spacing w:before="0" w:after="0" w:line="304" w:lineRule="auto"/>
        <w:ind w:left="115" w:right="436" w:firstLine="640"/>
        <w:jc w:val="both"/>
        <w:rPr>
          <w:rFonts w:hint="eastAsia" w:ascii="楷体" w:eastAsia="楷体"/>
          <w:sz w:val="30"/>
        </w:rPr>
      </w:pPr>
      <w:r>
        <w:rPr>
          <w:rFonts w:hint="eastAsia" w:ascii="楷体" w:eastAsia="楷体"/>
          <w:spacing w:val="-13"/>
          <w:w w:val="95"/>
          <w:sz w:val="32"/>
        </w:rPr>
        <w:t>生源地信用助学贷款。</w:t>
      </w:r>
      <w:r>
        <w:rPr>
          <w:w w:val="95"/>
          <w:sz w:val="32"/>
        </w:rPr>
        <w:t xml:space="preserve">由国家开发银行贵州省分行向符合条 </w:t>
      </w:r>
      <w:r>
        <w:rPr>
          <w:spacing w:val="5"/>
          <w:w w:val="95"/>
          <w:sz w:val="32"/>
        </w:rPr>
        <w:t>件的全日制普通本专科（含第二学士学位、高职、预科</w:t>
      </w:r>
      <w:r>
        <w:rPr>
          <w:spacing w:val="7"/>
          <w:w w:val="95"/>
          <w:sz w:val="32"/>
        </w:rPr>
        <w:t>）</w:t>
      </w:r>
      <w:r>
        <w:rPr>
          <w:spacing w:val="-3"/>
          <w:w w:val="95"/>
          <w:sz w:val="32"/>
        </w:rPr>
        <w:t xml:space="preserve">家庭经  </w:t>
      </w:r>
      <w:r>
        <w:rPr>
          <w:spacing w:val="5"/>
          <w:w w:val="95"/>
          <w:sz w:val="32"/>
        </w:rPr>
        <w:t>济困难学生发放，在学生入学前户籍所在县（市、区、特区）</w:t>
      </w:r>
      <w:r>
        <w:rPr>
          <w:spacing w:val="-17"/>
          <w:w w:val="95"/>
          <w:sz w:val="32"/>
        </w:rPr>
        <w:t xml:space="preserve">教 </w:t>
      </w:r>
      <w:r>
        <w:rPr>
          <w:sz w:val="32"/>
        </w:rPr>
        <w:t>育局学生资助中心办理。</w:t>
      </w:r>
      <w:r>
        <w:rPr>
          <w:rFonts w:hint="eastAsia" w:ascii="楷体" w:eastAsia="楷体"/>
          <w:sz w:val="30"/>
        </w:rPr>
        <w:t>（</w:t>
      </w:r>
      <w:r>
        <w:rPr>
          <w:rFonts w:hint="eastAsia" w:ascii="楷体" w:eastAsia="楷体"/>
          <w:spacing w:val="-10"/>
          <w:sz w:val="30"/>
        </w:rPr>
        <w:t xml:space="preserve">具体规定详见第 </w:t>
      </w:r>
      <w:r>
        <w:rPr>
          <w:rFonts w:ascii="Times New Roman" w:eastAsia="Times New Roman"/>
          <w:sz w:val="30"/>
        </w:rPr>
        <w:t xml:space="preserve">65 </w:t>
      </w:r>
      <w:r>
        <w:rPr>
          <w:rFonts w:hint="eastAsia" w:ascii="楷体" w:eastAsia="楷体"/>
          <w:sz w:val="30"/>
        </w:rPr>
        <w:t>页）</w:t>
      </w:r>
    </w:p>
    <w:p>
      <w:pPr>
        <w:pStyle w:val="8"/>
        <w:numPr>
          <w:ilvl w:val="0"/>
          <w:numId w:val="6"/>
        </w:numPr>
        <w:tabs>
          <w:tab w:val="left" w:pos="999"/>
        </w:tabs>
        <w:spacing w:before="0" w:after="0" w:line="304" w:lineRule="auto"/>
        <w:ind w:left="115" w:right="117" w:firstLine="640"/>
        <w:jc w:val="left"/>
        <w:rPr>
          <w:sz w:val="32"/>
        </w:rPr>
      </w:pPr>
      <w:r>
        <w:rPr>
          <w:rFonts w:hint="eastAsia" w:ascii="楷体" w:hAnsi="楷体" w:eastAsia="楷体"/>
          <w:spacing w:val="-8"/>
          <w:w w:val="95"/>
          <w:sz w:val="32"/>
        </w:rPr>
        <w:t>服兵役高等学校学生国家教育资助。</w:t>
      </w:r>
      <w:r>
        <w:rPr>
          <w:w w:val="95"/>
          <w:sz w:val="32"/>
        </w:rPr>
        <w:t xml:space="preserve">对应征入伍服义务兵役、 </w:t>
      </w:r>
      <w:r>
        <w:rPr>
          <w:spacing w:val="4"/>
          <w:sz w:val="32"/>
        </w:rPr>
        <w:t>招收为士官、退役后复学或入学的高等学校学生实行学费补偿、国家助学贷款代偿、学费减免，给予学费资助。标准为本专科不</w:t>
      </w:r>
      <w:r>
        <w:rPr>
          <w:spacing w:val="-25"/>
          <w:sz w:val="32"/>
        </w:rPr>
        <w:t xml:space="preserve">超过 </w:t>
      </w:r>
      <w:r>
        <w:rPr>
          <w:rFonts w:ascii="Times New Roman" w:hAnsi="Times New Roman" w:eastAsia="Times New Roman"/>
          <w:sz w:val="32"/>
        </w:rPr>
        <w:t xml:space="preserve">8000 </w:t>
      </w:r>
      <w:r>
        <w:rPr>
          <w:sz w:val="32"/>
        </w:rPr>
        <w:t>元</w:t>
      </w:r>
      <w:r>
        <w:rPr>
          <w:rFonts w:ascii="Times New Roman" w:hAnsi="Times New Roman" w:eastAsia="Times New Roman"/>
          <w:spacing w:val="-3"/>
          <w:sz w:val="32"/>
        </w:rPr>
        <w:t>/</w:t>
      </w:r>
      <w:r>
        <w:rPr>
          <w:sz w:val="32"/>
        </w:rPr>
        <w:t>生</w:t>
      </w:r>
      <w:r>
        <w:rPr>
          <w:rFonts w:ascii="Times New Roman" w:hAnsi="Times New Roman" w:eastAsia="Times New Roman"/>
          <w:sz w:val="32"/>
        </w:rPr>
        <w:t>·</w:t>
      </w:r>
      <w:r>
        <w:rPr>
          <w:sz w:val="32"/>
        </w:rPr>
        <w:t>年。</w:t>
      </w:r>
    </w:p>
    <w:p>
      <w:pPr>
        <w:pStyle w:val="8"/>
        <w:numPr>
          <w:ilvl w:val="0"/>
          <w:numId w:val="6"/>
        </w:numPr>
        <w:tabs>
          <w:tab w:val="left" w:pos="1004"/>
        </w:tabs>
        <w:spacing w:before="0" w:after="0" w:line="304" w:lineRule="auto"/>
        <w:ind w:left="115" w:right="275" w:firstLine="645"/>
        <w:jc w:val="left"/>
        <w:rPr>
          <w:sz w:val="32"/>
        </w:rPr>
      </w:pPr>
      <w:r>
        <w:rPr>
          <w:rFonts w:hint="eastAsia" w:ascii="楷体" w:eastAsia="楷体"/>
          <w:spacing w:val="-11"/>
          <w:sz w:val="32"/>
        </w:rPr>
        <w:t>大学生应征入伍一次性奖励。</w:t>
      </w:r>
      <w:r>
        <w:rPr>
          <w:sz w:val="32"/>
        </w:rPr>
        <w:t>向就读贵州省普通高校全日制</w:t>
      </w:r>
      <w:r>
        <w:rPr>
          <w:spacing w:val="-4"/>
          <w:sz w:val="32"/>
        </w:rPr>
        <w:t>本专科</w:t>
      </w:r>
      <w:r>
        <w:rPr>
          <w:sz w:val="32"/>
        </w:rPr>
        <w:t>（高职</w:t>
      </w:r>
      <w:r>
        <w:rPr>
          <w:spacing w:val="-10"/>
          <w:sz w:val="32"/>
        </w:rPr>
        <w:t>）</w:t>
      </w:r>
      <w:r>
        <w:rPr>
          <w:spacing w:val="-2"/>
          <w:sz w:val="32"/>
        </w:rPr>
        <w:t>参军入伍的大学生</w:t>
      </w:r>
      <w:r>
        <w:rPr>
          <w:sz w:val="32"/>
        </w:rPr>
        <w:t>（含在校生</w:t>
      </w:r>
      <w:r>
        <w:rPr>
          <w:spacing w:val="-12"/>
          <w:sz w:val="32"/>
        </w:rPr>
        <w:t>）</w:t>
      </w:r>
      <w:r>
        <w:rPr>
          <w:sz w:val="32"/>
        </w:rPr>
        <w:t xml:space="preserve">给予一次性奖励， </w:t>
      </w:r>
      <w:r>
        <w:rPr>
          <w:spacing w:val="-7"/>
          <w:sz w:val="32"/>
        </w:rPr>
        <w:t xml:space="preserve">标准为毕业生本科不低于 </w:t>
      </w:r>
      <w:r>
        <w:rPr>
          <w:rFonts w:ascii="Times New Roman" w:eastAsia="Times New Roman"/>
          <w:sz w:val="32"/>
        </w:rPr>
        <w:t>7000</w:t>
      </w:r>
      <w:r>
        <w:rPr>
          <w:rFonts w:ascii="Times New Roman" w:eastAsia="Times New Roman"/>
          <w:spacing w:val="-2"/>
          <w:sz w:val="32"/>
        </w:rPr>
        <w:t xml:space="preserve"> </w:t>
      </w:r>
      <w:r>
        <w:rPr>
          <w:sz w:val="32"/>
        </w:rPr>
        <w:t>元</w:t>
      </w:r>
      <w:r>
        <w:rPr>
          <w:rFonts w:ascii="Times New Roman" w:eastAsia="Times New Roman"/>
          <w:sz w:val="32"/>
        </w:rPr>
        <w:t>/</w:t>
      </w:r>
      <w:r>
        <w:rPr>
          <w:spacing w:val="-16"/>
          <w:sz w:val="32"/>
        </w:rPr>
        <w:t xml:space="preserve">生、专科不低于 </w:t>
      </w:r>
      <w:r>
        <w:rPr>
          <w:rFonts w:ascii="Times New Roman" w:eastAsia="Times New Roman"/>
          <w:sz w:val="32"/>
        </w:rPr>
        <w:t>6000</w:t>
      </w:r>
      <w:r>
        <w:rPr>
          <w:rFonts w:ascii="Times New Roman" w:eastAsia="Times New Roman"/>
          <w:spacing w:val="-2"/>
          <w:sz w:val="32"/>
        </w:rPr>
        <w:t xml:space="preserve"> </w:t>
      </w:r>
      <w:r>
        <w:rPr>
          <w:sz w:val="32"/>
        </w:rPr>
        <w:t>元</w:t>
      </w:r>
      <w:r>
        <w:rPr>
          <w:rFonts w:ascii="Times New Roman" w:eastAsia="Times New Roman"/>
          <w:sz w:val="32"/>
        </w:rPr>
        <w:t>/</w:t>
      </w:r>
      <w:r>
        <w:rPr>
          <w:spacing w:val="-11"/>
          <w:sz w:val="32"/>
        </w:rPr>
        <w:t>生，在</w:t>
      </w:r>
    </w:p>
    <w:p>
      <w:pPr>
        <w:pStyle w:val="3"/>
        <w:spacing w:line="408" w:lineRule="exact"/>
      </w:pPr>
      <w:r>
        <w:t xml:space="preserve">校生不低于 </w:t>
      </w:r>
      <w:r>
        <w:rPr>
          <w:rFonts w:ascii="Times New Roman" w:eastAsia="Times New Roman"/>
        </w:rPr>
        <w:t xml:space="preserve">5000 </w:t>
      </w:r>
      <w:r>
        <w:t>元</w:t>
      </w:r>
      <w:r>
        <w:rPr>
          <w:rFonts w:ascii="Times New Roman" w:eastAsia="Times New Roman"/>
        </w:rPr>
        <w:t>/</w:t>
      </w:r>
      <w:r>
        <w:t xml:space="preserve">生，新生不低于 </w:t>
      </w:r>
      <w:r>
        <w:rPr>
          <w:rFonts w:ascii="Times New Roman" w:eastAsia="Times New Roman"/>
        </w:rPr>
        <w:t xml:space="preserve">4000 </w:t>
      </w:r>
      <w:r>
        <w:t>元</w:t>
      </w:r>
      <w:r>
        <w:rPr>
          <w:rFonts w:ascii="Times New Roman" w:eastAsia="Times New Roman"/>
        </w:rPr>
        <w:t>/</w:t>
      </w:r>
      <w:r>
        <w:t>生。</w:t>
      </w:r>
    </w:p>
    <w:p>
      <w:pPr>
        <w:pStyle w:val="8"/>
        <w:numPr>
          <w:ilvl w:val="0"/>
          <w:numId w:val="6"/>
        </w:numPr>
        <w:tabs>
          <w:tab w:val="left" w:pos="1009"/>
        </w:tabs>
        <w:spacing w:before="98" w:after="0" w:line="304" w:lineRule="auto"/>
        <w:ind w:left="115" w:right="433" w:firstLine="645"/>
        <w:jc w:val="both"/>
        <w:rPr>
          <w:sz w:val="32"/>
        </w:rPr>
      </w:pPr>
      <w:r>
        <w:rPr>
          <w:rFonts w:hint="eastAsia" w:ascii="楷体" w:eastAsia="楷体"/>
          <w:spacing w:val="6"/>
          <w:w w:val="95"/>
          <w:sz w:val="32"/>
        </w:rPr>
        <w:t xml:space="preserve">省属普通高校毕业生下基层就业或服务学费补偿国家助学 </w:t>
      </w:r>
      <w:r>
        <w:rPr>
          <w:rFonts w:hint="eastAsia" w:ascii="楷体" w:eastAsia="楷体"/>
          <w:spacing w:val="5"/>
          <w:w w:val="95"/>
          <w:sz w:val="32"/>
        </w:rPr>
        <w:t>贷款代偿。</w:t>
      </w:r>
      <w:r>
        <w:rPr>
          <w:spacing w:val="4"/>
          <w:w w:val="95"/>
          <w:sz w:val="32"/>
        </w:rPr>
        <w:t xml:space="preserve">对贵州省省属普通高校毕业生到县以下乡镇单位就业 </w:t>
      </w:r>
      <w:r>
        <w:rPr>
          <w:spacing w:val="-14"/>
          <w:sz w:val="32"/>
        </w:rPr>
        <w:t xml:space="preserve">或服务期在 </w:t>
      </w:r>
      <w:r>
        <w:rPr>
          <w:rFonts w:ascii="Times New Roman" w:eastAsia="Times New Roman"/>
          <w:sz w:val="32"/>
        </w:rPr>
        <w:t>3</w:t>
      </w:r>
      <w:r>
        <w:rPr>
          <w:rFonts w:ascii="Times New Roman" w:eastAsia="Times New Roman"/>
          <w:spacing w:val="-3"/>
          <w:sz w:val="32"/>
        </w:rPr>
        <w:t xml:space="preserve"> </w:t>
      </w:r>
      <w:r>
        <w:rPr>
          <w:spacing w:val="-14"/>
          <w:sz w:val="32"/>
        </w:rPr>
        <w:t>年以上</w:t>
      </w:r>
      <w:r>
        <w:rPr>
          <w:sz w:val="32"/>
        </w:rPr>
        <w:t>（</w:t>
      </w:r>
      <w:r>
        <w:rPr>
          <w:spacing w:val="-42"/>
          <w:sz w:val="32"/>
        </w:rPr>
        <w:t xml:space="preserve">含 </w:t>
      </w:r>
      <w:r>
        <w:rPr>
          <w:rFonts w:ascii="Times New Roman" w:eastAsia="Times New Roman"/>
          <w:sz w:val="32"/>
        </w:rPr>
        <w:t>3</w:t>
      </w:r>
      <w:r>
        <w:rPr>
          <w:rFonts w:ascii="Times New Roman" w:eastAsia="Times New Roman"/>
          <w:spacing w:val="-4"/>
          <w:sz w:val="32"/>
        </w:rPr>
        <w:t xml:space="preserve"> </w:t>
      </w:r>
      <w:r>
        <w:rPr>
          <w:sz w:val="32"/>
        </w:rPr>
        <w:t>年</w:t>
      </w:r>
      <w:r>
        <w:rPr>
          <w:spacing w:val="-41"/>
          <w:sz w:val="32"/>
        </w:rPr>
        <w:t>）</w:t>
      </w:r>
      <w:r>
        <w:rPr>
          <w:spacing w:val="-14"/>
          <w:sz w:val="32"/>
        </w:rPr>
        <w:t>，符合条件的全日制本、专科</w:t>
      </w:r>
      <w:r>
        <w:rPr>
          <w:sz w:val="32"/>
        </w:rPr>
        <w:t>（高</w:t>
      </w:r>
    </w:p>
    <w:p>
      <w:pPr>
        <w:spacing w:after="0" w:line="304" w:lineRule="auto"/>
        <w:jc w:val="both"/>
        <w:rPr>
          <w:sz w:val="32"/>
        </w:rPr>
        <w:sectPr>
          <w:pgSz w:w="11910" w:h="16840"/>
          <w:pgMar w:top="1360" w:right="980" w:bottom="1340" w:left="1300" w:header="890" w:footer="1149" w:gutter="0"/>
          <w:cols w:space="720" w:num="1"/>
        </w:sectPr>
      </w:pPr>
    </w:p>
    <w:p>
      <w:pPr>
        <w:pStyle w:val="3"/>
        <w:spacing w:before="146"/>
      </w:pPr>
      <w:r>
        <w:t>职）学生，可以获得学费补偿国家助学贷款代偿，标准为不超过</w:t>
      </w:r>
    </w:p>
    <w:p>
      <w:pPr>
        <w:pStyle w:val="3"/>
        <w:spacing w:before="108"/>
      </w:pPr>
      <w:r>
        <w:rPr>
          <w:rFonts w:ascii="Times New Roman" w:hAnsi="Times New Roman" w:eastAsia="Times New Roman"/>
        </w:rPr>
        <w:t xml:space="preserve">6000 </w:t>
      </w:r>
      <w:r>
        <w:t>元</w:t>
      </w:r>
      <w:r>
        <w:rPr>
          <w:rFonts w:ascii="Times New Roman" w:hAnsi="Times New Roman" w:eastAsia="Times New Roman"/>
        </w:rPr>
        <w:t>/</w:t>
      </w:r>
      <w:r>
        <w:t>生</w:t>
      </w:r>
      <w:r>
        <w:rPr>
          <w:rFonts w:ascii="Times New Roman" w:hAnsi="Times New Roman" w:eastAsia="Times New Roman"/>
        </w:rPr>
        <w:t>·</w:t>
      </w:r>
      <w:r>
        <w:t>年。</w:t>
      </w:r>
    </w:p>
    <w:p>
      <w:pPr>
        <w:pStyle w:val="8"/>
        <w:numPr>
          <w:ilvl w:val="0"/>
          <w:numId w:val="6"/>
        </w:numPr>
        <w:tabs>
          <w:tab w:val="left" w:pos="999"/>
        </w:tabs>
        <w:spacing w:before="111" w:after="0" w:line="304" w:lineRule="auto"/>
        <w:ind w:left="115" w:right="436" w:firstLine="640"/>
        <w:jc w:val="both"/>
        <w:rPr>
          <w:sz w:val="32"/>
        </w:rPr>
      </w:pPr>
      <w:r>
        <w:rPr>
          <w:rFonts w:hint="eastAsia" w:ascii="楷体" w:eastAsia="楷体"/>
          <w:spacing w:val="-31"/>
          <w:sz w:val="32"/>
        </w:rPr>
        <w:t>校内资助。</w:t>
      </w:r>
      <w:r>
        <w:rPr>
          <w:spacing w:val="-9"/>
          <w:sz w:val="32"/>
        </w:rPr>
        <w:t xml:space="preserve">每年从学费收入中提取 </w:t>
      </w:r>
      <w:r>
        <w:rPr>
          <w:rFonts w:ascii="Times New Roman" w:eastAsia="Times New Roman"/>
          <w:sz w:val="32"/>
        </w:rPr>
        <w:t>10%</w:t>
      </w:r>
      <w:r>
        <w:rPr>
          <w:sz w:val="32"/>
        </w:rPr>
        <w:t>的经费作为学校学生</w:t>
      </w:r>
      <w:r>
        <w:rPr>
          <w:spacing w:val="4"/>
          <w:w w:val="95"/>
          <w:sz w:val="32"/>
        </w:rPr>
        <w:t xml:space="preserve">资助专项经费，用于学校奖学金、勤工助学、临时生活补助、特 </w:t>
      </w:r>
      <w:r>
        <w:rPr>
          <w:sz w:val="32"/>
        </w:rPr>
        <w:t>殊困难补助、学费减免等学生资助。</w:t>
      </w: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spacing w:before="8"/>
        <w:ind w:left="0"/>
        <w:rPr>
          <w:sz w:val="33"/>
        </w:rPr>
      </w:pPr>
    </w:p>
    <w:p>
      <w:pPr>
        <w:pStyle w:val="2"/>
        <w:spacing w:before="1"/>
      </w:pPr>
      <w:bookmarkStart w:id="5" w:name="医疗保障"/>
      <w:bookmarkEnd w:id="5"/>
      <w:r>
        <w:t>医疗保障</w:t>
      </w:r>
    </w:p>
    <w:p>
      <w:pPr>
        <w:spacing w:after="0"/>
        <w:sectPr>
          <w:pgSz w:w="11910" w:h="16840"/>
          <w:pgMar w:top="1360" w:right="980" w:bottom="1340" w:left="1300" w:header="890" w:footer="1149" w:gutter="0"/>
          <w:cols w:space="720" w:num="1"/>
        </w:sectPr>
      </w:pPr>
    </w:p>
    <w:p>
      <w:pPr>
        <w:pStyle w:val="3"/>
        <w:spacing w:before="146" w:line="304" w:lineRule="auto"/>
        <w:ind w:right="232" w:firstLine="640"/>
      </w:pPr>
      <w:r>
        <w:rPr>
          <w:rFonts w:hint="eastAsia" w:ascii="黑体" w:hAnsi="黑体" w:eastAsia="黑体"/>
        </w:rPr>
        <w:t>医疗有保障：</w:t>
      </w:r>
      <w:r>
        <w:t>贫困人口基本医疗有保障，主要是指贫困人口全部纳入基本医疗保险、大病保险和医疗救助等制度保障范围， 常见病、慢性病能够在县乡村三级医疗机构获得及时诊治，得了大病、重病基本生活有保障。落实对建档立卡贫困人口参保个人缴费部分财政补贴政策，县域内定点医疗机构</w:t>
      </w:r>
      <w:r>
        <w:rPr>
          <w:rFonts w:ascii="Times New Roman" w:hAnsi="Times New Roman" w:eastAsia="Times New Roman"/>
        </w:rPr>
        <w:t>“</w:t>
      </w:r>
      <w:r>
        <w:t>先诊疗，后付费</w:t>
      </w:r>
      <w:r>
        <w:rPr>
          <w:rFonts w:ascii="Times New Roman" w:hAnsi="Times New Roman" w:eastAsia="Times New Roman"/>
        </w:rPr>
        <w:t>”</w:t>
      </w:r>
      <w:r>
        <w:t>、市（州）域内“三重保障”“一站式”即时结报等措施。</w:t>
      </w:r>
    </w:p>
    <w:p>
      <w:pPr>
        <w:pStyle w:val="3"/>
        <w:spacing w:line="406" w:lineRule="exact"/>
        <w:ind w:left="756"/>
        <w:rPr>
          <w:rFonts w:hint="eastAsia" w:ascii="黑体" w:eastAsia="黑体"/>
        </w:rPr>
      </w:pPr>
      <w:bookmarkStart w:id="6" w:name="_bookmark3"/>
      <w:bookmarkEnd w:id="6"/>
      <w:bookmarkStart w:id="7" w:name="一、健康扶贫"/>
      <w:bookmarkEnd w:id="7"/>
      <w:r>
        <w:rPr>
          <w:rFonts w:hint="eastAsia" w:ascii="黑体" w:eastAsia="黑体"/>
        </w:rPr>
        <w:t>一、健康扶贫</w:t>
      </w:r>
    </w:p>
    <w:p>
      <w:pPr>
        <w:pStyle w:val="3"/>
        <w:spacing w:before="108" w:line="304" w:lineRule="auto"/>
        <w:ind w:right="436" w:firstLine="640"/>
      </w:pPr>
      <w:r>
        <w:rPr>
          <w:rFonts w:hint="eastAsia" w:ascii="楷体" w:hAnsi="楷体" w:eastAsia="楷体"/>
          <w:spacing w:val="3"/>
          <w:w w:val="95"/>
        </w:rPr>
        <w:t>健康扶贫“三个一批”：</w:t>
      </w:r>
      <w:r>
        <w:rPr>
          <w:spacing w:val="3"/>
          <w:w w:val="95"/>
        </w:rPr>
        <w:t xml:space="preserve">是指大病集中救治一批、慢性病签 </w:t>
      </w:r>
      <w:r>
        <w:t>约服务管理一批、重病兜底保障一批。</w:t>
      </w:r>
    </w:p>
    <w:p>
      <w:pPr>
        <w:pStyle w:val="8"/>
        <w:numPr>
          <w:ilvl w:val="0"/>
          <w:numId w:val="7"/>
        </w:numPr>
        <w:tabs>
          <w:tab w:val="left" w:pos="1079"/>
        </w:tabs>
        <w:spacing w:before="1" w:after="0" w:line="240" w:lineRule="auto"/>
        <w:ind w:left="1078" w:right="0" w:hanging="323"/>
        <w:jc w:val="left"/>
        <w:rPr>
          <w:rFonts w:hint="eastAsia" w:ascii="楷体" w:eastAsia="楷体"/>
          <w:sz w:val="32"/>
        </w:rPr>
      </w:pPr>
      <w:bookmarkStart w:id="8" w:name="1.大病集中救治一批"/>
      <w:bookmarkEnd w:id="8"/>
      <w:bookmarkStart w:id="9" w:name="1.大病集中救治一批"/>
      <w:bookmarkEnd w:id="9"/>
      <w:r>
        <w:rPr>
          <w:rFonts w:hint="eastAsia" w:ascii="楷体" w:eastAsia="楷体"/>
          <w:sz w:val="32"/>
        </w:rPr>
        <w:t>大病集中救治一批</w:t>
      </w:r>
    </w:p>
    <w:p>
      <w:pPr>
        <w:pStyle w:val="3"/>
        <w:spacing w:before="108" w:line="304" w:lineRule="auto"/>
        <w:ind w:right="436" w:firstLine="640"/>
        <w:jc w:val="both"/>
      </w:pPr>
      <w:bookmarkStart w:id="10" w:name="开展农村贫困家庭大病专项救治，按照“四定两加强”原则，即定临床路径、定救治医院、"/>
      <w:bookmarkEnd w:id="10"/>
      <w:r>
        <w:rPr>
          <w:spacing w:val="5"/>
          <w:w w:val="95"/>
        </w:rPr>
        <w:t>开展农村贫困家庭大病专项救治，按照</w:t>
      </w:r>
      <w:r>
        <w:rPr>
          <w:rFonts w:ascii="Times New Roman" w:hAnsi="Times New Roman" w:eastAsia="Times New Roman"/>
          <w:spacing w:val="4"/>
          <w:w w:val="95"/>
        </w:rPr>
        <w:t>“</w:t>
      </w:r>
      <w:r>
        <w:rPr>
          <w:spacing w:val="6"/>
          <w:w w:val="95"/>
        </w:rPr>
        <w:t>四定两加强</w:t>
      </w:r>
      <w:r>
        <w:rPr>
          <w:rFonts w:ascii="Times New Roman" w:hAnsi="Times New Roman" w:eastAsia="Times New Roman"/>
          <w:spacing w:val="4"/>
          <w:w w:val="95"/>
        </w:rPr>
        <w:t>”</w:t>
      </w:r>
      <w:r>
        <w:rPr>
          <w:spacing w:val="4"/>
          <w:w w:val="95"/>
        </w:rPr>
        <w:t xml:space="preserve">原则， 即定临床路径、定救治医院、定单病种付费、定报销比例，加强  救治管理、加强责任落实，对患有大病的农村贫困人口实行集中 </w:t>
      </w:r>
      <w:r>
        <w:t>救治。</w:t>
      </w:r>
    </w:p>
    <w:p>
      <w:pPr>
        <w:pStyle w:val="8"/>
        <w:numPr>
          <w:ilvl w:val="0"/>
          <w:numId w:val="8"/>
        </w:numPr>
        <w:tabs>
          <w:tab w:val="left" w:pos="1557"/>
        </w:tabs>
        <w:spacing w:before="0" w:after="0" w:line="408" w:lineRule="exact"/>
        <w:ind w:left="1556" w:right="0" w:hanging="801"/>
        <w:jc w:val="left"/>
        <w:rPr>
          <w:rFonts w:hint="eastAsia" w:ascii="楷体" w:eastAsia="楷体"/>
          <w:sz w:val="32"/>
        </w:rPr>
      </w:pPr>
      <w:bookmarkStart w:id="11" w:name="（1）享受大病专项救治对象"/>
      <w:bookmarkEnd w:id="11"/>
      <w:bookmarkStart w:id="12" w:name="（1）享受大病专项救治对象"/>
      <w:bookmarkEnd w:id="12"/>
      <w:r>
        <w:rPr>
          <w:rFonts w:hint="eastAsia" w:ascii="楷体" w:eastAsia="楷体"/>
          <w:sz w:val="32"/>
        </w:rPr>
        <w:t>享受大病专项救治对象</w:t>
      </w:r>
    </w:p>
    <w:p>
      <w:pPr>
        <w:pStyle w:val="3"/>
        <w:spacing w:before="111" w:line="302" w:lineRule="auto"/>
        <w:ind w:right="436" w:firstLine="640"/>
      </w:pPr>
      <w:bookmarkStart w:id="13" w:name="一是建档立卡农村贫困人口。二是经民政部门核实核准的农村特困人员和低保对象。"/>
      <w:bookmarkEnd w:id="13"/>
      <w:r>
        <w:rPr>
          <w:rFonts w:hint="eastAsia" w:ascii="黑体" w:eastAsia="黑体"/>
          <w:spacing w:val="5"/>
          <w:w w:val="95"/>
        </w:rPr>
        <w:t>一是</w:t>
      </w:r>
      <w:r>
        <w:rPr>
          <w:spacing w:val="5"/>
          <w:w w:val="95"/>
        </w:rPr>
        <w:t>建档立卡农村贫困人口。</w:t>
      </w:r>
      <w:r>
        <w:rPr>
          <w:rFonts w:hint="eastAsia" w:ascii="黑体" w:eastAsia="黑体"/>
          <w:spacing w:val="5"/>
          <w:w w:val="95"/>
        </w:rPr>
        <w:t>二是</w:t>
      </w:r>
      <w:r>
        <w:rPr>
          <w:spacing w:val="3"/>
          <w:w w:val="95"/>
        </w:rPr>
        <w:t xml:space="preserve">经民政部门核实核准的农 </w:t>
      </w:r>
      <w:r>
        <w:t>村特困人员和低保对象。</w:t>
      </w:r>
    </w:p>
    <w:p>
      <w:pPr>
        <w:pStyle w:val="8"/>
        <w:numPr>
          <w:ilvl w:val="0"/>
          <w:numId w:val="8"/>
        </w:numPr>
        <w:tabs>
          <w:tab w:val="left" w:pos="1557"/>
        </w:tabs>
        <w:spacing w:before="6" w:after="0" w:line="240" w:lineRule="auto"/>
        <w:ind w:left="1556" w:right="0" w:hanging="801"/>
        <w:jc w:val="left"/>
        <w:rPr>
          <w:rFonts w:hint="eastAsia" w:ascii="楷体" w:eastAsia="楷体"/>
          <w:sz w:val="32"/>
        </w:rPr>
      </w:pPr>
      <w:bookmarkStart w:id="14" w:name="（2）大病专项救治的病种名单"/>
      <w:bookmarkEnd w:id="14"/>
      <w:bookmarkStart w:id="15" w:name="（2）大病专项救治的病种名单"/>
      <w:bookmarkEnd w:id="15"/>
      <w:r>
        <w:rPr>
          <w:rFonts w:hint="eastAsia" w:ascii="楷体" w:eastAsia="楷体"/>
          <w:sz w:val="32"/>
        </w:rPr>
        <w:t>大病专项救治的病种名单</w:t>
      </w:r>
    </w:p>
    <w:p>
      <w:pPr>
        <w:pStyle w:val="3"/>
        <w:spacing w:before="111" w:line="304" w:lineRule="auto"/>
        <w:ind w:right="436" w:firstLine="640"/>
        <w:jc w:val="both"/>
      </w:pPr>
      <w:bookmarkStart w:id="16" w:name="贵州省列入大病专项救治的病种有30种：儿童先心病、儿童白血病、胃癌、食管癌、结肠"/>
      <w:bookmarkEnd w:id="16"/>
      <w:r>
        <w:rPr>
          <w:spacing w:val="-6"/>
        </w:rPr>
        <w:t xml:space="preserve">贵州省列入大病专项救治的病种有 </w:t>
      </w:r>
      <w:r>
        <w:rPr>
          <w:rFonts w:ascii="Times New Roman" w:eastAsia="Times New Roman"/>
        </w:rPr>
        <w:t>30</w:t>
      </w:r>
      <w:r>
        <w:rPr>
          <w:rFonts w:ascii="Times New Roman" w:eastAsia="Times New Roman"/>
          <w:spacing w:val="-6"/>
        </w:rPr>
        <w:t xml:space="preserve"> </w:t>
      </w:r>
      <w:r>
        <w:rPr>
          <w:spacing w:val="-8"/>
        </w:rPr>
        <w:t>种：儿童先心病、儿童</w:t>
      </w:r>
      <w:r>
        <w:rPr>
          <w:spacing w:val="4"/>
          <w:w w:val="95"/>
        </w:rPr>
        <w:t xml:space="preserve">白血病、胃癌、食管癌、结肠癌、直肠癌、终末期肾病、肺癌、  肝癌、乳腺癌、宫颈癌、急性心肌梗死、白内障、尘肺、神经母  细胞瘤、儿童淋巴瘤、骨肉瘤、血友病、地中海贫血、唇腭裂、  尿道下裂、耐多药结核病、脑卒中、慢性阻塞性肺气肿、艾滋病 </w:t>
      </w:r>
      <w:r>
        <w:rPr>
          <w:spacing w:val="9"/>
        </w:rPr>
        <w:t>机会感染、膀胱癌、卵巢癌、肾癌、重性精神疾病及风湿性心</w:t>
      </w:r>
      <w:r>
        <w:rPr>
          <w:spacing w:val="11"/>
        </w:rPr>
        <w:t>脏病。</w:t>
      </w:r>
    </w:p>
    <w:p>
      <w:pPr>
        <w:pStyle w:val="8"/>
        <w:numPr>
          <w:ilvl w:val="0"/>
          <w:numId w:val="7"/>
        </w:numPr>
        <w:tabs>
          <w:tab w:val="left" w:pos="1079"/>
        </w:tabs>
        <w:spacing w:before="0" w:after="0" w:line="404" w:lineRule="exact"/>
        <w:ind w:left="1078" w:right="0" w:hanging="323"/>
        <w:jc w:val="left"/>
        <w:rPr>
          <w:rFonts w:hint="eastAsia" w:ascii="楷体" w:eastAsia="楷体"/>
          <w:sz w:val="32"/>
        </w:rPr>
      </w:pPr>
      <w:bookmarkStart w:id="17" w:name="2.慢性病签约服务管理一批"/>
      <w:bookmarkEnd w:id="17"/>
      <w:bookmarkStart w:id="18" w:name="2.慢性病签约服务管理一批"/>
      <w:bookmarkEnd w:id="18"/>
      <w:r>
        <w:rPr>
          <w:rFonts w:hint="eastAsia" w:ascii="楷体" w:eastAsia="楷体"/>
          <w:sz w:val="32"/>
        </w:rPr>
        <w:t>慢性病签约服务管理一批</w:t>
      </w:r>
    </w:p>
    <w:p>
      <w:pPr>
        <w:spacing w:after="0" w:line="404" w:lineRule="exact"/>
        <w:jc w:val="left"/>
        <w:rPr>
          <w:rFonts w:hint="eastAsia" w:ascii="楷体" w:eastAsia="楷体"/>
          <w:sz w:val="32"/>
        </w:rPr>
        <w:sectPr>
          <w:pgSz w:w="11910" w:h="16840"/>
          <w:pgMar w:top="1360" w:right="980" w:bottom="1340" w:left="1300" w:header="890" w:footer="1149" w:gutter="0"/>
          <w:cols w:space="720" w:num="1"/>
        </w:sectPr>
      </w:pPr>
    </w:p>
    <w:p>
      <w:pPr>
        <w:pStyle w:val="3"/>
        <w:spacing w:before="146"/>
        <w:ind w:left="756"/>
        <w:rPr>
          <w:rFonts w:hint="eastAsia" w:ascii="楷体" w:eastAsia="楷体"/>
        </w:rPr>
      </w:pPr>
      <w:bookmarkStart w:id="19" w:name="（1）家庭医生签约服务"/>
      <w:bookmarkEnd w:id="19"/>
      <w:r>
        <w:rPr>
          <w:rFonts w:hint="eastAsia" w:ascii="楷体" w:eastAsia="楷体"/>
        </w:rPr>
        <w:t>（</w:t>
      </w:r>
      <w:r>
        <w:rPr>
          <w:rFonts w:ascii="Times New Roman" w:eastAsia="Times New Roman"/>
        </w:rPr>
        <w:t>1</w:t>
      </w:r>
      <w:r>
        <w:rPr>
          <w:rFonts w:hint="eastAsia" w:ascii="楷体" w:eastAsia="楷体"/>
        </w:rPr>
        <w:t>）家庭医生签约服务</w:t>
      </w:r>
    </w:p>
    <w:p>
      <w:pPr>
        <w:pStyle w:val="3"/>
        <w:spacing w:before="108"/>
        <w:ind w:left="756"/>
      </w:pPr>
      <w:r>
        <w:rPr>
          <w:rFonts w:ascii="Times New Roman" w:hAnsi="Times New Roman" w:eastAsia="Times New Roman"/>
        </w:rPr>
        <w:t>——</w:t>
      </w:r>
      <w:r>
        <w:rPr>
          <w:rFonts w:hint="eastAsia" w:ascii="楷体" w:hAnsi="楷体" w:eastAsia="楷体"/>
        </w:rPr>
        <w:t>签约条件：</w:t>
      </w:r>
      <w:r>
        <w:t>建档立卡贫困户实行家庭医生签约服务。</w:t>
      </w:r>
    </w:p>
    <w:p>
      <w:pPr>
        <w:pStyle w:val="3"/>
        <w:spacing w:before="111"/>
        <w:ind w:left="756"/>
      </w:pPr>
      <w:r>
        <w:rPr>
          <w:rFonts w:ascii="Times New Roman" w:hAnsi="Times New Roman" w:eastAsia="Times New Roman"/>
        </w:rPr>
        <w:t>——</w:t>
      </w:r>
      <w:r>
        <w:rPr>
          <w:rFonts w:hint="eastAsia" w:ascii="楷体" w:hAnsi="楷体" w:eastAsia="楷体"/>
        </w:rPr>
        <w:t>服务要求</w:t>
      </w:r>
      <w:r>
        <w:rPr>
          <w:rFonts w:hint="eastAsia" w:ascii="黑体" w:hAnsi="黑体" w:eastAsia="黑体"/>
          <w:spacing w:val="-6"/>
        </w:rPr>
        <w:t>：高血压</w:t>
      </w:r>
      <w:r>
        <w:rPr>
          <w:spacing w:val="-21"/>
        </w:rPr>
        <w:t xml:space="preserve">：对辖区内 </w:t>
      </w:r>
      <w:r>
        <w:rPr>
          <w:rFonts w:ascii="Calibri" w:hAnsi="Calibri" w:eastAsia="Calibri"/>
        </w:rPr>
        <w:t>35</w:t>
      </w:r>
      <w:r>
        <w:rPr>
          <w:rFonts w:ascii="Calibri" w:hAnsi="Calibri" w:eastAsia="Calibri"/>
          <w:spacing w:val="2"/>
        </w:rPr>
        <w:t xml:space="preserve"> </w:t>
      </w:r>
      <w:r>
        <w:t>岁及以上常住居民中原</w:t>
      </w:r>
    </w:p>
    <w:p>
      <w:pPr>
        <w:pStyle w:val="3"/>
        <w:spacing w:before="111" w:line="304" w:lineRule="auto"/>
        <w:ind w:right="435"/>
        <w:jc w:val="both"/>
        <w:rPr>
          <w:rFonts w:ascii="Calibri" w:eastAsia="Calibri"/>
        </w:rPr>
      </w:pPr>
      <w:r>
        <w:rPr>
          <w:spacing w:val="-13"/>
        </w:rPr>
        <w:t xml:space="preserve">发性高血压患者，每年要提供至少 </w:t>
      </w:r>
      <w:r>
        <w:rPr>
          <w:rFonts w:ascii="Calibri" w:eastAsia="Calibri"/>
        </w:rPr>
        <w:t>4</w:t>
      </w:r>
      <w:r>
        <w:rPr>
          <w:rFonts w:ascii="Calibri" w:eastAsia="Calibri"/>
          <w:spacing w:val="5"/>
        </w:rPr>
        <w:t xml:space="preserve"> </w:t>
      </w:r>
      <w:r>
        <w:rPr>
          <w:spacing w:val="-14"/>
        </w:rPr>
        <w:t xml:space="preserve">次面对面的随访，每年进行 </w:t>
      </w:r>
      <w:r>
        <w:rPr>
          <w:rFonts w:ascii="Calibri" w:eastAsia="Calibri"/>
        </w:rPr>
        <w:t xml:space="preserve">1 </w:t>
      </w:r>
      <w:r>
        <w:rPr>
          <w:spacing w:val="5"/>
          <w:w w:val="95"/>
        </w:rPr>
        <w:t>次较全面的健康检查，可与随访相结合。</w:t>
      </w:r>
      <w:r>
        <w:rPr>
          <w:rFonts w:hint="eastAsia" w:ascii="黑体" w:eastAsia="黑体"/>
          <w:b/>
          <w:spacing w:val="5"/>
          <w:w w:val="95"/>
        </w:rPr>
        <w:t>糖尿病：</w:t>
      </w:r>
      <w:r>
        <w:rPr>
          <w:spacing w:val="1"/>
          <w:w w:val="95"/>
        </w:rPr>
        <w:t xml:space="preserve">对辖区内常住 </w:t>
      </w:r>
      <w:r>
        <w:rPr>
          <w:spacing w:val="-21"/>
        </w:rPr>
        <w:t xml:space="preserve">居民中 </w:t>
      </w:r>
      <w:r>
        <w:rPr>
          <w:rFonts w:ascii="Calibri" w:eastAsia="Calibri"/>
        </w:rPr>
        <w:t>2</w:t>
      </w:r>
      <w:r>
        <w:rPr>
          <w:rFonts w:ascii="Calibri" w:eastAsia="Calibri"/>
          <w:spacing w:val="5"/>
        </w:rPr>
        <w:t xml:space="preserve"> </w:t>
      </w:r>
      <w:r>
        <w:rPr>
          <w:spacing w:val="-15"/>
        </w:rPr>
        <w:t xml:space="preserve">型糖尿病患者，每年提供 </w:t>
      </w:r>
      <w:r>
        <w:rPr>
          <w:rFonts w:ascii="Calibri" w:eastAsia="Calibri"/>
        </w:rPr>
        <w:t>4</w:t>
      </w:r>
      <w:r>
        <w:rPr>
          <w:rFonts w:ascii="Calibri" w:eastAsia="Calibri"/>
          <w:spacing w:val="6"/>
        </w:rPr>
        <w:t xml:space="preserve"> </w:t>
      </w:r>
      <w:r>
        <w:rPr>
          <w:spacing w:val="-14"/>
        </w:rPr>
        <w:t xml:space="preserve">次免费血糖检测，至少进行 </w:t>
      </w:r>
      <w:r>
        <w:rPr>
          <w:rFonts w:ascii="Calibri" w:eastAsia="Calibri"/>
        </w:rPr>
        <w:t>4</w:t>
      </w:r>
    </w:p>
    <w:p>
      <w:pPr>
        <w:pStyle w:val="3"/>
        <w:spacing w:line="304" w:lineRule="auto"/>
        <w:ind w:right="436"/>
        <w:jc w:val="both"/>
      </w:pPr>
      <w:r>
        <w:rPr>
          <w:spacing w:val="-4"/>
        </w:rPr>
        <w:t xml:space="preserve">次面对面随访，每年进行 </w:t>
      </w:r>
      <w:r>
        <w:rPr>
          <w:rFonts w:ascii="Calibri" w:eastAsia="Calibri"/>
        </w:rPr>
        <w:t>1</w:t>
      </w:r>
      <w:r>
        <w:rPr>
          <w:rFonts w:ascii="Calibri" w:eastAsia="Calibri"/>
          <w:spacing w:val="1"/>
        </w:rPr>
        <w:t xml:space="preserve"> </w:t>
      </w:r>
      <w:r>
        <w:rPr>
          <w:spacing w:val="3"/>
        </w:rPr>
        <w:t>次较全面的健康体检，体检可与随访</w:t>
      </w:r>
      <w:r>
        <w:rPr>
          <w:spacing w:val="5"/>
          <w:w w:val="95"/>
        </w:rPr>
        <w:t>相结合。</w:t>
      </w:r>
      <w:r>
        <w:rPr>
          <w:rFonts w:hint="eastAsia" w:ascii="黑体" w:eastAsia="黑体"/>
          <w:b/>
          <w:spacing w:val="5"/>
          <w:w w:val="95"/>
        </w:rPr>
        <w:t>重症精神障碍：</w:t>
      </w:r>
      <w:r>
        <w:rPr>
          <w:spacing w:val="2"/>
          <w:w w:val="95"/>
        </w:rPr>
        <w:t xml:space="preserve">对辖区内常住居民中诊断明确、在家居 </w:t>
      </w:r>
      <w:r>
        <w:rPr>
          <w:spacing w:val="-2"/>
        </w:rPr>
        <w:t xml:space="preserve">住的严重精神障碍患者，每年至少随访 </w:t>
      </w:r>
      <w:r>
        <w:rPr>
          <w:rFonts w:ascii="Calibri" w:eastAsia="Calibri"/>
        </w:rPr>
        <w:t xml:space="preserve">4 </w:t>
      </w:r>
      <w:r>
        <w:rPr>
          <w:spacing w:val="2"/>
        </w:rPr>
        <w:t>次，在患者病情许可的</w:t>
      </w:r>
    </w:p>
    <w:p>
      <w:pPr>
        <w:pStyle w:val="3"/>
        <w:spacing w:line="304" w:lineRule="auto"/>
        <w:ind w:right="275"/>
      </w:pPr>
      <w:r>
        <w:rPr>
          <w:spacing w:val="-7"/>
        </w:rPr>
        <w:t>情况下，征得监护人与</w:t>
      </w:r>
      <w:r>
        <w:rPr>
          <w:rFonts w:ascii="Calibri" w:eastAsia="Calibri"/>
        </w:rPr>
        <w:t>(</w:t>
      </w:r>
      <w:r>
        <w:t>或</w:t>
      </w:r>
      <w:r>
        <w:rPr>
          <w:rFonts w:ascii="Calibri" w:eastAsia="Calibri"/>
        </w:rPr>
        <w:t>)</w:t>
      </w:r>
      <w:r>
        <w:rPr>
          <w:spacing w:val="-12"/>
        </w:rPr>
        <w:t xml:space="preserve">患者本人同意后，每年进行 </w:t>
      </w:r>
      <w:r>
        <w:rPr>
          <w:rFonts w:ascii="Calibri" w:eastAsia="Calibri"/>
        </w:rPr>
        <w:t>1</w:t>
      </w:r>
      <w:r>
        <w:rPr>
          <w:rFonts w:ascii="Calibri" w:eastAsia="Calibri"/>
          <w:spacing w:val="2"/>
        </w:rPr>
        <w:t xml:space="preserve"> </w:t>
      </w:r>
      <w:r>
        <w:t>次健康检</w:t>
      </w:r>
      <w:r>
        <w:rPr>
          <w:spacing w:val="-6"/>
        </w:rPr>
        <w:t>查，可与随访相结合。</w:t>
      </w:r>
      <w:r>
        <w:rPr>
          <w:rFonts w:hint="eastAsia" w:ascii="黑体" w:eastAsia="黑体"/>
          <w:b/>
          <w:spacing w:val="-5"/>
        </w:rPr>
        <w:t>结核病：</w:t>
      </w:r>
      <w:r>
        <w:t xml:space="preserve">对辖区内常住的确诊肺结核患者， </w:t>
      </w:r>
      <w:r>
        <w:rPr>
          <w:spacing w:val="4"/>
        </w:rPr>
        <w:t>接到上级专业机构管理肺结核患者的通知单后，乡医和村医要在</w:t>
      </w:r>
      <w:r>
        <w:rPr>
          <w:rFonts w:ascii="Calibri" w:eastAsia="Calibri"/>
          <w:spacing w:val="4"/>
        </w:rPr>
        <w:t>72</w:t>
      </w:r>
      <w:r>
        <w:rPr>
          <w:rFonts w:ascii="Calibri" w:eastAsia="Calibri"/>
          <w:spacing w:val="13"/>
        </w:rPr>
        <w:t xml:space="preserve"> </w:t>
      </w:r>
      <w:r>
        <w:t>小时内进行第一次入户随访，之后每周对病人进行访视，满一</w:t>
      </w:r>
      <w:r>
        <w:rPr>
          <w:spacing w:val="4"/>
        </w:rPr>
        <w:t>个月后，由乡医进行依从性评估，再根据依从性评估的分数开展</w:t>
      </w:r>
      <w:r>
        <w:rPr>
          <w:spacing w:val="-5"/>
        </w:rPr>
        <w:t xml:space="preserve">之后的随访。初治病人整个疗程至少对病人访视 </w:t>
      </w:r>
      <w:r>
        <w:rPr>
          <w:rFonts w:ascii="Calibri" w:eastAsia="Calibri"/>
        </w:rPr>
        <w:t>11</w:t>
      </w:r>
      <w:r>
        <w:rPr>
          <w:rFonts w:ascii="Calibri" w:eastAsia="Calibri"/>
          <w:spacing w:val="7"/>
        </w:rPr>
        <w:t xml:space="preserve"> </w:t>
      </w:r>
      <w:r>
        <w:rPr>
          <w:spacing w:val="-6"/>
        </w:rPr>
        <w:t>次，其他病人可按疗程增加访视频次。疗程结束后，由乡医生进行结案评估。</w:t>
      </w:r>
    </w:p>
    <w:p>
      <w:pPr>
        <w:pStyle w:val="8"/>
        <w:numPr>
          <w:ilvl w:val="0"/>
          <w:numId w:val="7"/>
        </w:numPr>
        <w:tabs>
          <w:tab w:val="left" w:pos="1079"/>
        </w:tabs>
        <w:spacing w:before="0" w:after="0" w:line="403" w:lineRule="exact"/>
        <w:ind w:left="1078" w:right="0" w:hanging="323"/>
        <w:jc w:val="left"/>
        <w:rPr>
          <w:rFonts w:hint="eastAsia" w:ascii="楷体" w:eastAsia="楷体"/>
          <w:sz w:val="32"/>
        </w:rPr>
      </w:pPr>
      <w:r>
        <w:rPr>
          <w:rFonts w:hint="eastAsia" w:ascii="楷体" w:eastAsia="楷体"/>
          <w:sz w:val="32"/>
        </w:rPr>
        <w:t>重病兜底保障一批（由医疗保障局核定）</w:t>
      </w:r>
    </w:p>
    <w:p>
      <w:pPr>
        <w:pStyle w:val="8"/>
        <w:numPr>
          <w:ilvl w:val="0"/>
          <w:numId w:val="9"/>
        </w:numPr>
        <w:tabs>
          <w:tab w:val="left" w:pos="1557"/>
        </w:tabs>
        <w:spacing w:before="107" w:after="0" w:line="304" w:lineRule="auto"/>
        <w:ind w:left="115" w:right="433" w:firstLine="640"/>
        <w:jc w:val="both"/>
        <w:rPr>
          <w:sz w:val="32"/>
        </w:rPr>
      </w:pPr>
      <w:r>
        <w:rPr>
          <w:rFonts w:hint="eastAsia" w:ascii="楷体" w:eastAsia="楷体"/>
          <w:spacing w:val="-4"/>
          <w:w w:val="95"/>
          <w:sz w:val="32"/>
        </w:rPr>
        <w:t>完善医保、大病保险和医疗救助等政策。</w:t>
      </w:r>
      <w:r>
        <w:rPr>
          <w:w w:val="95"/>
          <w:sz w:val="32"/>
        </w:rPr>
        <w:t xml:space="preserve">对农村贫困人 </w:t>
      </w:r>
      <w:r>
        <w:rPr>
          <w:spacing w:val="-5"/>
          <w:sz w:val="32"/>
        </w:rPr>
        <w:t xml:space="preserve">口参加城乡居民医保的个人缴纳部分财政给予 </w:t>
      </w:r>
      <w:r>
        <w:rPr>
          <w:rFonts w:ascii="Times New Roman" w:eastAsia="Times New Roman"/>
          <w:sz w:val="32"/>
        </w:rPr>
        <w:t>50%</w:t>
      </w:r>
      <w:r>
        <w:rPr>
          <w:sz w:val="32"/>
        </w:rPr>
        <w:t xml:space="preserve">以上的补贴， </w:t>
      </w:r>
      <w:r>
        <w:rPr>
          <w:spacing w:val="-4"/>
          <w:sz w:val="32"/>
        </w:rPr>
        <w:t xml:space="preserve">特困人口全额补贴；在大病保险上予以降低起付线 </w:t>
      </w:r>
      <w:r>
        <w:rPr>
          <w:rFonts w:ascii="Times New Roman" w:eastAsia="Times New Roman"/>
          <w:sz w:val="32"/>
        </w:rPr>
        <w:t>50%</w:t>
      </w:r>
      <w:r>
        <w:rPr>
          <w:spacing w:val="2"/>
          <w:sz w:val="32"/>
        </w:rPr>
        <w:t>、提高报</w:t>
      </w:r>
      <w:r>
        <w:rPr>
          <w:spacing w:val="-21"/>
          <w:sz w:val="32"/>
        </w:rPr>
        <w:t xml:space="preserve">销比例 </w:t>
      </w:r>
      <w:r>
        <w:rPr>
          <w:rFonts w:ascii="Times New Roman" w:eastAsia="Times New Roman"/>
          <w:sz w:val="32"/>
        </w:rPr>
        <w:t>10%</w:t>
      </w:r>
      <w:r>
        <w:rPr>
          <w:sz w:val="32"/>
        </w:rPr>
        <w:t>等重点倾斜。加大医疗救助力度，将符合条件的农村</w:t>
      </w:r>
      <w:r>
        <w:rPr>
          <w:spacing w:val="4"/>
          <w:w w:val="95"/>
          <w:sz w:val="32"/>
        </w:rPr>
        <w:t xml:space="preserve">贫困人口全部纳入扶贫医疗救助和民政部门重特大疾病医疗救助 范围，进一步提高救助水平，积极探索推进医保支付方式改革， </w:t>
      </w:r>
      <w:r>
        <w:rPr>
          <w:sz w:val="32"/>
        </w:rPr>
        <w:t>实施按病种付费。</w:t>
      </w:r>
    </w:p>
    <w:p>
      <w:pPr>
        <w:pStyle w:val="8"/>
        <w:numPr>
          <w:ilvl w:val="0"/>
          <w:numId w:val="9"/>
        </w:numPr>
        <w:tabs>
          <w:tab w:val="left" w:pos="1557"/>
        </w:tabs>
        <w:spacing w:before="0" w:after="0" w:line="406" w:lineRule="exact"/>
        <w:ind w:left="1556" w:right="0" w:hanging="801"/>
        <w:jc w:val="left"/>
        <w:rPr>
          <w:rFonts w:hint="eastAsia" w:ascii="楷体" w:hAnsi="楷体" w:eastAsia="楷体"/>
          <w:sz w:val="32"/>
        </w:rPr>
      </w:pPr>
      <w:bookmarkStart w:id="20" w:name="（2）实行“一站式”结算"/>
      <w:bookmarkEnd w:id="20"/>
      <w:bookmarkStart w:id="21" w:name="（2）实行“一站式”结算"/>
      <w:bookmarkEnd w:id="21"/>
      <w:r>
        <w:rPr>
          <w:rFonts w:hint="eastAsia" w:ascii="楷体" w:hAnsi="楷体" w:eastAsia="楷体"/>
          <w:sz w:val="32"/>
        </w:rPr>
        <w:t>实行“一站式”结算</w:t>
      </w:r>
    </w:p>
    <w:p>
      <w:pPr>
        <w:pStyle w:val="3"/>
        <w:spacing w:before="108"/>
        <w:ind w:left="756"/>
      </w:pPr>
      <w:r>
        <w:rPr>
          <w:rFonts w:ascii="Times New Roman" w:hAnsi="Times New Roman" w:eastAsia="Times New Roman"/>
        </w:rPr>
        <w:t>——</w:t>
      </w:r>
      <w:r>
        <w:rPr>
          <w:rFonts w:hint="eastAsia" w:ascii="楷体" w:hAnsi="楷体" w:eastAsia="楷体"/>
        </w:rPr>
        <w:t>“先诊疗后付费”。</w:t>
      </w:r>
      <w:r>
        <w:t>对参加城乡居民基本医疗保险的农</w:t>
      </w:r>
    </w:p>
    <w:p>
      <w:pPr>
        <w:spacing w:after="0"/>
        <w:sectPr>
          <w:pgSz w:w="11910" w:h="16840"/>
          <w:pgMar w:top="1360" w:right="980" w:bottom="1340" w:left="1300" w:header="890" w:footer="1149" w:gutter="0"/>
          <w:cols w:space="720" w:num="1"/>
        </w:sectPr>
      </w:pPr>
    </w:p>
    <w:p>
      <w:pPr>
        <w:pStyle w:val="3"/>
        <w:spacing w:before="146" w:line="304" w:lineRule="auto"/>
        <w:ind w:right="436"/>
        <w:jc w:val="both"/>
      </w:pPr>
      <w:r>
        <w:rPr>
          <w:spacing w:val="15"/>
          <w:w w:val="95"/>
        </w:rPr>
        <w:t xml:space="preserve">村贫困患者，凭相关身份证明在县域内定点医疗机构住院享受 </w:t>
      </w:r>
      <w:r>
        <w:rPr>
          <w:spacing w:val="4"/>
          <w:w w:val="95"/>
        </w:rPr>
        <w:t xml:space="preserve">“先诊疗后付费”惠民政策，无须需交纳住院押金，直接住院治 </w:t>
      </w:r>
      <w:r>
        <w:t>疗。</w:t>
      </w:r>
    </w:p>
    <w:p>
      <w:pPr>
        <w:pStyle w:val="3"/>
        <w:spacing w:line="304" w:lineRule="auto"/>
        <w:ind w:right="275" w:firstLine="640"/>
      </w:pPr>
      <w:r>
        <w:rPr>
          <w:rFonts w:ascii="Times New Roman" w:hAnsi="Times New Roman" w:eastAsia="Times New Roman"/>
          <w:spacing w:val="-5"/>
          <w:w w:val="95"/>
        </w:rPr>
        <w:t>——</w:t>
      </w:r>
      <w:r>
        <w:rPr>
          <w:rFonts w:hint="eastAsia" w:ascii="楷体" w:hAnsi="楷体" w:eastAsia="楷体"/>
          <w:spacing w:val="-6"/>
          <w:w w:val="95"/>
        </w:rPr>
        <w:t>“一站式”即时结算。</w:t>
      </w:r>
      <w:r>
        <w:rPr>
          <w:w w:val="95"/>
        </w:rPr>
        <w:t xml:space="preserve">定点医疗机构设立综合服务窗口， </w:t>
      </w:r>
      <w:r>
        <w:rPr>
          <w:spacing w:val="3"/>
        </w:rPr>
        <w:t>通过系统对接实现基本医保政策、大病保险、医疗救助的“一站</w:t>
      </w:r>
      <w:r>
        <w:rPr>
          <w:spacing w:val="4"/>
        </w:rPr>
        <w:t>式”信息交换和即时结算服务，并逐步实现疾病应急救助、民政医疗救助的“一站式”信息交换和即时结算服务。</w:t>
      </w:r>
    </w:p>
    <w:p>
      <w:pPr>
        <w:pStyle w:val="3"/>
        <w:spacing w:line="304" w:lineRule="auto"/>
        <w:ind w:right="215" w:firstLine="640"/>
      </w:pPr>
      <w:r>
        <w:rPr>
          <w:rFonts w:ascii="Times New Roman" w:hAnsi="Times New Roman" w:eastAsia="Times New Roman"/>
        </w:rPr>
        <w:t>——</w:t>
      </w:r>
      <w:r>
        <w:rPr>
          <w:rFonts w:hint="eastAsia" w:ascii="楷体" w:hAnsi="楷体" w:eastAsia="楷体"/>
        </w:rPr>
        <w:t>简化就医。</w:t>
      </w:r>
      <w:r>
        <w:t>建立贫困患者“就医绿色通道”，简化诊疗程序。患者出院时，只需向定点医疗机构支付自付部分医疗费用， 患者结清自付费用后，医疗机构及时归还患者提交的相关证件， 减轻贫困患者看病经济负担。</w:t>
      </w:r>
    </w:p>
    <w:p>
      <w:pPr>
        <w:pStyle w:val="3"/>
        <w:spacing w:line="304" w:lineRule="auto"/>
        <w:ind w:right="436" w:firstLine="640"/>
        <w:jc w:val="both"/>
      </w:pPr>
      <w:r>
        <w:rPr>
          <w:rFonts w:ascii="Times New Roman" w:hAnsi="Times New Roman" w:eastAsia="Times New Roman"/>
          <w:spacing w:val="2"/>
          <w:w w:val="95"/>
        </w:rPr>
        <w:t>——</w:t>
      </w:r>
      <w:r>
        <w:rPr>
          <w:rFonts w:hint="eastAsia" w:ascii="楷体" w:hAnsi="楷体" w:eastAsia="楷体"/>
          <w:spacing w:val="5"/>
          <w:w w:val="95"/>
        </w:rPr>
        <w:t>动员社会力量救助。</w:t>
      </w:r>
      <w:r>
        <w:rPr>
          <w:spacing w:val="3"/>
          <w:w w:val="95"/>
        </w:rPr>
        <w:t xml:space="preserve">搭建健康扶贫慈善救助平台，引导 </w:t>
      </w:r>
      <w:r>
        <w:rPr>
          <w:spacing w:val="4"/>
          <w:w w:val="95"/>
        </w:rPr>
        <w:t xml:space="preserve">支持慈善组织、爱心企业和爱心人士为农村贫困患者提供慈善救 </w:t>
      </w:r>
      <w:r>
        <w:t>助，精准对接特殊困难家庭，减轻个人医疗费用负担。</w:t>
      </w:r>
    </w:p>
    <w:p>
      <w:pPr>
        <w:pStyle w:val="3"/>
        <w:spacing w:line="408" w:lineRule="exact"/>
        <w:ind w:left="756"/>
        <w:rPr>
          <w:rFonts w:hint="eastAsia" w:ascii="黑体" w:eastAsia="黑体"/>
        </w:rPr>
      </w:pPr>
      <w:bookmarkStart w:id="22" w:name="二、医疗保障"/>
      <w:bookmarkEnd w:id="22"/>
      <w:bookmarkStart w:id="23" w:name="_bookmark4"/>
      <w:bookmarkEnd w:id="23"/>
      <w:r>
        <w:rPr>
          <w:rFonts w:hint="eastAsia" w:ascii="黑体" w:eastAsia="黑体"/>
        </w:rPr>
        <w:t>二、医疗保障</w:t>
      </w:r>
    </w:p>
    <w:p>
      <w:pPr>
        <w:pStyle w:val="3"/>
        <w:spacing w:before="102"/>
        <w:ind w:left="756"/>
        <w:rPr>
          <w:rFonts w:hint="eastAsia" w:ascii="楷体" w:eastAsia="楷体"/>
        </w:rPr>
      </w:pPr>
      <w:r>
        <w:rPr>
          <w:rFonts w:hint="eastAsia" w:ascii="楷体" w:eastAsia="楷体"/>
        </w:rPr>
        <w:t>（一）资助参保</w:t>
      </w:r>
    </w:p>
    <w:p>
      <w:pPr>
        <w:pStyle w:val="3"/>
        <w:spacing w:before="109"/>
        <w:ind w:left="756"/>
      </w:pPr>
      <w:r>
        <w:rPr>
          <w:rFonts w:ascii="Times New Roman" w:eastAsia="Times New Roman"/>
        </w:rPr>
        <w:t xml:space="preserve">2020 </w:t>
      </w:r>
      <w:r>
        <w:t xml:space="preserve">年度全省城乡居民医保个人缴费标准为每人每年 </w:t>
      </w:r>
      <w:r>
        <w:rPr>
          <w:rFonts w:ascii="Times New Roman" w:eastAsia="Times New Roman"/>
        </w:rPr>
        <w:t xml:space="preserve">250 </w:t>
      </w:r>
      <w:r>
        <w:t>元。</w:t>
      </w:r>
    </w:p>
    <w:p>
      <w:pPr>
        <w:pStyle w:val="3"/>
        <w:spacing w:before="110" w:line="304" w:lineRule="auto"/>
        <w:ind w:right="436"/>
      </w:pPr>
      <w:r>
        <w:t xml:space="preserve">对建档立卡贫困人口参保的个人缴费部分，按照每人 </w:t>
      </w:r>
      <w:r>
        <w:rPr>
          <w:rFonts w:ascii="Times New Roman" w:eastAsia="Times New Roman"/>
        </w:rPr>
        <w:t xml:space="preserve">120 </w:t>
      </w:r>
      <w:r>
        <w:t>元的标准定额资助；对特困供养人员参保给予全额资助。</w:t>
      </w:r>
    </w:p>
    <w:p>
      <w:pPr>
        <w:pStyle w:val="3"/>
        <w:spacing w:line="304" w:lineRule="auto"/>
        <w:ind w:right="436" w:firstLine="640"/>
      </w:pPr>
      <w:r>
        <w:rPr>
          <w:spacing w:val="4"/>
          <w:w w:val="95"/>
        </w:rPr>
        <w:t xml:space="preserve">对具有多重身份属性的人员，原则上按照就高原则资助，不 </w:t>
      </w:r>
      <w:r>
        <w:t>能重复享受，资助数额不得超过年度个人参保缴费标准。</w:t>
      </w:r>
    </w:p>
    <w:p>
      <w:pPr>
        <w:pStyle w:val="3"/>
        <w:ind w:left="756"/>
        <w:rPr>
          <w:rFonts w:hint="eastAsia" w:ascii="楷体" w:eastAsia="楷体"/>
        </w:rPr>
      </w:pPr>
      <w:r>
        <w:rPr>
          <w:rFonts w:hint="eastAsia" w:ascii="楷体" w:eastAsia="楷体"/>
        </w:rPr>
        <w:t>（二）三重医疗保障</w:t>
      </w:r>
    </w:p>
    <w:p>
      <w:pPr>
        <w:pStyle w:val="8"/>
        <w:numPr>
          <w:ilvl w:val="0"/>
          <w:numId w:val="10"/>
        </w:numPr>
        <w:tabs>
          <w:tab w:val="left" w:pos="1079"/>
        </w:tabs>
        <w:spacing w:before="107" w:after="0" w:line="240" w:lineRule="auto"/>
        <w:ind w:left="1078" w:right="0" w:hanging="323"/>
        <w:jc w:val="left"/>
        <w:rPr>
          <w:sz w:val="32"/>
        </w:rPr>
      </w:pPr>
      <w:r>
        <w:rPr>
          <w:rFonts w:hint="eastAsia" w:ascii="楷体" w:eastAsia="楷体"/>
          <w:sz w:val="32"/>
        </w:rPr>
        <w:t>基本医保</w:t>
      </w:r>
      <w:r>
        <w:rPr>
          <w:sz w:val="32"/>
        </w:rPr>
        <w:t>。按统筹地区城乡居民基本医保住院保障政策。</w:t>
      </w:r>
    </w:p>
    <w:p>
      <w:pPr>
        <w:pStyle w:val="8"/>
        <w:numPr>
          <w:ilvl w:val="0"/>
          <w:numId w:val="10"/>
        </w:numPr>
        <w:tabs>
          <w:tab w:val="left" w:pos="1081"/>
        </w:tabs>
        <w:spacing w:before="111" w:after="0" w:line="304" w:lineRule="auto"/>
        <w:ind w:left="115" w:right="436" w:firstLine="640"/>
        <w:jc w:val="both"/>
        <w:rPr>
          <w:sz w:val="32"/>
        </w:rPr>
      </w:pPr>
      <w:r>
        <w:rPr>
          <w:rFonts w:hint="eastAsia" w:ascii="楷体" w:eastAsia="楷体"/>
          <w:spacing w:val="4"/>
          <w:w w:val="95"/>
          <w:sz w:val="32"/>
        </w:rPr>
        <w:t>大病保险。</w:t>
      </w:r>
      <w:r>
        <w:rPr>
          <w:spacing w:val="4"/>
          <w:w w:val="95"/>
          <w:sz w:val="32"/>
        </w:rPr>
        <w:t xml:space="preserve">经基本医保按规定报销后，政策范围内个人自 </w:t>
      </w:r>
      <w:r>
        <w:rPr>
          <w:spacing w:val="-7"/>
          <w:sz w:val="32"/>
        </w:rPr>
        <w:t xml:space="preserve">付医疗费用落实起付线降低 </w:t>
      </w:r>
      <w:r>
        <w:rPr>
          <w:rFonts w:ascii="Times New Roman" w:eastAsia="Times New Roman"/>
          <w:sz w:val="32"/>
        </w:rPr>
        <w:t>50</w:t>
      </w:r>
      <w:r>
        <w:rPr>
          <w:spacing w:val="-19"/>
          <w:sz w:val="32"/>
        </w:rPr>
        <w:t xml:space="preserve">%、报销比例提高 </w:t>
      </w:r>
      <w:r>
        <w:rPr>
          <w:rFonts w:ascii="Times New Roman" w:eastAsia="Times New Roman"/>
          <w:sz w:val="32"/>
        </w:rPr>
        <w:t>5</w:t>
      </w:r>
      <w:r>
        <w:rPr>
          <w:rFonts w:ascii="Times New Roman" w:eastAsia="Times New Roman"/>
          <w:spacing w:val="-4"/>
          <w:sz w:val="32"/>
        </w:rPr>
        <w:t xml:space="preserve"> </w:t>
      </w:r>
      <w:r>
        <w:rPr>
          <w:spacing w:val="-10"/>
          <w:sz w:val="32"/>
        </w:rPr>
        <w:t>个百分点，并取消封顶线的优惠政策。</w:t>
      </w:r>
    </w:p>
    <w:p>
      <w:pPr>
        <w:spacing w:after="0" w:line="304" w:lineRule="auto"/>
        <w:jc w:val="both"/>
        <w:rPr>
          <w:sz w:val="32"/>
        </w:rPr>
        <w:sectPr>
          <w:pgSz w:w="11910" w:h="16840"/>
          <w:pgMar w:top="1360" w:right="980" w:bottom="1340" w:left="1300" w:header="890" w:footer="1149" w:gutter="0"/>
          <w:cols w:space="720" w:num="1"/>
        </w:sectPr>
      </w:pPr>
    </w:p>
    <w:p>
      <w:pPr>
        <w:pStyle w:val="8"/>
        <w:numPr>
          <w:ilvl w:val="0"/>
          <w:numId w:val="10"/>
        </w:numPr>
        <w:tabs>
          <w:tab w:val="left" w:pos="1081"/>
        </w:tabs>
        <w:spacing w:before="146" w:after="0" w:line="302" w:lineRule="auto"/>
        <w:ind w:left="115" w:right="436" w:firstLine="640"/>
        <w:jc w:val="left"/>
        <w:rPr>
          <w:sz w:val="32"/>
        </w:rPr>
      </w:pPr>
      <w:r>
        <w:rPr>
          <w:rFonts w:hint="eastAsia" w:ascii="楷体" w:eastAsia="楷体"/>
          <w:spacing w:val="4"/>
          <w:w w:val="95"/>
          <w:sz w:val="32"/>
        </w:rPr>
        <w:t>医疗救助。</w:t>
      </w:r>
      <w:r>
        <w:rPr>
          <w:spacing w:val="4"/>
          <w:w w:val="95"/>
          <w:sz w:val="32"/>
        </w:rPr>
        <w:t xml:space="preserve">医疗救助年度限额内，政策范围内个人自付住 </w:t>
      </w:r>
      <w:r>
        <w:rPr>
          <w:spacing w:val="-7"/>
          <w:sz w:val="32"/>
        </w:rPr>
        <w:t xml:space="preserve">院医疗费用救助比例不低于 </w:t>
      </w:r>
      <w:r>
        <w:rPr>
          <w:rFonts w:ascii="Times New Roman" w:eastAsia="Times New Roman"/>
          <w:sz w:val="32"/>
        </w:rPr>
        <w:t>70</w:t>
      </w:r>
      <w:r>
        <w:rPr>
          <w:sz w:val="32"/>
        </w:rPr>
        <w:t>%。</w:t>
      </w:r>
    </w:p>
    <w:p>
      <w:pPr>
        <w:pStyle w:val="3"/>
        <w:spacing w:before="6"/>
        <w:ind w:left="756"/>
        <w:rPr>
          <w:rFonts w:hint="eastAsia" w:ascii="楷体" w:eastAsia="楷体"/>
        </w:rPr>
      </w:pPr>
      <w:r>
        <w:rPr>
          <w:rFonts w:hint="eastAsia" w:ascii="楷体" w:eastAsia="楷体"/>
        </w:rPr>
        <w:t>（三）医疗费用报销流程</w:t>
      </w:r>
    </w:p>
    <w:p>
      <w:pPr>
        <w:pStyle w:val="8"/>
        <w:numPr>
          <w:ilvl w:val="0"/>
          <w:numId w:val="11"/>
        </w:numPr>
        <w:tabs>
          <w:tab w:val="left" w:pos="1079"/>
        </w:tabs>
        <w:spacing w:before="111" w:after="0" w:line="240" w:lineRule="auto"/>
        <w:ind w:left="1078" w:right="0" w:hanging="323"/>
        <w:jc w:val="left"/>
        <w:rPr>
          <w:rFonts w:hint="eastAsia" w:ascii="楷体" w:eastAsia="楷体"/>
          <w:sz w:val="32"/>
        </w:rPr>
      </w:pPr>
      <w:r>
        <w:rPr>
          <w:rFonts w:hint="eastAsia" w:ascii="楷体" w:eastAsia="楷体"/>
          <w:sz w:val="32"/>
        </w:rPr>
        <w:t>市（州）内定点医疗机构支付流程</w:t>
      </w:r>
    </w:p>
    <w:p>
      <w:pPr>
        <w:pStyle w:val="8"/>
        <w:numPr>
          <w:ilvl w:val="0"/>
          <w:numId w:val="12"/>
        </w:numPr>
        <w:tabs>
          <w:tab w:val="left" w:pos="1557"/>
        </w:tabs>
        <w:spacing w:before="108" w:after="0" w:line="304" w:lineRule="auto"/>
        <w:ind w:left="115" w:right="275" w:firstLine="640"/>
        <w:jc w:val="left"/>
        <w:rPr>
          <w:sz w:val="32"/>
        </w:rPr>
      </w:pPr>
      <w:r>
        <w:rPr>
          <w:sz w:val="32"/>
        </w:rPr>
        <w:t>医保扶贫保障对象在省内各级定点医疗机构门诊或住院</w:t>
      </w:r>
      <w:r>
        <w:rPr>
          <w:spacing w:val="-4"/>
          <w:sz w:val="32"/>
        </w:rPr>
        <w:t>治疗，只需向定点医疗机构提交医保证</w:t>
      </w:r>
      <w:r>
        <w:rPr>
          <w:sz w:val="32"/>
        </w:rPr>
        <w:t>（卡</w:t>
      </w:r>
      <w:r>
        <w:rPr>
          <w:spacing w:val="-12"/>
          <w:sz w:val="32"/>
        </w:rPr>
        <w:t>）</w:t>
      </w:r>
      <w:r>
        <w:rPr>
          <w:spacing w:val="-3"/>
          <w:sz w:val="32"/>
        </w:rPr>
        <w:t>、身份证或户口簿， 即可办理就医手续。</w:t>
      </w:r>
    </w:p>
    <w:p>
      <w:pPr>
        <w:pStyle w:val="8"/>
        <w:numPr>
          <w:ilvl w:val="0"/>
          <w:numId w:val="12"/>
        </w:numPr>
        <w:tabs>
          <w:tab w:val="left" w:pos="1557"/>
        </w:tabs>
        <w:spacing w:before="0" w:after="0" w:line="304" w:lineRule="auto"/>
        <w:ind w:left="115" w:right="436" w:firstLine="640"/>
        <w:jc w:val="both"/>
        <w:rPr>
          <w:sz w:val="32"/>
        </w:rPr>
      </w:pPr>
      <w:r>
        <w:rPr>
          <w:spacing w:val="-2"/>
          <w:sz w:val="32"/>
        </w:rPr>
        <w:t>定点医疗机构负责患者相应资格确认，必要时与患者</w:t>
      </w:r>
      <w:r>
        <w:rPr>
          <w:spacing w:val="2"/>
          <w:w w:val="95"/>
          <w:sz w:val="32"/>
        </w:rPr>
        <w:t xml:space="preserve">参保地经办机构核实，准确兑现医保扶贫政策。医保扶贫保障对 </w:t>
      </w:r>
      <w:r>
        <w:rPr>
          <w:w w:val="95"/>
          <w:sz w:val="32"/>
        </w:rPr>
        <w:t xml:space="preserve">象结算医疗费用时，定点医疗机构通过信息系统对基本医保、大  病保险和医疗救助报销政策待遇及报销资金等情况初审后，打印  支付结算单据，交患者或其家属签字确认。定点医疗机构对医疗  医保扶贫保障对象各层次的报销资金统一实行垫付制，按照相关  规定一律现场报销，实现基本医保、大病保险和医疗救助结算“  一站式”，出院结账单“一单清”。定点医疗机构垫付的基本医  保基金、大病保险资金和医疗救助资金，由医保经办机构按照有 </w:t>
      </w:r>
      <w:r>
        <w:rPr>
          <w:spacing w:val="-4"/>
          <w:sz w:val="32"/>
        </w:rPr>
        <w:t>关规定及时拨付。</w:t>
      </w:r>
    </w:p>
    <w:p>
      <w:pPr>
        <w:pStyle w:val="8"/>
        <w:numPr>
          <w:ilvl w:val="0"/>
          <w:numId w:val="12"/>
        </w:numPr>
        <w:tabs>
          <w:tab w:val="left" w:pos="1557"/>
        </w:tabs>
        <w:spacing w:before="0" w:after="0" w:line="304" w:lineRule="auto"/>
        <w:ind w:left="115" w:right="436" w:firstLine="640"/>
        <w:jc w:val="both"/>
        <w:rPr>
          <w:sz w:val="32"/>
        </w:rPr>
      </w:pPr>
      <w:r>
        <w:rPr>
          <w:sz w:val="32"/>
        </w:rPr>
        <w:t>定点医疗机构定期将实际发生的各项垫付资金向医保</w:t>
      </w:r>
      <w:r>
        <w:rPr>
          <w:spacing w:val="-11"/>
          <w:sz w:val="32"/>
        </w:rPr>
        <w:t xml:space="preserve">经办机构申报；医保经办机构自收到申报材料 </w:t>
      </w:r>
      <w:r>
        <w:rPr>
          <w:rFonts w:ascii="Times New Roman" w:eastAsia="Times New Roman"/>
          <w:sz w:val="32"/>
        </w:rPr>
        <w:t>10</w:t>
      </w:r>
      <w:r>
        <w:rPr>
          <w:rFonts w:ascii="Times New Roman" w:eastAsia="Times New Roman"/>
          <w:spacing w:val="-5"/>
          <w:sz w:val="32"/>
        </w:rPr>
        <w:t xml:space="preserve"> </w:t>
      </w:r>
      <w:r>
        <w:rPr>
          <w:sz w:val="32"/>
        </w:rPr>
        <w:t>个工作日内支付</w:t>
      </w:r>
      <w:r>
        <w:rPr>
          <w:spacing w:val="-10"/>
          <w:sz w:val="32"/>
        </w:rPr>
        <w:t xml:space="preserve">申报资金总额的 </w:t>
      </w:r>
      <w:r>
        <w:rPr>
          <w:rFonts w:ascii="Times New Roman" w:eastAsia="Times New Roman"/>
          <w:sz w:val="32"/>
        </w:rPr>
        <w:t>70</w:t>
      </w:r>
      <w:r>
        <w:rPr>
          <w:spacing w:val="-15"/>
          <w:sz w:val="32"/>
        </w:rPr>
        <w:t xml:space="preserve">%，之后 </w:t>
      </w:r>
      <w:r>
        <w:rPr>
          <w:rFonts w:ascii="Times New Roman" w:eastAsia="Times New Roman"/>
          <w:sz w:val="32"/>
        </w:rPr>
        <w:t>15</w:t>
      </w:r>
      <w:r>
        <w:rPr>
          <w:rFonts w:ascii="Times New Roman" w:eastAsia="Times New Roman"/>
          <w:spacing w:val="3"/>
          <w:sz w:val="32"/>
        </w:rPr>
        <w:t xml:space="preserve"> </w:t>
      </w:r>
      <w:r>
        <w:rPr>
          <w:sz w:val="32"/>
        </w:rPr>
        <w:t>个工作日内完成审核确认并支付剩余资金，完成资金结算报账。</w:t>
      </w:r>
    </w:p>
    <w:p>
      <w:pPr>
        <w:pStyle w:val="8"/>
        <w:numPr>
          <w:ilvl w:val="0"/>
          <w:numId w:val="11"/>
        </w:numPr>
        <w:tabs>
          <w:tab w:val="left" w:pos="1079"/>
        </w:tabs>
        <w:spacing w:before="0" w:after="0" w:line="408" w:lineRule="exact"/>
        <w:ind w:left="1078" w:right="0" w:hanging="323"/>
        <w:jc w:val="left"/>
        <w:rPr>
          <w:rFonts w:hint="eastAsia" w:ascii="楷体" w:eastAsia="楷体"/>
          <w:sz w:val="32"/>
        </w:rPr>
      </w:pPr>
      <w:r>
        <w:rPr>
          <w:rFonts w:hint="eastAsia" w:ascii="楷体" w:eastAsia="楷体"/>
          <w:sz w:val="32"/>
        </w:rPr>
        <w:t>非直接结算定点医疗机构报销流程</w:t>
      </w:r>
    </w:p>
    <w:p>
      <w:pPr>
        <w:pStyle w:val="8"/>
        <w:numPr>
          <w:ilvl w:val="0"/>
          <w:numId w:val="13"/>
        </w:numPr>
        <w:tabs>
          <w:tab w:val="left" w:pos="1557"/>
        </w:tabs>
        <w:spacing w:before="100" w:after="0" w:line="240" w:lineRule="auto"/>
        <w:ind w:left="1556" w:right="0" w:hanging="801"/>
        <w:jc w:val="left"/>
        <w:rPr>
          <w:rFonts w:hint="eastAsia" w:ascii="楷体" w:eastAsia="楷体"/>
          <w:sz w:val="32"/>
        </w:rPr>
      </w:pPr>
      <w:r>
        <w:rPr>
          <w:rFonts w:hint="eastAsia" w:ascii="楷体" w:eastAsia="楷体"/>
          <w:sz w:val="32"/>
        </w:rPr>
        <w:t>提供凭证</w:t>
      </w:r>
    </w:p>
    <w:p>
      <w:pPr>
        <w:pStyle w:val="3"/>
        <w:spacing w:before="111" w:line="304" w:lineRule="auto"/>
        <w:ind w:right="275" w:firstLine="640"/>
        <w:jc w:val="both"/>
      </w:pPr>
      <w:r>
        <w:t>在非联网结报医疗机构住院救治的参保患者，向其参保地医保经办机构提供医保证（卡）复印件、身份证复印件或户口簿复</w:t>
      </w:r>
      <w:r>
        <w:rPr>
          <w:w w:val="95"/>
        </w:rPr>
        <w:t>印件、住院原始发票、出院小结、住院费用清单及银行存折（卡）</w:t>
      </w:r>
    </w:p>
    <w:p>
      <w:pPr>
        <w:spacing w:after="0" w:line="304" w:lineRule="auto"/>
        <w:jc w:val="both"/>
        <w:sectPr>
          <w:footerReference r:id="rId9" w:type="default"/>
          <w:footerReference r:id="rId10" w:type="even"/>
          <w:pgSz w:w="11910" w:h="16840"/>
          <w:pgMar w:top="1360" w:right="980" w:bottom="1340" w:left="1300" w:header="890" w:footer="1149" w:gutter="0"/>
          <w:pgNumType w:start="10"/>
          <w:cols w:space="720" w:num="1"/>
        </w:sectPr>
      </w:pPr>
    </w:p>
    <w:p>
      <w:pPr>
        <w:pStyle w:val="3"/>
        <w:spacing w:before="146"/>
      </w:pPr>
      <w:r>
        <w:t>复印件申请报销。</w:t>
      </w:r>
    </w:p>
    <w:p>
      <w:pPr>
        <w:pStyle w:val="8"/>
        <w:numPr>
          <w:ilvl w:val="0"/>
          <w:numId w:val="13"/>
        </w:numPr>
        <w:tabs>
          <w:tab w:val="left" w:pos="1568"/>
        </w:tabs>
        <w:spacing w:before="108" w:after="0" w:line="304" w:lineRule="auto"/>
        <w:ind w:left="115" w:right="436" w:firstLine="640"/>
        <w:jc w:val="both"/>
        <w:rPr>
          <w:sz w:val="32"/>
        </w:rPr>
      </w:pPr>
      <w:r>
        <w:rPr>
          <w:rFonts w:hint="eastAsia" w:ascii="楷体" w:hAnsi="楷体" w:eastAsia="楷体"/>
          <w:spacing w:val="5"/>
          <w:sz w:val="32"/>
        </w:rPr>
        <w:t>核实报销。</w:t>
      </w:r>
      <w:r>
        <w:rPr>
          <w:spacing w:val="-7"/>
          <w:sz w:val="32"/>
        </w:rPr>
        <w:t xml:space="preserve">医保经办机构在 </w:t>
      </w:r>
      <w:r>
        <w:rPr>
          <w:rFonts w:ascii="Times New Roman" w:hAnsi="Times New Roman" w:eastAsia="Times New Roman"/>
          <w:sz w:val="32"/>
        </w:rPr>
        <w:t>25</w:t>
      </w:r>
      <w:r>
        <w:rPr>
          <w:rFonts w:ascii="Times New Roman" w:hAnsi="Times New Roman" w:eastAsia="Times New Roman"/>
          <w:spacing w:val="-8"/>
          <w:sz w:val="32"/>
        </w:rPr>
        <w:t xml:space="preserve"> </w:t>
      </w:r>
      <w:r>
        <w:rPr>
          <w:spacing w:val="3"/>
          <w:sz w:val="32"/>
        </w:rPr>
        <w:t>个工作日内完成信息系</w:t>
      </w:r>
      <w:r>
        <w:rPr>
          <w:spacing w:val="4"/>
          <w:w w:val="95"/>
          <w:sz w:val="32"/>
        </w:rPr>
        <w:t xml:space="preserve">统病案登记录入、病案调查核实，对基本医保、大病保险、医疗  救助报销初审和复核无误后，将报销费用直接支付到患者指定金  融账户，实现资金兑付“一卡通”。特殊病案、疑问病案等情况 </w:t>
      </w:r>
      <w:r>
        <w:rPr>
          <w:sz w:val="32"/>
        </w:rPr>
        <w:t>除外。</w:t>
      </w:r>
    </w:p>
    <w:p>
      <w:pPr>
        <w:pStyle w:val="8"/>
        <w:numPr>
          <w:ilvl w:val="0"/>
          <w:numId w:val="11"/>
        </w:numPr>
        <w:tabs>
          <w:tab w:val="left" w:pos="1079"/>
        </w:tabs>
        <w:spacing w:before="0" w:after="0" w:line="408" w:lineRule="exact"/>
        <w:ind w:left="1078" w:right="0" w:hanging="323"/>
        <w:jc w:val="left"/>
        <w:rPr>
          <w:rFonts w:hint="eastAsia" w:ascii="楷体" w:eastAsia="楷体"/>
          <w:sz w:val="32"/>
        </w:rPr>
      </w:pPr>
      <w:r>
        <w:rPr>
          <w:rFonts w:hint="eastAsia" w:ascii="楷体" w:eastAsia="楷体"/>
          <w:sz w:val="32"/>
        </w:rPr>
        <w:t>省级及省外直补结算定点医疗报销流程</w:t>
      </w:r>
    </w:p>
    <w:p>
      <w:pPr>
        <w:pStyle w:val="3"/>
        <w:spacing w:before="109" w:line="304" w:lineRule="auto"/>
        <w:ind w:right="436" w:firstLine="640"/>
        <w:jc w:val="both"/>
        <w:rPr>
          <w:rFonts w:hint="eastAsia" w:ascii="楷体" w:eastAsia="楷体"/>
        </w:rPr>
      </w:pPr>
      <w:r>
        <w:rPr>
          <w:spacing w:val="4"/>
          <w:w w:val="95"/>
        </w:rPr>
        <w:t xml:space="preserve">医保扶贫保障对象在省外定点联网医疗机构直接结报的，基 本医保和大病保险支付部分由医疗机构垫付；医疗救助资金需返  回参保地医保经办机构申报，申报资料和支付流程按非直接结算  定点医疗机构报销流程执行。省外定点联网医疗机构垫付资金按  相关规定，定期向基本医保经办机构或受委托的第三方经办机构 </w:t>
      </w:r>
      <w:r>
        <w:t>申请回款</w:t>
      </w:r>
      <w:r>
        <w:rPr>
          <w:rFonts w:hint="eastAsia" w:ascii="楷体" w:eastAsia="楷体"/>
        </w:rPr>
        <w:t>。</w:t>
      </w:r>
    </w:p>
    <w:p>
      <w:pPr>
        <w:pStyle w:val="3"/>
        <w:ind w:left="0"/>
        <w:rPr>
          <w:rFonts w:ascii="楷体"/>
        </w:rPr>
      </w:pPr>
    </w:p>
    <w:p>
      <w:pPr>
        <w:pStyle w:val="3"/>
        <w:ind w:left="0"/>
        <w:rPr>
          <w:rFonts w:ascii="楷体"/>
        </w:rPr>
      </w:pPr>
    </w:p>
    <w:p>
      <w:pPr>
        <w:pStyle w:val="3"/>
        <w:ind w:left="0"/>
        <w:rPr>
          <w:rFonts w:ascii="楷体"/>
        </w:rPr>
      </w:pPr>
    </w:p>
    <w:p>
      <w:pPr>
        <w:pStyle w:val="3"/>
        <w:ind w:left="0"/>
        <w:rPr>
          <w:rFonts w:ascii="楷体"/>
        </w:rPr>
      </w:pPr>
    </w:p>
    <w:p>
      <w:pPr>
        <w:pStyle w:val="3"/>
        <w:ind w:left="0"/>
        <w:rPr>
          <w:rFonts w:ascii="楷体"/>
        </w:rPr>
      </w:pPr>
    </w:p>
    <w:p>
      <w:pPr>
        <w:pStyle w:val="3"/>
        <w:ind w:left="0"/>
        <w:rPr>
          <w:rFonts w:ascii="楷体"/>
        </w:rPr>
      </w:pPr>
    </w:p>
    <w:p>
      <w:pPr>
        <w:pStyle w:val="3"/>
        <w:ind w:left="0"/>
        <w:rPr>
          <w:rFonts w:ascii="楷体"/>
        </w:rPr>
      </w:pPr>
    </w:p>
    <w:p>
      <w:pPr>
        <w:pStyle w:val="3"/>
        <w:ind w:left="0"/>
        <w:rPr>
          <w:rFonts w:ascii="楷体"/>
        </w:rPr>
      </w:pPr>
    </w:p>
    <w:p>
      <w:pPr>
        <w:pStyle w:val="3"/>
        <w:ind w:left="0"/>
        <w:rPr>
          <w:rFonts w:ascii="楷体"/>
        </w:rPr>
      </w:pPr>
    </w:p>
    <w:p>
      <w:pPr>
        <w:pStyle w:val="3"/>
        <w:ind w:left="0"/>
        <w:rPr>
          <w:rFonts w:ascii="楷体"/>
        </w:rPr>
      </w:pPr>
    </w:p>
    <w:p>
      <w:pPr>
        <w:pStyle w:val="3"/>
        <w:ind w:left="0"/>
        <w:rPr>
          <w:rFonts w:ascii="楷体"/>
        </w:rPr>
      </w:pPr>
    </w:p>
    <w:p>
      <w:pPr>
        <w:pStyle w:val="3"/>
        <w:spacing w:before="7"/>
        <w:ind w:left="0"/>
        <w:rPr>
          <w:rFonts w:ascii="楷体"/>
          <w:sz w:val="35"/>
        </w:rPr>
      </w:pPr>
    </w:p>
    <w:p>
      <w:pPr>
        <w:pStyle w:val="2"/>
      </w:pPr>
      <w:bookmarkStart w:id="24" w:name="住房保障"/>
      <w:bookmarkEnd w:id="24"/>
      <w:r>
        <w:t>住房保障</w:t>
      </w:r>
    </w:p>
    <w:p>
      <w:pPr>
        <w:pStyle w:val="3"/>
        <w:spacing w:before="10"/>
        <w:ind w:left="0"/>
        <w:rPr>
          <w:rFonts w:ascii="方正小标宋简体"/>
          <w:sz w:val="39"/>
        </w:rPr>
      </w:pPr>
    </w:p>
    <w:p>
      <w:pPr>
        <w:pStyle w:val="3"/>
        <w:ind w:left="756"/>
      </w:pPr>
      <w:r>
        <w:rPr>
          <w:rFonts w:hint="eastAsia" w:ascii="黑体" w:eastAsia="黑体"/>
        </w:rPr>
        <w:t>住房安全有保障：</w:t>
      </w:r>
      <w:r>
        <w:t>贫困人口安全住房有保障，主要是指对于</w:t>
      </w:r>
    </w:p>
    <w:p>
      <w:pPr>
        <w:spacing w:after="0"/>
        <w:sectPr>
          <w:pgSz w:w="11910" w:h="16840"/>
          <w:pgMar w:top="1360" w:right="980" w:bottom="1340" w:left="1300" w:header="890" w:footer="1149" w:gutter="0"/>
          <w:cols w:space="720" w:num="1"/>
        </w:sectPr>
      </w:pPr>
    </w:p>
    <w:p>
      <w:pPr>
        <w:pStyle w:val="3"/>
        <w:spacing w:before="146" w:line="302" w:lineRule="auto"/>
        <w:ind w:right="436"/>
      </w:pPr>
      <w:r>
        <w:rPr>
          <w:spacing w:val="-17"/>
        </w:rPr>
        <w:t xml:space="preserve">现居住在 </w:t>
      </w:r>
      <w:r>
        <w:rPr>
          <w:rFonts w:ascii="Times New Roman" w:eastAsia="Times New Roman"/>
        </w:rPr>
        <w:t xml:space="preserve">C </w:t>
      </w:r>
      <w:r>
        <w:rPr>
          <w:spacing w:val="-28"/>
        </w:rPr>
        <w:t xml:space="preserve">级或 </w:t>
      </w:r>
      <w:r>
        <w:rPr>
          <w:rFonts w:ascii="Times New Roman" w:eastAsia="Times New Roman"/>
        </w:rPr>
        <w:t xml:space="preserve">D </w:t>
      </w:r>
      <w:r>
        <w:rPr>
          <w:spacing w:val="-1"/>
        </w:rPr>
        <w:t>级危房的贫困户等重点对象，通过进行危房改造或其他有效措施，保障其不住危房。</w:t>
      </w:r>
    </w:p>
    <w:p>
      <w:pPr>
        <w:pStyle w:val="3"/>
        <w:spacing w:before="6"/>
        <w:ind w:left="756"/>
        <w:rPr>
          <w:rFonts w:hint="eastAsia" w:ascii="黑体" w:eastAsia="黑体"/>
        </w:rPr>
      </w:pPr>
      <w:bookmarkStart w:id="25" w:name="_bookmark6"/>
      <w:bookmarkEnd w:id="25"/>
      <w:bookmarkStart w:id="26" w:name="一、住房安全保障对象及方式"/>
      <w:bookmarkEnd w:id="26"/>
      <w:r>
        <w:rPr>
          <w:rFonts w:hint="eastAsia" w:ascii="黑体" w:eastAsia="黑体"/>
        </w:rPr>
        <w:t>一、住房安全保障对象及方式</w:t>
      </w:r>
    </w:p>
    <w:p>
      <w:pPr>
        <w:pStyle w:val="8"/>
        <w:numPr>
          <w:ilvl w:val="0"/>
          <w:numId w:val="14"/>
        </w:numPr>
        <w:tabs>
          <w:tab w:val="left" w:pos="999"/>
        </w:tabs>
        <w:spacing w:before="111" w:after="0" w:line="304" w:lineRule="auto"/>
        <w:ind w:left="115" w:right="433" w:firstLine="640"/>
        <w:jc w:val="both"/>
        <w:rPr>
          <w:sz w:val="32"/>
        </w:rPr>
      </w:pPr>
      <w:bookmarkStart w:id="27" w:name="1.保障对象：贫困人口住房安全有保障，主要是指对于现居住在C级或D级危房的建档立"/>
      <w:bookmarkEnd w:id="27"/>
      <w:bookmarkStart w:id="28" w:name="1.保障对象：贫困人口住房安全有保障，主要是指对于现居住在C级或D级危房的建档立"/>
      <w:bookmarkEnd w:id="28"/>
      <w:r>
        <w:rPr>
          <w:rFonts w:hint="eastAsia" w:ascii="楷体" w:eastAsia="楷体"/>
          <w:spacing w:val="-13"/>
          <w:sz w:val="32"/>
        </w:rPr>
        <w:t>保障对象：</w:t>
      </w:r>
      <w:r>
        <w:rPr>
          <w:spacing w:val="-6"/>
          <w:sz w:val="32"/>
        </w:rPr>
        <w:t>贫困人口住房安全有保障，主要是指对于现居住</w:t>
      </w:r>
      <w:r>
        <w:rPr>
          <w:spacing w:val="-45"/>
          <w:sz w:val="32"/>
        </w:rPr>
        <w:t xml:space="preserve">在 </w:t>
      </w:r>
      <w:r>
        <w:rPr>
          <w:rFonts w:ascii="Times New Roman" w:eastAsia="Times New Roman"/>
          <w:sz w:val="32"/>
        </w:rPr>
        <w:t>C</w:t>
      </w:r>
      <w:r>
        <w:rPr>
          <w:rFonts w:ascii="Times New Roman" w:eastAsia="Times New Roman"/>
          <w:spacing w:val="-3"/>
          <w:sz w:val="32"/>
        </w:rPr>
        <w:t xml:space="preserve"> </w:t>
      </w:r>
      <w:r>
        <w:rPr>
          <w:spacing w:val="-28"/>
          <w:sz w:val="32"/>
        </w:rPr>
        <w:t xml:space="preserve">级或 </w:t>
      </w:r>
      <w:r>
        <w:rPr>
          <w:rFonts w:ascii="Times New Roman" w:eastAsia="Times New Roman"/>
          <w:sz w:val="32"/>
        </w:rPr>
        <w:t>D</w:t>
      </w:r>
      <w:r>
        <w:rPr>
          <w:rFonts w:ascii="Times New Roman" w:eastAsia="Times New Roman"/>
          <w:spacing w:val="-2"/>
          <w:sz w:val="32"/>
        </w:rPr>
        <w:t xml:space="preserve"> </w:t>
      </w:r>
      <w:r>
        <w:rPr>
          <w:spacing w:val="-2"/>
          <w:sz w:val="32"/>
        </w:rPr>
        <w:t>级危房的建档立卡户、低保户、农村分散供养特困人</w:t>
      </w:r>
      <w:r>
        <w:rPr>
          <w:spacing w:val="-5"/>
          <w:sz w:val="32"/>
        </w:rPr>
        <w:t xml:space="preserve">员、贫困残疾人家庭等 </w:t>
      </w:r>
      <w:r>
        <w:rPr>
          <w:rFonts w:ascii="Times New Roman" w:eastAsia="Times New Roman"/>
          <w:sz w:val="32"/>
        </w:rPr>
        <w:t>4</w:t>
      </w:r>
      <w:r>
        <w:rPr>
          <w:rFonts w:ascii="Times New Roman" w:eastAsia="Times New Roman"/>
          <w:spacing w:val="-7"/>
          <w:sz w:val="32"/>
        </w:rPr>
        <w:t xml:space="preserve"> </w:t>
      </w:r>
      <w:r>
        <w:rPr>
          <w:spacing w:val="3"/>
          <w:sz w:val="32"/>
        </w:rPr>
        <w:t>类重点对象，通过进行危房改造或其他</w:t>
      </w:r>
      <w:r>
        <w:rPr>
          <w:sz w:val="32"/>
        </w:rPr>
        <w:t>有效措施，保障其不住危房。</w:t>
      </w:r>
    </w:p>
    <w:p>
      <w:pPr>
        <w:pStyle w:val="8"/>
        <w:numPr>
          <w:ilvl w:val="0"/>
          <w:numId w:val="14"/>
        </w:numPr>
        <w:tabs>
          <w:tab w:val="left" w:pos="999"/>
        </w:tabs>
        <w:spacing w:before="0" w:after="0" w:line="304" w:lineRule="auto"/>
        <w:ind w:left="115" w:right="436" w:firstLine="640"/>
        <w:jc w:val="both"/>
        <w:rPr>
          <w:sz w:val="32"/>
        </w:rPr>
      </w:pPr>
      <w:r>
        <w:rPr>
          <w:rFonts w:hint="eastAsia" w:ascii="楷体" w:eastAsia="楷体"/>
          <w:spacing w:val="-8"/>
          <w:sz w:val="32"/>
        </w:rPr>
        <w:t>其他有效措施包括：</w:t>
      </w:r>
      <w:r>
        <w:rPr>
          <w:rFonts w:hint="eastAsia" w:ascii="黑体" w:eastAsia="黑体"/>
          <w:sz w:val="32"/>
        </w:rPr>
        <w:t>一是</w:t>
      </w:r>
      <w:r>
        <w:rPr>
          <w:spacing w:val="-8"/>
          <w:sz w:val="32"/>
        </w:rPr>
        <w:t>实施易地扶贫搬迁、扶贫生态移民</w:t>
      </w:r>
      <w:r>
        <w:rPr>
          <w:spacing w:val="5"/>
          <w:w w:val="95"/>
          <w:sz w:val="32"/>
        </w:rPr>
        <w:t>搬迁、地质灾害搬迁等。</w:t>
      </w:r>
      <w:r>
        <w:rPr>
          <w:rFonts w:hint="eastAsia" w:ascii="黑体" w:eastAsia="黑体"/>
          <w:spacing w:val="5"/>
          <w:w w:val="95"/>
          <w:sz w:val="32"/>
        </w:rPr>
        <w:t>二是</w:t>
      </w:r>
      <w:r>
        <w:rPr>
          <w:spacing w:val="3"/>
          <w:w w:val="95"/>
          <w:sz w:val="32"/>
        </w:rPr>
        <w:t xml:space="preserve">居住养老院、残疾人托养机构等。  </w:t>
      </w:r>
      <w:r>
        <w:rPr>
          <w:rFonts w:hint="eastAsia" w:ascii="黑体" w:eastAsia="黑体"/>
          <w:spacing w:val="5"/>
          <w:w w:val="95"/>
          <w:sz w:val="32"/>
        </w:rPr>
        <w:t>三是</w:t>
      </w:r>
      <w:r>
        <w:rPr>
          <w:spacing w:val="5"/>
          <w:w w:val="95"/>
          <w:sz w:val="32"/>
        </w:rPr>
        <w:t>购买商品房、公租房、廉租房或拆迁过渡安置房等。</w:t>
      </w:r>
      <w:r>
        <w:rPr>
          <w:rFonts w:hint="eastAsia" w:ascii="黑体" w:eastAsia="黑体"/>
          <w:spacing w:val="5"/>
          <w:w w:val="95"/>
          <w:sz w:val="32"/>
        </w:rPr>
        <w:t>四是</w:t>
      </w:r>
      <w:r>
        <w:rPr>
          <w:spacing w:val="-17"/>
          <w:w w:val="95"/>
          <w:sz w:val="32"/>
        </w:rPr>
        <w:t xml:space="preserve">与  </w:t>
      </w:r>
      <w:r>
        <w:rPr>
          <w:spacing w:val="4"/>
          <w:w w:val="95"/>
          <w:sz w:val="32"/>
        </w:rPr>
        <w:t xml:space="preserve">子女或父母等有安全住房亲属共同居住，租赁安全住房或居住闲 </w:t>
      </w:r>
      <w:r>
        <w:rPr>
          <w:sz w:val="32"/>
        </w:rPr>
        <w:t>置安全公房等。</w:t>
      </w:r>
    </w:p>
    <w:p>
      <w:pPr>
        <w:pStyle w:val="3"/>
        <w:spacing w:line="408" w:lineRule="exact"/>
        <w:ind w:left="756"/>
        <w:rPr>
          <w:rFonts w:hint="eastAsia" w:ascii="黑体" w:eastAsia="黑体"/>
        </w:rPr>
      </w:pPr>
      <w:bookmarkStart w:id="29" w:name="二、农村危房改造"/>
      <w:bookmarkEnd w:id="29"/>
      <w:bookmarkStart w:id="30" w:name="_bookmark7"/>
      <w:bookmarkEnd w:id="30"/>
      <w:r>
        <w:rPr>
          <w:rFonts w:hint="eastAsia" w:ascii="黑体" w:eastAsia="黑体"/>
        </w:rPr>
        <w:t>二、农村危房改造</w:t>
      </w:r>
    </w:p>
    <w:p>
      <w:pPr>
        <w:pStyle w:val="3"/>
        <w:spacing w:before="104"/>
        <w:ind w:left="756"/>
        <w:rPr>
          <w:rFonts w:hint="eastAsia" w:ascii="楷体" w:eastAsia="楷体"/>
        </w:rPr>
      </w:pPr>
      <w:bookmarkStart w:id="31" w:name="（一）危房改造对象认定标准"/>
      <w:bookmarkEnd w:id="31"/>
      <w:r>
        <w:rPr>
          <w:rFonts w:hint="eastAsia" w:ascii="楷体" w:eastAsia="楷体"/>
        </w:rPr>
        <w:t>（一）危房改造对象认定标准</w:t>
      </w:r>
    </w:p>
    <w:p>
      <w:pPr>
        <w:pStyle w:val="8"/>
        <w:numPr>
          <w:ilvl w:val="0"/>
          <w:numId w:val="15"/>
        </w:numPr>
        <w:tabs>
          <w:tab w:val="left" w:pos="999"/>
        </w:tabs>
        <w:spacing w:before="111" w:after="0" w:line="240" w:lineRule="auto"/>
        <w:ind w:left="998" w:right="0" w:hanging="243"/>
        <w:jc w:val="left"/>
        <w:rPr>
          <w:rFonts w:hint="eastAsia" w:ascii="楷体" w:eastAsia="楷体"/>
          <w:sz w:val="32"/>
        </w:rPr>
      </w:pPr>
      <w:bookmarkStart w:id="32" w:name="1.危房户认定标准"/>
      <w:bookmarkEnd w:id="32"/>
      <w:bookmarkStart w:id="33" w:name="1.危房户认定标准"/>
      <w:bookmarkEnd w:id="33"/>
      <w:r>
        <w:rPr>
          <w:rFonts w:hint="eastAsia" w:ascii="楷体" w:eastAsia="楷体"/>
          <w:sz w:val="32"/>
        </w:rPr>
        <w:t>危房户认定标准</w:t>
      </w:r>
    </w:p>
    <w:p>
      <w:pPr>
        <w:pStyle w:val="8"/>
        <w:numPr>
          <w:ilvl w:val="0"/>
          <w:numId w:val="16"/>
        </w:numPr>
        <w:tabs>
          <w:tab w:val="left" w:pos="1557"/>
        </w:tabs>
        <w:spacing w:before="110" w:after="0" w:line="240" w:lineRule="auto"/>
        <w:ind w:left="1556" w:right="0" w:hanging="801"/>
        <w:jc w:val="left"/>
        <w:rPr>
          <w:sz w:val="32"/>
        </w:rPr>
      </w:pPr>
      <w:r>
        <w:rPr>
          <w:sz w:val="32"/>
        </w:rPr>
        <w:t>建档立卡贫困户身份识别以扶贫部门认定为准。</w:t>
      </w:r>
    </w:p>
    <w:p>
      <w:pPr>
        <w:pStyle w:val="8"/>
        <w:numPr>
          <w:ilvl w:val="0"/>
          <w:numId w:val="16"/>
        </w:numPr>
        <w:tabs>
          <w:tab w:val="left" w:pos="1557"/>
        </w:tabs>
        <w:spacing w:before="109" w:after="0" w:line="304" w:lineRule="auto"/>
        <w:ind w:left="115" w:right="436" w:firstLine="640"/>
        <w:jc w:val="left"/>
        <w:rPr>
          <w:sz w:val="32"/>
        </w:rPr>
      </w:pPr>
      <w:r>
        <w:rPr>
          <w:sz w:val="32"/>
        </w:rPr>
        <w:t>低保户和农村分散供养特困人员身份识别以民政部门认定为准。</w:t>
      </w:r>
    </w:p>
    <w:p>
      <w:pPr>
        <w:pStyle w:val="8"/>
        <w:numPr>
          <w:ilvl w:val="0"/>
          <w:numId w:val="16"/>
        </w:numPr>
        <w:tabs>
          <w:tab w:val="left" w:pos="1557"/>
        </w:tabs>
        <w:spacing w:before="0" w:after="0" w:line="302" w:lineRule="auto"/>
        <w:ind w:left="115" w:right="436" w:firstLine="640"/>
        <w:jc w:val="left"/>
        <w:rPr>
          <w:sz w:val="32"/>
        </w:rPr>
      </w:pPr>
      <w:r>
        <w:rPr>
          <w:sz w:val="32"/>
        </w:rPr>
        <w:t>贫困残疾人家庭身份识别应由残联商扶贫或民政部门联合认定为准。</w:t>
      </w:r>
    </w:p>
    <w:p>
      <w:pPr>
        <w:pStyle w:val="8"/>
        <w:numPr>
          <w:ilvl w:val="0"/>
          <w:numId w:val="15"/>
        </w:numPr>
        <w:tabs>
          <w:tab w:val="left" w:pos="999"/>
        </w:tabs>
        <w:spacing w:before="6" w:after="0" w:line="240" w:lineRule="auto"/>
        <w:ind w:left="998" w:right="0" w:hanging="243"/>
        <w:jc w:val="left"/>
        <w:rPr>
          <w:rFonts w:hint="eastAsia" w:ascii="楷体" w:eastAsia="楷体"/>
          <w:sz w:val="32"/>
        </w:rPr>
      </w:pPr>
      <w:bookmarkStart w:id="34" w:name="2.危房鉴定标准"/>
      <w:bookmarkEnd w:id="34"/>
      <w:bookmarkStart w:id="35" w:name="2.危房鉴定标准"/>
      <w:bookmarkEnd w:id="35"/>
      <w:r>
        <w:rPr>
          <w:rFonts w:hint="eastAsia" w:ascii="楷体" w:eastAsia="楷体"/>
          <w:sz w:val="32"/>
        </w:rPr>
        <w:t>危房鉴定标准</w:t>
      </w:r>
    </w:p>
    <w:p>
      <w:pPr>
        <w:pStyle w:val="8"/>
        <w:numPr>
          <w:ilvl w:val="0"/>
          <w:numId w:val="17"/>
        </w:numPr>
        <w:tabs>
          <w:tab w:val="left" w:pos="1557"/>
        </w:tabs>
        <w:spacing w:before="111" w:after="0" w:line="302" w:lineRule="auto"/>
        <w:ind w:left="115" w:right="436" w:firstLine="640"/>
        <w:jc w:val="left"/>
        <w:rPr>
          <w:sz w:val="32"/>
        </w:rPr>
      </w:pPr>
      <w:r>
        <w:rPr>
          <w:spacing w:val="-2"/>
          <w:sz w:val="32"/>
        </w:rPr>
        <w:t>农村危房等级评定根据地基基础、上部结构、屋面评定结果，综合考虑房屋整体破损情况。</w:t>
      </w:r>
    </w:p>
    <w:p>
      <w:pPr>
        <w:pStyle w:val="8"/>
        <w:numPr>
          <w:ilvl w:val="0"/>
          <w:numId w:val="17"/>
        </w:numPr>
        <w:tabs>
          <w:tab w:val="left" w:pos="1557"/>
        </w:tabs>
        <w:spacing w:before="6" w:after="0" w:line="304" w:lineRule="auto"/>
        <w:ind w:left="115" w:right="436" w:firstLine="640"/>
        <w:jc w:val="left"/>
        <w:rPr>
          <w:sz w:val="32"/>
        </w:rPr>
      </w:pPr>
      <w:r>
        <w:rPr>
          <w:spacing w:val="-2"/>
          <w:sz w:val="32"/>
        </w:rPr>
        <w:t>有一项及以上为严重破损或全部为中度破损的，房屋危险性评定为一级。</w:t>
      </w:r>
    </w:p>
    <w:p>
      <w:pPr>
        <w:pStyle w:val="8"/>
        <w:numPr>
          <w:ilvl w:val="0"/>
          <w:numId w:val="17"/>
        </w:numPr>
        <w:tabs>
          <w:tab w:val="left" w:pos="1557"/>
        </w:tabs>
        <w:spacing w:before="0" w:after="0" w:line="408" w:lineRule="exact"/>
        <w:ind w:left="1556" w:right="0" w:hanging="801"/>
        <w:jc w:val="left"/>
        <w:rPr>
          <w:sz w:val="32"/>
        </w:rPr>
      </w:pPr>
      <w:r>
        <w:rPr>
          <w:sz w:val="32"/>
        </w:rPr>
        <w:t>有两项为中度破损的，房屋危险性评定为二级。</w:t>
      </w:r>
    </w:p>
    <w:p>
      <w:pPr>
        <w:spacing w:after="0" w:line="408" w:lineRule="exact"/>
        <w:jc w:val="left"/>
        <w:rPr>
          <w:sz w:val="32"/>
        </w:rPr>
        <w:sectPr>
          <w:pgSz w:w="11910" w:h="16840"/>
          <w:pgMar w:top="1360" w:right="980" w:bottom="1340" w:left="1300" w:header="890" w:footer="1149" w:gutter="0"/>
          <w:cols w:space="720" w:num="1"/>
        </w:sectPr>
      </w:pPr>
    </w:p>
    <w:p>
      <w:pPr>
        <w:pStyle w:val="8"/>
        <w:numPr>
          <w:ilvl w:val="0"/>
          <w:numId w:val="17"/>
        </w:numPr>
        <w:tabs>
          <w:tab w:val="left" w:pos="1557"/>
        </w:tabs>
        <w:spacing w:before="146" w:after="0" w:line="240" w:lineRule="auto"/>
        <w:ind w:left="1556" w:right="0" w:hanging="801"/>
        <w:jc w:val="left"/>
        <w:rPr>
          <w:sz w:val="32"/>
        </w:rPr>
      </w:pPr>
      <w:r>
        <w:rPr>
          <w:sz w:val="32"/>
        </w:rPr>
        <w:t>有一项为中度破损的，房屋危险性评定为三级。</w:t>
      </w:r>
    </w:p>
    <w:p>
      <w:pPr>
        <w:pStyle w:val="8"/>
        <w:numPr>
          <w:ilvl w:val="0"/>
          <w:numId w:val="17"/>
        </w:numPr>
        <w:tabs>
          <w:tab w:val="left" w:pos="1557"/>
        </w:tabs>
        <w:spacing w:before="108" w:after="0" w:line="240" w:lineRule="auto"/>
        <w:ind w:left="1556" w:right="0" w:hanging="801"/>
        <w:jc w:val="left"/>
        <w:rPr>
          <w:sz w:val="32"/>
        </w:rPr>
      </w:pPr>
      <w:r>
        <w:rPr>
          <w:spacing w:val="-9"/>
          <w:sz w:val="32"/>
        </w:rPr>
        <w:t xml:space="preserve">一级危房对应国家 </w:t>
      </w:r>
      <w:r>
        <w:rPr>
          <w:rFonts w:ascii="Times New Roman" w:eastAsia="Times New Roman"/>
          <w:sz w:val="32"/>
        </w:rPr>
        <w:t>D</w:t>
      </w:r>
      <w:r>
        <w:rPr>
          <w:rFonts w:ascii="Times New Roman" w:eastAsia="Times New Roman"/>
          <w:spacing w:val="-1"/>
          <w:sz w:val="32"/>
        </w:rPr>
        <w:t xml:space="preserve"> </w:t>
      </w:r>
      <w:r>
        <w:rPr>
          <w:spacing w:val="-8"/>
          <w:sz w:val="32"/>
        </w:rPr>
        <w:t>级危房，二级及三级危房对应国家</w:t>
      </w:r>
    </w:p>
    <w:p>
      <w:pPr>
        <w:pStyle w:val="3"/>
        <w:spacing w:before="111"/>
      </w:pPr>
      <w:r>
        <w:rPr>
          <w:rFonts w:ascii="Times New Roman" w:eastAsia="Times New Roman"/>
        </w:rPr>
        <w:t xml:space="preserve">C </w:t>
      </w:r>
      <w:r>
        <w:t>级危房。</w:t>
      </w:r>
    </w:p>
    <w:p>
      <w:pPr>
        <w:pStyle w:val="8"/>
        <w:numPr>
          <w:ilvl w:val="0"/>
          <w:numId w:val="17"/>
        </w:numPr>
        <w:tabs>
          <w:tab w:val="left" w:pos="1557"/>
        </w:tabs>
        <w:spacing w:before="111" w:after="0" w:line="302" w:lineRule="auto"/>
        <w:ind w:left="115" w:right="436" w:firstLine="640"/>
        <w:jc w:val="left"/>
        <w:rPr>
          <w:sz w:val="32"/>
        </w:rPr>
      </w:pPr>
      <w:r>
        <w:rPr>
          <w:spacing w:val="-2"/>
          <w:sz w:val="32"/>
        </w:rPr>
        <w:t>对难以评定的或对评定结果有争议的农房，可通过购买服务方式由专业机构鉴定。</w:t>
      </w:r>
    </w:p>
    <w:p>
      <w:pPr>
        <w:pStyle w:val="8"/>
        <w:numPr>
          <w:ilvl w:val="0"/>
          <w:numId w:val="17"/>
        </w:numPr>
        <w:tabs>
          <w:tab w:val="left" w:pos="1557"/>
        </w:tabs>
        <w:spacing w:before="6" w:after="0" w:line="304" w:lineRule="auto"/>
        <w:ind w:left="115" w:right="436" w:firstLine="640"/>
        <w:jc w:val="both"/>
        <w:rPr>
          <w:sz w:val="32"/>
        </w:rPr>
      </w:pPr>
      <w:r>
        <w:rPr>
          <w:spacing w:val="-5"/>
          <w:sz w:val="32"/>
        </w:rPr>
        <w:t xml:space="preserve">地基基础、上部结构、屋面评定严重破损和中度破损 </w:t>
      </w:r>
      <w:r>
        <w:rPr>
          <w:spacing w:val="2"/>
          <w:w w:val="95"/>
          <w:sz w:val="32"/>
        </w:rPr>
        <w:t>标准详见《贵州省脱贫攻坚住房安全有保障危房建议评定标准</w:t>
      </w:r>
      <w:r>
        <w:rPr>
          <w:spacing w:val="5"/>
          <w:w w:val="95"/>
          <w:sz w:val="32"/>
        </w:rPr>
        <w:t xml:space="preserve">（ </w:t>
      </w:r>
      <w:r>
        <w:rPr>
          <w:spacing w:val="-9"/>
          <w:sz w:val="32"/>
        </w:rPr>
        <w:t>试行</w:t>
      </w:r>
      <w:r>
        <w:rPr>
          <w:sz w:val="32"/>
        </w:rPr>
        <w:t>）》。</w:t>
      </w:r>
    </w:p>
    <w:p>
      <w:pPr>
        <w:pStyle w:val="3"/>
        <w:spacing w:line="408" w:lineRule="exact"/>
        <w:ind w:left="756"/>
        <w:rPr>
          <w:rFonts w:hint="eastAsia" w:ascii="楷体" w:eastAsia="楷体"/>
        </w:rPr>
      </w:pPr>
      <w:bookmarkStart w:id="36" w:name="（二）认定程序"/>
      <w:bookmarkEnd w:id="36"/>
      <w:r>
        <w:rPr>
          <w:rFonts w:hint="eastAsia" w:ascii="楷体" w:eastAsia="楷体"/>
        </w:rPr>
        <w:t>（二）认定程序</w:t>
      </w:r>
    </w:p>
    <w:p>
      <w:pPr>
        <w:pStyle w:val="8"/>
        <w:numPr>
          <w:ilvl w:val="0"/>
          <w:numId w:val="18"/>
        </w:numPr>
        <w:tabs>
          <w:tab w:val="left" w:pos="999"/>
        </w:tabs>
        <w:spacing w:before="111" w:after="0" w:line="304" w:lineRule="auto"/>
        <w:ind w:left="115" w:right="230" w:firstLine="640"/>
        <w:jc w:val="left"/>
        <w:rPr>
          <w:sz w:val="32"/>
        </w:rPr>
      </w:pPr>
      <w:bookmarkStart w:id="37" w:name="1.收集对象名单。县级扶贫部门牵头将上一年度新增建档立卡贫困户和贫困残疾人家庭名"/>
      <w:bookmarkEnd w:id="37"/>
      <w:bookmarkStart w:id="38" w:name="1.收集对象名单。县级扶贫部门牵头将上一年度新增建档立卡贫困户和贫困残疾人家庭名"/>
      <w:bookmarkEnd w:id="38"/>
      <w:r>
        <w:rPr>
          <w:rFonts w:hint="eastAsia" w:ascii="楷体" w:eastAsia="楷体"/>
          <w:spacing w:val="-19"/>
          <w:sz w:val="32"/>
        </w:rPr>
        <w:t>收集对象名单。</w:t>
      </w:r>
      <w:r>
        <w:rPr>
          <w:sz w:val="32"/>
        </w:rPr>
        <w:t>县级扶贫部门牵头将上一年度新增建档立卡</w:t>
      </w:r>
      <w:r>
        <w:rPr>
          <w:spacing w:val="4"/>
          <w:sz w:val="32"/>
        </w:rPr>
        <w:t>贫困户和贫困残疾人家庭名单、县级民政部门牵头将上一年度新</w:t>
      </w:r>
      <w:r>
        <w:rPr>
          <w:spacing w:val="4"/>
          <w:w w:val="95"/>
          <w:sz w:val="32"/>
        </w:rPr>
        <w:t>增低保户和农村分散供养特困人员名单报县级住房城乡建设部门。</w:t>
      </w:r>
    </w:p>
    <w:p>
      <w:pPr>
        <w:pStyle w:val="8"/>
        <w:numPr>
          <w:ilvl w:val="0"/>
          <w:numId w:val="18"/>
        </w:numPr>
        <w:tabs>
          <w:tab w:val="left" w:pos="999"/>
        </w:tabs>
        <w:spacing w:before="0" w:after="0" w:line="304" w:lineRule="auto"/>
        <w:ind w:left="115" w:right="436" w:firstLine="640"/>
        <w:jc w:val="both"/>
        <w:rPr>
          <w:sz w:val="32"/>
        </w:rPr>
      </w:pPr>
      <w:bookmarkStart w:id="39" w:name="2.评定房屋等级。县级住房城乡建设部门依据上述部门提供的新增4类重点对象名单组织"/>
      <w:bookmarkEnd w:id="39"/>
      <w:bookmarkStart w:id="40" w:name="2.评定房屋等级。县级住房城乡建设部门依据上述部门提供的新增4类重点对象名单组织"/>
      <w:bookmarkEnd w:id="40"/>
      <w:r>
        <w:rPr>
          <w:rFonts w:hint="eastAsia" w:ascii="楷体" w:eastAsia="楷体"/>
          <w:spacing w:val="-19"/>
          <w:w w:val="95"/>
          <w:sz w:val="32"/>
        </w:rPr>
        <w:t>评定房屋等级。</w:t>
      </w:r>
      <w:r>
        <w:rPr>
          <w:w w:val="95"/>
          <w:sz w:val="32"/>
        </w:rPr>
        <w:t xml:space="preserve">县级住房城乡建设部门依据上述部门提供的 </w:t>
      </w:r>
      <w:r>
        <w:rPr>
          <w:spacing w:val="-28"/>
          <w:sz w:val="32"/>
        </w:rPr>
        <w:t xml:space="preserve">新增 </w:t>
      </w:r>
      <w:r>
        <w:rPr>
          <w:rFonts w:ascii="Times New Roman" w:eastAsia="Times New Roman"/>
          <w:sz w:val="32"/>
        </w:rPr>
        <w:t>4</w:t>
      </w:r>
      <w:r>
        <w:rPr>
          <w:rFonts w:ascii="Times New Roman" w:eastAsia="Times New Roman"/>
          <w:spacing w:val="-9"/>
          <w:sz w:val="32"/>
        </w:rPr>
        <w:t xml:space="preserve"> </w:t>
      </w:r>
      <w:r>
        <w:rPr>
          <w:spacing w:val="4"/>
          <w:sz w:val="32"/>
        </w:rPr>
        <w:t>类重点对象名单组织开展房屋危险性评定，少数确实难以</w:t>
      </w:r>
      <w:r>
        <w:rPr>
          <w:spacing w:val="4"/>
          <w:w w:val="95"/>
          <w:sz w:val="32"/>
        </w:rPr>
        <w:t xml:space="preserve">评定的可通过购买服务方式请专业机构鉴定。经评定为一级、二 </w:t>
      </w:r>
      <w:r>
        <w:rPr>
          <w:sz w:val="32"/>
        </w:rPr>
        <w:t>级、三级危房（</w:t>
      </w:r>
      <w:r>
        <w:rPr>
          <w:spacing w:val="-8"/>
          <w:sz w:val="32"/>
        </w:rPr>
        <w:t xml:space="preserve">一级危房对应国家 </w:t>
      </w:r>
      <w:r>
        <w:rPr>
          <w:rFonts w:ascii="Times New Roman" w:eastAsia="Times New Roman"/>
          <w:sz w:val="32"/>
        </w:rPr>
        <w:t>D</w:t>
      </w:r>
      <w:r>
        <w:rPr>
          <w:rFonts w:ascii="Times New Roman" w:eastAsia="Times New Roman"/>
          <w:spacing w:val="11"/>
          <w:sz w:val="32"/>
        </w:rPr>
        <w:t xml:space="preserve"> </w:t>
      </w:r>
      <w:r>
        <w:rPr>
          <w:sz w:val="32"/>
        </w:rPr>
        <w:t>级危房，二级、三级危房对</w:t>
      </w:r>
      <w:r>
        <w:rPr>
          <w:spacing w:val="-19"/>
          <w:sz w:val="32"/>
        </w:rPr>
        <w:t xml:space="preserve">应国家 </w:t>
      </w:r>
      <w:r>
        <w:rPr>
          <w:rFonts w:ascii="Times New Roman" w:eastAsia="Times New Roman"/>
          <w:sz w:val="32"/>
        </w:rPr>
        <w:t>C</w:t>
      </w:r>
      <w:r>
        <w:rPr>
          <w:rFonts w:ascii="Times New Roman" w:eastAsia="Times New Roman"/>
          <w:spacing w:val="6"/>
          <w:sz w:val="32"/>
        </w:rPr>
        <w:t xml:space="preserve"> </w:t>
      </w:r>
      <w:r>
        <w:rPr>
          <w:spacing w:val="1"/>
          <w:sz w:val="32"/>
        </w:rPr>
        <w:t>级危房</w:t>
      </w:r>
      <w:r>
        <w:rPr>
          <w:sz w:val="32"/>
        </w:rPr>
        <w:t>）</w:t>
      </w:r>
      <w:r>
        <w:rPr>
          <w:spacing w:val="-39"/>
          <w:sz w:val="32"/>
        </w:rPr>
        <w:t xml:space="preserve">的 </w:t>
      </w:r>
      <w:r>
        <w:rPr>
          <w:rFonts w:ascii="Times New Roman" w:eastAsia="Times New Roman"/>
          <w:sz w:val="32"/>
        </w:rPr>
        <w:t>4</w:t>
      </w:r>
      <w:r>
        <w:rPr>
          <w:rFonts w:ascii="Times New Roman" w:eastAsia="Times New Roman"/>
          <w:spacing w:val="4"/>
          <w:sz w:val="32"/>
        </w:rPr>
        <w:t xml:space="preserve"> </w:t>
      </w:r>
      <w:r>
        <w:rPr>
          <w:sz w:val="32"/>
        </w:rPr>
        <w:t>类重点对象列为危房改造对象，并建立年度危房改造台账报县级人民政府。</w:t>
      </w:r>
    </w:p>
    <w:p>
      <w:pPr>
        <w:pStyle w:val="8"/>
        <w:numPr>
          <w:ilvl w:val="0"/>
          <w:numId w:val="18"/>
        </w:numPr>
        <w:tabs>
          <w:tab w:val="left" w:pos="999"/>
        </w:tabs>
        <w:spacing w:before="0" w:after="0" w:line="302" w:lineRule="auto"/>
        <w:ind w:left="115" w:right="436" w:firstLine="640"/>
        <w:jc w:val="both"/>
        <w:rPr>
          <w:sz w:val="32"/>
        </w:rPr>
      </w:pPr>
      <w:bookmarkStart w:id="41" w:name="3.复核确认。县级人民政府组织对台账数据进行复核确认，复核结果在县、乡、村三级同"/>
      <w:bookmarkEnd w:id="41"/>
      <w:bookmarkStart w:id="42" w:name="3.复核确认。县级人民政府组织对台账数据进行复核确认，复核结果在县、乡、村三级同"/>
      <w:bookmarkEnd w:id="42"/>
      <w:r>
        <w:rPr>
          <w:rFonts w:hint="eastAsia" w:ascii="楷体" w:eastAsia="楷体"/>
          <w:spacing w:val="-13"/>
          <w:w w:val="95"/>
          <w:sz w:val="32"/>
        </w:rPr>
        <w:t>复核确认。</w:t>
      </w:r>
      <w:r>
        <w:rPr>
          <w:spacing w:val="-4"/>
          <w:w w:val="95"/>
          <w:sz w:val="32"/>
        </w:rPr>
        <w:t xml:space="preserve">县级人民政府组织对台账数据进行复核确认，复 </w:t>
      </w:r>
      <w:r>
        <w:rPr>
          <w:sz w:val="32"/>
        </w:rPr>
        <w:t xml:space="preserve">核结果在县、乡、村三级同步进行公示，公示期不少于 </w:t>
      </w:r>
      <w:r>
        <w:rPr>
          <w:rFonts w:ascii="Times New Roman" w:eastAsia="Times New Roman"/>
          <w:sz w:val="32"/>
        </w:rPr>
        <w:t>7</w:t>
      </w:r>
      <w:r>
        <w:rPr>
          <w:rFonts w:ascii="Times New Roman" w:eastAsia="Times New Roman"/>
          <w:spacing w:val="-7"/>
          <w:sz w:val="32"/>
        </w:rPr>
        <w:t xml:space="preserve"> </w:t>
      </w:r>
      <w:r>
        <w:rPr>
          <w:spacing w:val="-2"/>
          <w:sz w:val="32"/>
        </w:rPr>
        <w:t>天，公</w:t>
      </w:r>
    </w:p>
    <w:p>
      <w:pPr>
        <w:pStyle w:val="3"/>
        <w:jc w:val="both"/>
      </w:pPr>
      <w:r>
        <w:t xml:space="preserve">示期群众有异议的，县级人民政府应在 </w:t>
      </w:r>
      <w:r>
        <w:rPr>
          <w:rFonts w:ascii="Times New Roman" w:eastAsia="Times New Roman"/>
        </w:rPr>
        <w:t xml:space="preserve">7 </w:t>
      </w:r>
      <w:r>
        <w:t>个工作日内组织调查核</w:t>
      </w:r>
    </w:p>
    <w:p>
      <w:pPr>
        <w:pStyle w:val="3"/>
        <w:spacing w:before="110" w:line="302" w:lineRule="auto"/>
        <w:ind w:right="436"/>
        <w:jc w:val="both"/>
      </w:pPr>
      <w:r>
        <w:t xml:space="preserve">实。已纳入易地扶贫搬迁计划的 </w:t>
      </w:r>
      <w:r>
        <w:rPr>
          <w:rFonts w:ascii="Times New Roman" w:eastAsia="Times New Roman"/>
        </w:rPr>
        <w:t xml:space="preserve">4 </w:t>
      </w:r>
      <w:r>
        <w:t>类重点对象不得列为农村危房改造对象。</w:t>
      </w:r>
    </w:p>
    <w:p>
      <w:pPr>
        <w:pStyle w:val="8"/>
        <w:numPr>
          <w:ilvl w:val="0"/>
          <w:numId w:val="18"/>
        </w:numPr>
        <w:tabs>
          <w:tab w:val="left" w:pos="999"/>
        </w:tabs>
        <w:spacing w:before="6" w:after="0" w:line="304" w:lineRule="auto"/>
        <w:ind w:left="115" w:right="436" w:firstLine="640"/>
        <w:jc w:val="both"/>
        <w:rPr>
          <w:sz w:val="32"/>
        </w:rPr>
      </w:pPr>
      <w:bookmarkStart w:id="43" w:name="4.上报审定。公示期结束后无异议或异议不成立的，由县级人民政府报市（州）人民政府"/>
      <w:bookmarkEnd w:id="43"/>
      <w:bookmarkStart w:id="44" w:name="4.上报审定。公示期结束后无异议或异议不成立的，由县级人民政府报市（州）人民政府"/>
      <w:bookmarkEnd w:id="44"/>
      <w:r>
        <w:rPr>
          <w:rFonts w:hint="eastAsia" w:ascii="楷体" w:eastAsia="楷体"/>
          <w:spacing w:val="-13"/>
          <w:w w:val="95"/>
          <w:sz w:val="32"/>
        </w:rPr>
        <w:t>上报审定。</w:t>
      </w:r>
      <w:r>
        <w:rPr>
          <w:spacing w:val="-4"/>
          <w:w w:val="95"/>
          <w:sz w:val="32"/>
        </w:rPr>
        <w:t xml:space="preserve">公示期结束后无异议或异议不成立的，由县级人 </w:t>
      </w:r>
      <w:r>
        <w:rPr>
          <w:spacing w:val="5"/>
          <w:w w:val="95"/>
          <w:sz w:val="32"/>
        </w:rPr>
        <w:t>民政府报市（州）人民政府，市（州）人民政府组织市</w:t>
      </w:r>
      <w:r>
        <w:rPr>
          <w:spacing w:val="7"/>
          <w:w w:val="95"/>
          <w:sz w:val="32"/>
        </w:rPr>
        <w:t>（</w:t>
      </w:r>
      <w:r>
        <w:rPr>
          <w:spacing w:val="5"/>
          <w:w w:val="95"/>
          <w:sz w:val="32"/>
        </w:rPr>
        <w:t>州）</w:t>
      </w:r>
      <w:r>
        <w:rPr>
          <w:spacing w:val="-17"/>
          <w:w w:val="95"/>
          <w:sz w:val="32"/>
        </w:rPr>
        <w:t xml:space="preserve">住  </w:t>
      </w:r>
      <w:r>
        <w:rPr>
          <w:spacing w:val="5"/>
          <w:w w:val="95"/>
          <w:sz w:val="32"/>
        </w:rPr>
        <w:t>建、财政、扶贫、民政部门全面复核。市（州）</w:t>
      </w:r>
      <w:r>
        <w:rPr>
          <w:spacing w:val="1"/>
          <w:w w:val="95"/>
          <w:sz w:val="32"/>
        </w:rPr>
        <w:t>人民政府复核无</w:t>
      </w:r>
    </w:p>
    <w:p>
      <w:pPr>
        <w:spacing w:after="0" w:line="304" w:lineRule="auto"/>
        <w:jc w:val="both"/>
        <w:rPr>
          <w:sz w:val="32"/>
        </w:rPr>
        <w:sectPr>
          <w:pgSz w:w="11910" w:h="16840"/>
          <w:pgMar w:top="1360" w:right="980" w:bottom="1340" w:left="1300" w:header="890" w:footer="1149" w:gutter="0"/>
          <w:cols w:space="720" w:num="1"/>
        </w:sectPr>
      </w:pPr>
    </w:p>
    <w:p>
      <w:pPr>
        <w:pStyle w:val="3"/>
        <w:spacing w:before="146" w:line="304" w:lineRule="auto"/>
        <w:ind w:right="436"/>
        <w:jc w:val="both"/>
      </w:pPr>
      <w:r>
        <w:rPr>
          <w:spacing w:val="-29"/>
        </w:rPr>
        <w:t xml:space="preserve">误后 </w:t>
      </w:r>
      <w:r>
        <w:rPr>
          <w:rFonts w:ascii="Times New Roman" w:eastAsia="Times New Roman"/>
        </w:rPr>
        <w:t xml:space="preserve">15 </w:t>
      </w:r>
      <w:r>
        <w:rPr>
          <w:spacing w:val="-3"/>
        </w:rPr>
        <w:t>个工作日内报省级住房城乡建设部门。省级住房城乡建设</w:t>
      </w:r>
      <w:r>
        <w:rPr>
          <w:spacing w:val="4"/>
          <w:w w:val="95"/>
        </w:rPr>
        <w:t>部门联合省级财政、扶贫、民政部门开展审核</w:t>
      </w:r>
      <w:r>
        <w:rPr>
          <w:spacing w:val="5"/>
          <w:w w:val="95"/>
        </w:rPr>
        <w:t>（</w:t>
      </w:r>
      <w:r>
        <w:rPr>
          <w:spacing w:val="2"/>
          <w:w w:val="95"/>
        </w:rPr>
        <w:t xml:space="preserve">其中，省级扶贫 </w:t>
      </w:r>
      <w:r>
        <w:rPr>
          <w:spacing w:val="-17"/>
        </w:rPr>
        <w:t xml:space="preserve">部门应在 </w:t>
      </w:r>
      <w:r>
        <w:rPr>
          <w:rFonts w:ascii="Times New Roman" w:eastAsia="Times New Roman"/>
        </w:rPr>
        <w:t xml:space="preserve">15 </w:t>
      </w:r>
      <w:r>
        <w:rPr>
          <w:spacing w:val="-3"/>
        </w:rPr>
        <w:t>个工作日内审核确认建档立卡贫困户、贫困残疾家庭</w:t>
      </w:r>
    </w:p>
    <w:p>
      <w:pPr>
        <w:pStyle w:val="3"/>
        <w:spacing w:line="304" w:lineRule="auto"/>
        <w:ind w:right="436"/>
        <w:jc w:val="both"/>
      </w:pPr>
      <w:r>
        <w:rPr>
          <w:spacing w:val="-12"/>
        </w:rPr>
        <w:t xml:space="preserve">身份；省级民政部门应在 </w:t>
      </w:r>
      <w:r>
        <w:rPr>
          <w:rFonts w:ascii="Times New Roman" w:eastAsia="Times New Roman"/>
        </w:rPr>
        <w:t>15</w:t>
      </w:r>
      <w:r>
        <w:rPr>
          <w:rFonts w:ascii="Times New Roman" w:eastAsia="Times New Roman"/>
          <w:spacing w:val="-5"/>
        </w:rPr>
        <w:t xml:space="preserve"> </w:t>
      </w:r>
      <w:r>
        <w:rPr>
          <w:spacing w:val="-2"/>
        </w:rPr>
        <w:t>个工作日内审核确认低保户、农村分</w:t>
      </w:r>
      <w:r>
        <w:rPr>
          <w:spacing w:val="4"/>
          <w:w w:val="95"/>
        </w:rPr>
        <w:t xml:space="preserve">散供养特困人员身份；省级住房城乡建设部门、省级财政部门在 </w:t>
      </w:r>
      <w:r>
        <w:rPr>
          <w:rFonts w:ascii="Times New Roman" w:eastAsia="Times New Roman"/>
        </w:rPr>
        <w:t>15</w:t>
      </w:r>
      <w:r>
        <w:rPr>
          <w:rFonts w:ascii="Times New Roman" w:eastAsia="Times New Roman"/>
          <w:spacing w:val="13"/>
        </w:rPr>
        <w:t xml:space="preserve"> </w:t>
      </w:r>
      <w:r>
        <w:t>个工作日内联合审核上报人员名单是否重复领取危房改造补助资金），最终汇总形成全省农村危房改造台账。</w:t>
      </w:r>
    </w:p>
    <w:p>
      <w:pPr>
        <w:pStyle w:val="3"/>
        <w:spacing w:line="406" w:lineRule="exact"/>
        <w:ind w:left="756"/>
        <w:rPr>
          <w:rFonts w:hint="eastAsia" w:ascii="楷体" w:eastAsia="楷体"/>
        </w:rPr>
      </w:pPr>
      <w:bookmarkStart w:id="45" w:name="（三）改造措施"/>
      <w:bookmarkEnd w:id="45"/>
      <w:r>
        <w:rPr>
          <w:rFonts w:hint="eastAsia" w:ascii="楷体" w:eastAsia="楷体"/>
        </w:rPr>
        <w:t>（三）改造措施</w:t>
      </w:r>
    </w:p>
    <w:p>
      <w:pPr>
        <w:pStyle w:val="8"/>
        <w:numPr>
          <w:ilvl w:val="0"/>
          <w:numId w:val="19"/>
        </w:numPr>
        <w:tabs>
          <w:tab w:val="left" w:pos="999"/>
        </w:tabs>
        <w:spacing w:before="109" w:after="0" w:line="304" w:lineRule="auto"/>
        <w:ind w:left="115" w:right="436" w:firstLine="640"/>
        <w:jc w:val="left"/>
        <w:rPr>
          <w:sz w:val="32"/>
        </w:rPr>
      </w:pPr>
      <w:r>
        <w:rPr>
          <w:spacing w:val="-6"/>
          <w:w w:val="95"/>
          <w:sz w:val="32"/>
        </w:rPr>
        <w:t xml:space="preserve">在依据农村危房评定标准科学评定危房等级基础上，分类组 </w:t>
      </w:r>
      <w:r>
        <w:rPr>
          <w:spacing w:val="-6"/>
          <w:sz w:val="32"/>
        </w:rPr>
        <w:t>织实施，确保质量安全。</w:t>
      </w:r>
    </w:p>
    <w:p>
      <w:pPr>
        <w:pStyle w:val="8"/>
        <w:numPr>
          <w:ilvl w:val="0"/>
          <w:numId w:val="19"/>
        </w:numPr>
        <w:tabs>
          <w:tab w:val="left" w:pos="999"/>
        </w:tabs>
        <w:spacing w:before="0" w:after="0" w:line="304" w:lineRule="auto"/>
        <w:ind w:left="115" w:right="436" w:firstLine="640"/>
        <w:jc w:val="both"/>
        <w:rPr>
          <w:sz w:val="32"/>
        </w:rPr>
      </w:pPr>
      <w:r>
        <w:rPr>
          <w:spacing w:val="-7"/>
          <w:w w:val="95"/>
          <w:sz w:val="32"/>
        </w:rPr>
        <w:t xml:space="preserve">对局部危险或有危险点不需要拆除新建的二、三级危房，通 </w:t>
      </w:r>
      <w:r>
        <w:rPr>
          <w:spacing w:val="4"/>
          <w:w w:val="95"/>
          <w:sz w:val="32"/>
        </w:rPr>
        <w:t xml:space="preserve">过加固改造、更换、维修相关构件，实现农房主要部件合格、结 </w:t>
      </w:r>
      <w:r>
        <w:rPr>
          <w:sz w:val="32"/>
        </w:rPr>
        <w:t>构安全，达到最基本的质量要求，达到当地抗震设防标准。</w:t>
      </w:r>
    </w:p>
    <w:p>
      <w:pPr>
        <w:pStyle w:val="8"/>
        <w:numPr>
          <w:ilvl w:val="0"/>
          <w:numId w:val="19"/>
        </w:numPr>
        <w:tabs>
          <w:tab w:val="left" w:pos="999"/>
        </w:tabs>
        <w:spacing w:before="0" w:after="0" w:line="304" w:lineRule="auto"/>
        <w:ind w:left="115" w:right="436" w:firstLine="640"/>
        <w:jc w:val="left"/>
        <w:rPr>
          <w:sz w:val="32"/>
        </w:rPr>
      </w:pPr>
      <w:r>
        <w:rPr>
          <w:spacing w:val="-9"/>
          <w:w w:val="95"/>
          <w:sz w:val="32"/>
        </w:rPr>
        <w:t xml:space="preserve">对整体危险需要拆除的一级危房，新建房屋要避开地质灾害 </w:t>
      </w:r>
      <w:r>
        <w:rPr>
          <w:spacing w:val="-9"/>
          <w:sz w:val="32"/>
        </w:rPr>
        <w:t>隐患点等危险区域。</w:t>
      </w:r>
    </w:p>
    <w:p>
      <w:pPr>
        <w:pStyle w:val="8"/>
        <w:numPr>
          <w:ilvl w:val="0"/>
          <w:numId w:val="19"/>
        </w:numPr>
        <w:tabs>
          <w:tab w:val="left" w:pos="999"/>
        </w:tabs>
        <w:spacing w:before="0" w:after="0" w:line="302" w:lineRule="auto"/>
        <w:ind w:left="115" w:right="436" w:firstLine="640"/>
        <w:jc w:val="left"/>
        <w:rPr>
          <w:sz w:val="32"/>
        </w:rPr>
      </w:pPr>
      <w:r>
        <w:rPr>
          <w:spacing w:val="-8"/>
          <w:w w:val="95"/>
          <w:sz w:val="32"/>
        </w:rPr>
        <w:t xml:space="preserve">新房建成后必须及时拆除旧房，坚决防止建新不拆旧、建新 </w:t>
      </w:r>
      <w:r>
        <w:rPr>
          <w:spacing w:val="-8"/>
          <w:sz w:val="32"/>
        </w:rPr>
        <w:t>仍住旧等现象，杜绝安全隐患。</w:t>
      </w:r>
    </w:p>
    <w:p>
      <w:pPr>
        <w:pStyle w:val="3"/>
        <w:spacing w:before="2"/>
        <w:ind w:left="756"/>
        <w:rPr>
          <w:rFonts w:hint="eastAsia" w:ascii="楷体" w:eastAsia="楷体"/>
        </w:rPr>
      </w:pPr>
      <w:r>
        <w:rPr>
          <w:rFonts w:hint="eastAsia" w:ascii="楷体" w:eastAsia="楷体"/>
        </w:rPr>
        <w:t>（四）改造面积标准</w:t>
      </w:r>
    </w:p>
    <w:p>
      <w:pPr>
        <w:pStyle w:val="3"/>
        <w:spacing w:before="110" w:line="302" w:lineRule="auto"/>
        <w:ind w:right="436" w:firstLine="640"/>
        <w:jc w:val="both"/>
      </w:pPr>
      <w:r>
        <w:rPr>
          <w:spacing w:val="4"/>
          <w:w w:val="95"/>
        </w:rPr>
        <w:t xml:space="preserve">建档立卡户、低保户、农村分散供养特困人员、贫困残疾人 </w:t>
      </w:r>
      <w:r>
        <w:rPr>
          <w:spacing w:val="-18"/>
        </w:rPr>
        <w:t xml:space="preserve">家庭等 </w:t>
      </w:r>
      <w:r>
        <w:rPr>
          <w:rFonts w:ascii="Times New Roman" w:eastAsia="Times New Roman"/>
        </w:rPr>
        <w:t>4</w:t>
      </w:r>
      <w:r>
        <w:rPr>
          <w:rFonts w:ascii="Times New Roman" w:eastAsia="Times New Roman"/>
          <w:spacing w:val="-2"/>
        </w:rPr>
        <w:t xml:space="preserve"> </w:t>
      </w:r>
      <w:r>
        <w:rPr>
          <w:spacing w:val="-1"/>
        </w:rPr>
        <w:t xml:space="preserve">类重点对象改造房屋的建筑面积原则上 </w:t>
      </w:r>
      <w:r>
        <w:rPr>
          <w:rFonts w:ascii="Times New Roman" w:eastAsia="Times New Roman"/>
        </w:rPr>
        <w:t xml:space="preserve">1 </w:t>
      </w:r>
      <w:r>
        <w:rPr>
          <w:spacing w:val="-40"/>
        </w:rPr>
        <w:t xml:space="preserve">至 </w:t>
      </w:r>
      <w:r>
        <w:rPr>
          <w:rFonts w:ascii="Times New Roman" w:eastAsia="Times New Roman"/>
        </w:rPr>
        <w:t>3</w:t>
      </w:r>
      <w:r>
        <w:rPr>
          <w:rFonts w:ascii="Times New Roman" w:eastAsia="Times New Roman"/>
          <w:spacing w:val="1"/>
        </w:rPr>
        <w:t xml:space="preserve"> </w:t>
      </w:r>
      <w:r>
        <w:t>人户控制</w:t>
      </w:r>
    </w:p>
    <w:p>
      <w:pPr>
        <w:pStyle w:val="3"/>
        <w:spacing w:before="6"/>
        <w:jc w:val="both"/>
      </w:pPr>
      <w:r>
        <w:rPr>
          <w:spacing w:val="-41"/>
        </w:rPr>
        <w:t xml:space="preserve">在 </w:t>
      </w:r>
      <w:r>
        <w:rPr>
          <w:rFonts w:ascii="Times New Roman" w:hAnsi="Times New Roman" w:eastAsia="Times New Roman"/>
        </w:rPr>
        <w:t>40—60</w:t>
      </w:r>
      <w:r>
        <w:rPr>
          <w:rFonts w:ascii="Times New Roman" w:hAnsi="Times New Roman" w:eastAsia="Times New Roman"/>
          <w:spacing w:val="-2"/>
        </w:rPr>
        <w:t xml:space="preserve"> </w:t>
      </w:r>
      <w:r>
        <w:rPr>
          <w:spacing w:val="-20"/>
        </w:rPr>
        <w:t xml:space="preserve">平方米以内，且 </w:t>
      </w:r>
      <w:r>
        <w:rPr>
          <w:rFonts w:ascii="Times New Roman" w:hAnsi="Times New Roman" w:eastAsia="Times New Roman"/>
        </w:rPr>
        <w:t>1</w:t>
      </w:r>
      <w:r>
        <w:rPr>
          <w:rFonts w:ascii="Times New Roman" w:hAnsi="Times New Roman" w:eastAsia="Times New Roman"/>
          <w:spacing w:val="-2"/>
        </w:rPr>
        <w:t xml:space="preserve"> </w:t>
      </w:r>
      <w:r>
        <w:rPr>
          <w:spacing w:val="-14"/>
        </w:rPr>
        <w:t xml:space="preserve">人户不低于 </w:t>
      </w:r>
      <w:r>
        <w:rPr>
          <w:rFonts w:ascii="Times New Roman" w:hAnsi="Times New Roman" w:eastAsia="Times New Roman"/>
        </w:rPr>
        <w:t>20</w:t>
      </w:r>
      <w:r>
        <w:rPr>
          <w:rFonts w:ascii="Times New Roman" w:hAnsi="Times New Roman" w:eastAsia="Times New Roman"/>
          <w:spacing w:val="-2"/>
        </w:rPr>
        <w:t xml:space="preserve"> </w:t>
      </w:r>
      <w:r>
        <w:rPr>
          <w:spacing w:val="-16"/>
        </w:rPr>
        <w:t>平方米、</w:t>
      </w:r>
      <w:r>
        <w:rPr>
          <w:rFonts w:ascii="Times New Roman" w:hAnsi="Times New Roman" w:eastAsia="Times New Roman"/>
        </w:rPr>
        <w:t>2</w:t>
      </w:r>
      <w:r>
        <w:rPr>
          <w:rFonts w:ascii="Times New Roman" w:hAnsi="Times New Roman" w:eastAsia="Times New Roman"/>
          <w:spacing w:val="-2"/>
        </w:rPr>
        <w:t xml:space="preserve"> </w:t>
      </w:r>
      <w:r>
        <w:t>人户不低于</w:t>
      </w:r>
    </w:p>
    <w:p>
      <w:pPr>
        <w:pStyle w:val="3"/>
        <w:spacing w:before="111"/>
        <w:jc w:val="both"/>
      </w:pPr>
      <w:r>
        <w:rPr>
          <w:rFonts w:ascii="Times New Roman" w:eastAsia="Times New Roman"/>
        </w:rPr>
        <w:t>30</w:t>
      </w:r>
      <w:r>
        <w:rPr>
          <w:rFonts w:ascii="Times New Roman" w:eastAsia="Times New Roman"/>
          <w:spacing w:val="1"/>
        </w:rPr>
        <w:t xml:space="preserve"> </w:t>
      </w:r>
      <w:r>
        <w:t>平方米、</w:t>
      </w:r>
      <w:r>
        <w:rPr>
          <w:rFonts w:ascii="Times New Roman" w:eastAsia="Times New Roman"/>
        </w:rPr>
        <w:t>3</w:t>
      </w:r>
      <w:r>
        <w:rPr>
          <w:rFonts w:ascii="Times New Roman" w:eastAsia="Times New Roman"/>
          <w:spacing w:val="4"/>
        </w:rPr>
        <w:t xml:space="preserve"> </w:t>
      </w:r>
      <w:r>
        <w:rPr>
          <w:spacing w:val="-13"/>
        </w:rPr>
        <w:t xml:space="preserve">人户不低于 </w:t>
      </w:r>
      <w:r>
        <w:rPr>
          <w:rFonts w:ascii="Times New Roman" w:eastAsia="Times New Roman"/>
        </w:rPr>
        <w:t>40</w:t>
      </w:r>
      <w:r>
        <w:rPr>
          <w:rFonts w:ascii="Times New Roman" w:eastAsia="Times New Roman"/>
          <w:spacing w:val="2"/>
        </w:rPr>
        <w:t xml:space="preserve"> </w:t>
      </w:r>
      <w:r>
        <w:t>平方米；</w:t>
      </w:r>
      <w:r>
        <w:rPr>
          <w:rFonts w:ascii="Times New Roman" w:eastAsia="Times New Roman"/>
        </w:rPr>
        <w:t>3</w:t>
      </w:r>
      <w:r>
        <w:rPr>
          <w:rFonts w:ascii="Times New Roman" w:eastAsia="Times New Roman"/>
          <w:spacing w:val="4"/>
        </w:rPr>
        <w:t xml:space="preserve"> </w:t>
      </w:r>
      <w:r>
        <w:t>人以上户人均建筑面积不</w:t>
      </w:r>
    </w:p>
    <w:p>
      <w:pPr>
        <w:pStyle w:val="3"/>
        <w:spacing w:before="109" w:line="304" w:lineRule="auto"/>
        <w:ind w:right="436"/>
        <w:jc w:val="both"/>
      </w:pPr>
      <w:r>
        <w:rPr>
          <w:spacing w:val="-26"/>
        </w:rPr>
        <w:t xml:space="preserve">超过 </w:t>
      </w:r>
      <w:r>
        <w:rPr>
          <w:rFonts w:ascii="Times New Roman" w:eastAsia="Times New Roman"/>
        </w:rPr>
        <w:t>18</w:t>
      </w:r>
      <w:r>
        <w:rPr>
          <w:rFonts w:ascii="Times New Roman" w:eastAsia="Times New Roman"/>
          <w:spacing w:val="-4"/>
        </w:rPr>
        <w:t xml:space="preserve"> </w:t>
      </w:r>
      <w:r>
        <w:rPr>
          <w:spacing w:val="-6"/>
        </w:rPr>
        <w:t xml:space="preserve">平方米，不得低于 </w:t>
      </w:r>
      <w:r>
        <w:rPr>
          <w:rFonts w:ascii="Times New Roman" w:eastAsia="Times New Roman"/>
        </w:rPr>
        <w:t>13</w:t>
      </w:r>
      <w:r>
        <w:rPr>
          <w:rFonts w:ascii="Times New Roman" w:eastAsia="Times New Roman"/>
          <w:spacing w:val="-4"/>
        </w:rPr>
        <w:t xml:space="preserve"> </w:t>
      </w:r>
      <w:r>
        <w:rPr>
          <w:spacing w:val="3"/>
        </w:rPr>
        <w:t>平方米。对于自筹资金和投工投料</w:t>
      </w:r>
      <w:r>
        <w:rPr>
          <w:spacing w:val="4"/>
          <w:w w:val="95"/>
        </w:rPr>
        <w:t xml:space="preserve">能力极弱、需要社保政策兜底脱贫的特困户，改造房屋面积按下  限标准控制。堂屋、仓储用房以及农业生产等附属用房不计入改 </w:t>
      </w:r>
      <w:r>
        <w:rPr>
          <w:spacing w:val="-8"/>
        </w:rPr>
        <w:t xml:space="preserve">造房屋面积，原则上堂屋面积不超过 </w:t>
      </w:r>
      <w:r>
        <w:rPr>
          <w:rFonts w:ascii="Times New Roman" w:eastAsia="Times New Roman"/>
        </w:rPr>
        <w:t>15</w:t>
      </w:r>
      <w:r>
        <w:rPr>
          <w:rFonts w:ascii="Times New Roman" w:eastAsia="Times New Roman"/>
          <w:spacing w:val="-6"/>
        </w:rPr>
        <w:t xml:space="preserve"> </w:t>
      </w:r>
      <w:r>
        <w:rPr>
          <w:spacing w:val="-6"/>
        </w:rPr>
        <w:t>平方米，仓储用房、农业</w:t>
      </w:r>
    </w:p>
    <w:p>
      <w:pPr>
        <w:spacing w:after="0" w:line="304" w:lineRule="auto"/>
        <w:jc w:val="both"/>
        <w:sectPr>
          <w:pgSz w:w="11910" w:h="16840"/>
          <w:pgMar w:top="1360" w:right="980" w:bottom="1340" w:left="1300" w:header="890" w:footer="1149" w:gutter="0"/>
          <w:cols w:space="720" w:num="1"/>
        </w:sectPr>
      </w:pPr>
    </w:p>
    <w:p>
      <w:pPr>
        <w:pStyle w:val="3"/>
        <w:spacing w:before="146"/>
      </w:pPr>
      <w:r>
        <w:t xml:space="preserve">生产用房等附属用房不超过建筑面积的 </w:t>
      </w:r>
      <w:r>
        <w:rPr>
          <w:rFonts w:ascii="Times New Roman" w:eastAsia="Times New Roman"/>
        </w:rPr>
        <w:t>40%</w:t>
      </w:r>
      <w:r>
        <w:t>。</w:t>
      </w:r>
    </w:p>
    <w:p>
      <w:pPr>
        <w:pStyle w:val="3"/>
        <w:spacing w:before="108"/>
        <w:ind w:left="756"/>
        <w:rPr>
          <w:rFonts w:hint="eastAsia" w:ascii="楷体" w:eastAsia="楷体"/>
        </w:rPr>
      </w:pPr>
      <w:r>
        <w:rPr>
          <w:rFonts w:hint="eastAsia" w:ascii="楷体" w:eastAsia="楷体"/>
        </w:rPr>
        <w:t>（五）农村危房改造补助</w:t>
      </w:r>
    </w:p>
    <w:p>
      <w:pPr>
        <w:pStyle w:val="8"/>
        <w:numPr>
          <w:ilvl w:val="0"/>
          <w:numId w:val="20"/>
        </w:numPr>
        <w:tabs>
          <w:tab w:val="left" w:pos="242"/>
        </w:tabs>
        <w:spacing w:before="111" w:after="0" w:line="240" w:lineRule="auto"/>
        <w:ind w:left="998" w:right="436" w:hanging="999"/>
        <w:jc w:val="right"/>
        <w:rPr>
          <w:sz w:val="32"/>
        </w:rPr>
      </w:pPr>
      <w:r>
        <w:rPr>
          <w:rFonts w:hint="eastAsia" w:ascii="楷体" w:eastAsia="楷体"/>
          <w:spacing w:val="-9"/>
          <w:sz w:val="32"/>
        </w:rPr>
        <w:t>资金补助标准：</w:t>
      </w:r>
      <w:r>
        <w:rPr>
          <w:spacing w:val="-13"/>
          <w:sz w:val="32"/>
        </w:rPr>
        <w:t xml:space="preserve">建档立卡户等 </w:t>
      </w:r>
      <w:r>
        <w:rPr>
          <w:rFonts w:ascii="Times New Roman" w:eastAsia="Times New Roman"/>
          <w:sz w:val="32"/>
        </w:rPr>
        <w:t>4</w:t>
      </w:r>
      <w:r>
        <w:rPr>
          <w:rFonts w:ascii="Times New Roman" w:eastAsia="Times New Roman"/>
          <w:spacing w:val="-6"/>
          <w:sz w:val="32"/>
        </w:rPr>
        <w:t xml:space="preserve"> </w:t>
      </w:r>
      <w:r>
        <w:rPr>
          <w:spacing w:val="-8"/>
          <w:sz w:val="32"/>
        </w:rPr>
        <w:t>类重点对象，一级危房财政</w:t>
      </w:r>
    </w:p>
    <w:p>
      <w:pPr>
        <w:pStyle w:val="3"/>
        <w:spacing w:before="111"/>
        <w:ind w:left="0" w:right="433"/>
        <w:jc w:val="right"/>
      </w:pPr>
      <w:r>
        <w:rPr>
          <w:spacing w:val="-26"/>
        </w:rPr>
        <w:t xml:space="preserve">补助 </w:t>
      </w:r>
      <w:r>
        <w:rPr>
          <w:rFonts w:ascii="Times New Roman" w:eastAsia="Times New Roman"/>
        </w:rPr>
        <w:t>3.5</w:t>
      </w:r>
      <w:r>
        <w:rPr>
          <w:rFonts w:ascii="Times New Roman" w:eastAsia="Times New Roman"/>
          <w:spacing w:val="1"/>
        </w:rPr>
        <w:t xml:space="preserve"> </w:t>
      </w:r>
      <w:r>
        <w:rPr>
          <w:spacing w:val="2"/>
        </w:rPr>
        <w:t>万元</w:t>
      </w:r>
      <w:r>
        <w:rPr>
          <w:rFonts w:ascii="Times New Roman" w:eastAsia="Times New Roman"/>
          <w:spacing w:val="4"/>
        </w:rPr>
        <w:t>/</w:t>
      </w:r>
      <w:r>
        <w:rPr>
          <w:spacing w:val="-7"/>
        </w:rPr>
        <w:t xml:space="preserve">户，二级危房财政补助 </w:t>
      </w:r>
      <w:r>
        <w:rPr>
          <w:rFonts w:ascii="Times New Roman" w:eastAsia="Times New Roman"/>
        </w:rPr>
        <w:t xml:space="preserve">1.5 </w:t>
      </w:r>
      <w:r>
        <w:rPr>
          <w:spacing w:val="2"/>
        </w:rPr>
        <w:t>万元</w:t>
      </w:r>
      <w:r>
        <w:rPr>
          <w:rFonts w:ascii="Times New Roman" w:eastAsia="Times New Roman"/>
          <w:spacing w:val="4"/>
        </w:rPr>
        <w:t>/</w:t>
      </w:r>
      <w:r>
        <w:rPr>
          <w:spacing w:val="2"/>
        </w:rPr>
        <w:t>户，三级危房财政</w:t>
      </w:r>
    </w:p>
    <w:p>
      <w:pPr>
        <w:pStyle w:val="3"/>
        <w:spacing w:before="108"/>
      </w:pPr>
      <w:r>
        <w:t xml:space="preserve">补助 </w:t>
      </w:r>
      <w:r>
        <w:rPr>
          <w:rFonts w:ascii="Times New Roman" w:eastAsia="Times New Roman"/>
        </w:rPr>
        <w:t xml:space="preserve">1 </w:t>
      </w:r>
      <w:r>
        <w:t>万元</w:t>
      </w:r>
      <w:r>
        <w:rPr>
          <w:rFonts w:ascii="Times New Roman" w:eastAsia="Times New Roman"/>
        </w:rPr>
        <w:t>/</w:t>
      </w:r>
      <w:r>
        <w:t>户。</w:t>
      </w:r>
    </w:p>
    <w:p>
      <w:pPr>
        <w:pStyle w:val="8"/>
        <w:numPr>
          <w:ilvl w:val="0"/>
          <w:numId w:val="20"/>
        </w:numPr>
        <w:tabs>
          <w:tab w:val="left" w:pos="999"/>
        </w:tabs>
        <w:spacing w:before="111" w:after="0" w:line="240" w:lineRule="auto"/>
        <w:ind w:left="998" w:right="0" w:hanging="243"/>
        <w:jc w:val="left"/>
        <w:rPr>
          <w:rFonts w:hint="eastAsia" w:ascii="楷体" w:eastAsia="楷体"/>
          <w:sz w:val="32"/>
        </w:rPr>
      </w:pPr>
      <w:r>
        <w:rPr>
          <w:rFonts w:hint="eastAsia" w:ascii="楷体" w:eastAsia="楷体"/>
          <w:sz w:val="32"/>
        </w:rPr>
        <w:t>申请农村危房改造补助的程序</w:t>
      </w:r>
    </w:p>
    <w:p>
      <w:pPr>
        <w:pStyle w:val="3"/>
        <w:spacing w:before="111"/>
        <w:ind w:left="0" w:right="438"/>
        <w:jc w:val="right"/>
      </w:pPr>
      <w:r>
        <w:rPr>
          <w:w w:val="95"/>
        </w:rPr>
        <w:t>危房户提出申请</w:t>
      </w:r>
      <w:r>
        <w:rPr>
          <w:rFonts w:ascii="Times New Roman" w:hAnsi="Times New Roman" w:eastAsia="Times New Roman"/>
          <w:w w:val="95"/>
        </w:rPr>
        <w:t>→</w:t>
      </w:r>
      <w:r>
        <w:rPr>
          <w:w w:val="95"/>
        </w:rPr>
        <w:t>村民委员会调查核实、公示无异议后报乡</w:t>
      </w:r>
    </w:p>
    <w:p>
      <w:pPr>
        <w:pStyle w:val="3"/>
        <w:spacing w:before="108" w:line="304" w:lineRule="auto"/>
        <w:ind w:right="436"/>
        <w:jc w:val="both"/>
      </w:pPr>
      <w:r>
        <w:rPr>
          <w:spacing w:val="5"/>
          <w:w w:val="95"/>
        </w:rPr>
        <w:t>（镇）人民政府</w:t>
      </w:r>
      <w:r>
        <w:rPr>
          <w:rFonts w:ascii="Times New Roman" w:hAnsi="Times New Roman" w:eastAsia="Times New Roman"/>
          <w:spacing w:val="5"/>
          <w:w w:val="95"/>
        </w:rPr>
        <w:t>→</w:t>
      </w:r>
      <w:r>
        <w:rPr>
          <w:spacing w:val="5"/>
          <w:w w:val="95"/>
        </w:rPr>
        <w:t>乡（镇）</w:t>
      </w:r>
      <w:r>
        <w:rPr>
          <w:spacing w:val="3"/>
          <w:w w:val="95"/>
        </w:rPr>
        <w:t xml:space="preserve">人民政府审查核实，公示无异议后上  </w:t>
      </w:r>
      <w:r>
        <w:rPr>
          <w:spacing w:val="5"/>
          <w:w w:val="95"/>
        </w:rPr>
        <w:t>报县（市、区）人民政府</w:t>
      </w:r>
      <w:r>
        <w:rPr>
          <w:rFonts w:ascii="Times New Roman" w:hAnsi="Times New Roman" w:eastAsia="Times New Roman"/>
          <w:spacing w:val="5"/>
          <w:w w:val="95"/>
        </w:rPr>
        <w:t>→</w:t>
      </w:r>
      <w:r>
        <w:rPr>
          <w:spacing w:val="5"/>
          <w:w w:val="95"/>
        </w:rPr>
        <w:t>县（市、区）人民政府审核公示（</w:t>
      </w:r>
      <w:r>
        <w:rPr>
          <w:spacing w:val="-17"/>
          <w:w w:val="95"/>
        </w:rPr>
        <w:t xml:space="preserve">公 </w:t>
      </w:r>
      <w:r>
        <w:t>示期满无异议，批准成为农村危房改造对象）。</w:t>
      </w:r>
    </w:p>
    <w:p>
      <w:pPr>
        <w:pStyle w:val="8"/>
        <w:numPr>
          <w:ilvl w:val="0"/>
          <w:numId w:val="20"/>
        </w:numPr>
        <w:tabs>
          <w:tab w:val="left" w:pos="999"/>
        </w:tabs>
        <w:spacing w:before="0" w:after="0" w:line="408" w:lineRule="exact"/>
        <w:ind w:left="998" w:right="0" w:hanging="243"/>
        <w:jc w:val="left"/>
        <w:rPr>
          <w:rFonts w:hint="eastAsia" w:ascii="楷体" w:eastAsia="楷体"/>
          <w:sz w:val="32"/>
        </w:rPr>
      </w:pPr>
      <w:r>
        <w:rPr>
          <w:rFonts w:hint="eastAsia" w:ascii="楷体" w:eastAsia="楷体"/>
          <w:sz w:val="32"/>
        </w:rPr>
        <w:t>拨付方式</w:t>
      </w:r>
    </w:p>
    <w:p>
      <w:pPr>
        <w:pStyle w:val="3"/>
        <w:spacing w:before="111" w:line="304" w:lineRule="auto"/>
        <w:ind w:right="436" w:firstLine="640"/>
        <w:jc w:val="both"/>
      </w:pPr>
      <w:r>
        <w:rPr>
          <w:spacing w:val="-7"/>
        </w:rPr>
        <w:t xml:space="preserve">补助资金在改造验收通过后 </w:t>
      </w:r>
      <w:r>
        <w:rPr>
          <w:rFonts w:ascii="Times New Roman" w:hAnsi="Times New Roman" w:eastAsia="Times New Roman"/>
        </w:rPr>
        <w:t xml:space="preserve">10 </w:t>
      </w:r>
      <w:r>
        <w:rPr>
          <w:spacing w:val="-8"/>
        </w:rPr>
        <w:t>日内通过“一折通”直接发放到危改户。</w:t>
      </w:r>
    </w:p>
    <w:p>
      <w:pPr>
        <w:pStyle w:val="8"/>
        <w:numPr>
          <w:ilvl w:val="0"/>
          <w:numId w:val="20"/>
        </w:numPr>
        <w:tabs>
          <w:tab w:val="left" w:pos="999"/>
        </w:tabs>
        <w:spacing w:before="0" w:after="0" w:line="408" w:lineRule="exact"/>
        <w:ind w:left="998" w:right="0" w:hanging="243"/>
        <w:jc w:val="left"/>
        <w:rPr>
          <w:rFonts w:hint="eastAsia" w:ascii="楷体" w:eastAsia="楷体"/>
          <w:sz w:val="32"/>
        </w:rPr>
      </w:pPr>
      <w:bookmarkStart w:id="46" w:name="4.不能申请农村危房改造补助的情形"/>
      <w:bookmarkEnd w:id="46"/>
      <w:bookmarkStart w:id="47" w:name="4.不能申请农村危房改造补助的情形"/>
      <w:bookmarkEnd w:id="47"/>
      <w:r>
        <w:rPr>
          <w:rFonts w:hint="eastAsia" w:ascii="楷体" w:eastAsia="楷体"/>
          <w:sz w:val="32"/>
        </w:rPr>
        <w:t>不能申请农村危房改造补助的情形</w:t>
      </w:r>
    </w:p>
    <w:p>
      <w:pPr>
        <w:pStyle w:val="3"/>
        <w:spacing w:before="111" w:line="304" w:lineRule="auto"/>
        <w:ind w:right="436" w:firstLine="640"/>
        <w:jc w:val="both"/>
      </w:pPr>
      <w:r>
        <w:rPr>
          <w:w w:val="95"/>
        </w:rPr>
        <w:t>（</w:t>
      </w:r>
      <w:r>
        <w:rPr>
          <w:rFonts w:ascii="Times New Roman" w:eastAsia="Times New Roman"/>
          <w:w w:val="95"/>
        </w:rPr>
        <w:t>1</w:t>
      </w:r>
      <w:r>
        <w:rPr>
          <w:w w:val="95"/>
        </w:rPr>
        <w:t>）</w:t>
      </w:r>
      <w:r>
        <w:rPr>
          <w:spacing w:val="-1"/>
          <w:w w:val="95"/>
        </w:rPr>
        <w:t>拥有安全住房的；</w:t>
      </w:r>
      <w:r>
        <w:rPr>
          <w:spacing w:val="-4"/>
          <w:w w:val="95"/>
        </w:rPr>
        <w:t>（</w:t>
      </w:r>
      <w:r>
        <w:rPr>
          <w:rFonts w:ascii="Times New Roman" w:eastAsia="Times New Roman"/>
          <w:spacing w:val="-4"/>
          <w:w w:val="95"/>
        </w:rPr>
        <w:t>2</w:t>
      </w:r>
      <w:r>
        <w:rPr>
          <w:spacing w:val="-4"/>
          <w:w w:val="95"/>
        </w:rPr>
        <w:t>）</w:t>
      </w:r>
      <w:r>
        <w:rPr>
          <w:spacing w:val="-1"/>
          <w:w w:val="95"/>
        </w:rPr>
        <w:t>无房户；</w:t>
      </w:r>
      <w:r>
        <w:rPr>
          <w:spacing w:val="-4"/>
          <w:w w:val="95"/>
        </w:rPr>
        <w:t>（</w:t>
      </w:r>
      <w:r>
        <w:rPr>
          <w:rFonts w:ascii="Times New Roman" w:eastAsia="Times New Roman"/>
          <w:spacing w:val="-4"/>
          <w:w w:val="95"/>
        </w:rPr>
        <w:t>3</w:t>
      </w:r>
      <w:r>
        <w:rPr>
          <w:spacing w:val="-4"/>
          <w:w w:val="95"/>
        </w:rPr>
        <w:t>）</w:t>
      </w:r>
      <w:r>
        <w:rPr>
          <w:spacing w:val="-1"/>
          <w:w w:val="95"/>
        </w:rPr>
        <w:t xml:space="preserve">同一户籍内，其 </w:t>
      </w:r>
      <w:r>
        <w:rPr>
          <w:spacing w:val="-2"/>
        </w:rPr>
        <w:t>他家庭人员已享受过农村危房改造政策的；</w:t>
      </w:r>
      <w:r>
        <w:rPr>
          <w:spacing w:val="-12"/>
        </w:rPr>
        <w:t>（</w:t>
      </w:r>
      <w:r>
        <w:rPr>
          <w:rFonts w:ascii="Times New Roman" w:eastAsia="Times New Roman"/>
          <w:spacing w:val="-12"/>
        </w:rPr>
        <w:t>4</w:t>
      </w:r>
      <w:r>
        <w:rPr>
          <w:spacing w:val="-12"/>
        </w:rPr>
        <w:t>）</w:t>
      </w:r>
      <w:r>
        <w:t>已列入或已实施</w:t>
      </w:r>
      <w:r>
        <w:rPr>
          <w:spacing w:val="5"/>
          <w:w w:val="95"/>
        </w:rPr>
        <w:t>易地扶贫搬迁的；（</w:t>
      </w:r>
      <w:r>
        <w:rPr>
          <w:rFonts w:ascii="Times New Roman" w:eastAsia="Times New Roman"/>
          <w:spacing w:val="5"/>
          <w:w w:val="95"/>
        </w:rPr>
        <w:t>5</w:t>
      </w:r>
      <w:r>
        <w:rPr>
          <w:spacing w:val="5"/>
          <w:w w:val="95"/>
        </w:rPr>
        <w:t>）</w:t>
      </w:r>
      <w:r>
        <w:rPr>
          <w:spacing w:val="4"/>
          <w:w w:val="95"/>
        </w:rPr>
        <w:t>已享受过农村危房改造补助的；（</w:t>
      </w:r>
      <w:r>
        <w:rPr>
          <w:rFonts w:ascii="Times New Roman" w:eastAsia="Times New Roman"/>
          <w:spacing w:val="4"/>
          <w:w w:val="95"/>
        </w:rPr>
        <w:t>6</w:t>
      </w:r>
      <w:r>
        <w:rPr>
          <w:spacing w:val="4"/>
          <w:w w:val="95"/>
        </w:rPr>
        <w:t>）</w:t>
      </w:r>
      <w:r>
        <w:rPr>
          <w:spacing w:val="-17"/>
          <w:w w:val="95"/>
        </w:rPr>
        <w:t xml:space="preserve">已 </w:t>
      </w:r>
      <w:r>
        <w:t>遗弃的危房。</w:t>
      </w:r>
    </w:p>
    <w:p>
      <w:pPr>
        <w:pStyle w:val="3"/>
        <w:ind w:left="0"/>
      </w:pPr>
    </w:p>
    <w:p>
      <w:pPr>
        <w:pStyle w:val="3"/>
        <w:ind w:left="0"/>
      </w:pPr>
    </w:p>
    <w:p>
      <w:pPr>
        <w:pStyle w:val="3"/>
        <w:spacing w:before="7"/>
        <w:ind w:left="0"/>
        <w:rPr>
          <w:sz w:val="31"/>
        </w:rPr>
      </w:pPr>
    </w:p>
    <w:p>
      <w:pPr>
        <w:pStyle w:val="2"/>
      </w:pPr>
      <w:bookmarkStart w:id="48" w:name="饮水安全"/>
      <w:bookmarkEnd w:id="48"/>
      <w:r>
        <w:t>饮水安全</w:t>
      </w:r>
    </w:p>
    <w:p>
      <w:pPr>
        <w:pStyle w:val="3"/>
        <w:spacing w:before="7"/>
        <w:ind w:left="0"/>
        <w:rPr>
          <w:rFonts w:ascii="方正小标宋简体"/>
          <w:sz w:val="39"/>
        </w:rPr>
      </w:pPr>
    </w:p>
    <w:p>
      <w:pPr>
        <w:pStyle w:val="3"/>
        <w:spacing w:line="304" w:lineRule="auto"/>
        <w:ind w:right="436" w:firstLine="640"/>
        <w:rPr>
          <w:rFonts w:hint="eastAsia" w:ascii="黑体" w:eastAsia="黑体"/>
        </w:rPr>
      </w:pPr>
      <w:r>
        <w:rPr>
          <w:rFonts w:hint="eastAsia" w:ascii="黑体" w:eastAsia="黑体"/>
          <w:spacing w:val="3"/>
          <w:w w:val="95"/>
        </w:rPr>
        <w:t>饮水安全：</w:t>
      </w:r>
      <w:r>
        <w:rPr>
          <w:spacing w:val="4"/>
          <w:w w:val="95"/>
        </w:rPr>
        <w:t xml:space="preserve">贫困人口饮水安全有保障，主要是指贫困人口有 </w:t>
      </w:r>
      <w:r>
        <w:t>水喝，饮水安全达到当地农村饮水安全评价标准</w:t>
      </w:r>
      <w:r>
        <w:rPr>
          <w:rFonts w:hint="eastAsia" w:ascii="黑体" w:eastAsia="黑体"/>
        </w:rPr>
        <w:t>。</w:t>
      </w:r>
    </w:p>
    <w:p>
      <w:pPr>
        <w:pStyle w:val="3"/>
        <w:spacing w:before="1"/>
        <w:ind w:left="756"/>
        <w:rPr>
          <w:rFonts w:hint="eastAsia" w:ascii="黑体" w:eastAsia="黑体"/>
        </w:rPr>
      </w:pPr>
      <w:bookmarkStart w:id="49" w:name="_bookmark9"/>
      <w:bookmarkEnd w:id="49"/>
      <w:bookmarkStart w:id="50" w:name="主要标准："/>
      <w:bookmarkEnd w:id="50"/>
      <w:r>
        <w:rPr>
          <w:rFonts w:hint="eastAsia" w:ascii="黑体" w:eastAsia="黑体"/>
        </w:rPr>
        <w:t>主要标准：</w:t>
      </w:r>
    </w:p>
    <w:p>
      <w:pPr>
        <w:spacing w:after="0"/>
        <w:rPr>
          <w:rFonts w:hint="eastAsia" w:ascii="黑体" w:eastAsia="黑体"/>
        </w:rPr>
        <w:sectPr>
          <w:pgSz w:w="11910" w:h="16840"/>
          <w:pgMar w:top="1360" w:right="980" w:bottom="1340" w:left="1300" w:header="890" w:footer="1149" w:gutter="0"/>
          <w:cols w:space="720" w:num="1"/>
        </w:sectPr>
      </w:pPr>
    </w:p>
    <w:p>
      <w:pPr>
        <w:pStyle w:val="8"/>
        <w:numPr>
          <w:ilvl w:val="0"/>
          <w:numId w:val="21"/>
        </w:numPr>
        <w:tabs>
          <w:tab w:val="left" w:pos="999"/>
        </w:tabs>
        <w:spacing w:before="146" w:after="0" w:line="240" w:lineRule="auto"/>
        <w:ind w:left="998" w:right="0" w:hanging="243"/>
        <w:jc w:val="left"/>
        <w:rPr>
          <w:sz w:val="32"/>
        </w:rPr>
      </w:pPr>
      <w:r>
        <w:rPr>
          <w:rFonts w:hint="eastAsia" w:ascii="楷体" w:eastAsia="楷体"/>
          <w:sz w:val="32"/>
        </w:rPr>
        <w:t>水量评价。</w:t>
      </w:r>
      <w:r>
        <w:rPr>
          <w:spacing w:val="-12"/>
          <w:sz w:val="32"/>
        </w:rPr>
        <w:t xml:space="preserve">人均日用水量 </w:t>
      </w:r>
      <w:r>
        <w:rPr>
          <w:rFonts w:ascii="Times New Roman" w:eastAsia="Times New Roman"/>
          <w:sz w:val="32"/>
        </w:rPr>
        <w:t xml:space="preserve">35 </w:t>
      </w:r>
      <w:r>
        <w:rPr>
          <w:sz w:val="32"/>
        </w:rPr>
        <w:t>升。</w:t>
      </w:r>
    </w:p>
    <w:p>
      <w:pPr>
        <w:pStyle w:val="8"/>
        <w:numPr>
          <w:ilvl w:val="0"/>
          <w:numId w:val="21"/>
        </w:numPr>
        <w:tabs>
          <w:tab w:val="left" w:pos="999"/>
        </w:tabs>
        <w:spacing w:before="108" w:after="0" w:line="304" w:lineRule="auto"/>
        <w:ind w:left="115" w:right="433" w:firstLine="640"/>
        <w:jc w:val="left"/>
        <w:rPr>
          <w:sz w:val="32"/>
        </w:rPr>
      </w:pPr>
      <w:r>
        <w:rPr>
          <w:rFonts w:hint="eastAsia" w:ascii="楷体" w:eastAsia="楷体"/>
          <w:spacing w:val="-5"/>
          <w:w w:val="95"/>
          <w:sz w:val="32"/>
        </w:rPr>
        <w:t>水质评价。</w:t>
      </w:r>
      <w:r>
        <w:rPr>
          <w:spacing w:val="-11"/>
          <w:w w:val="95"/>
          <w:sz w:val="32"/>
        </w:rPr>
        <w:t xml:space="preserve">采取望、闻、问、尝等方法，水中无肉眼可见杂 </w:t>
      </w:r>
      <w:r>
        <w:rPr>
          <w:spacing w:val="-11"/>
          <w:sz w:val="32"/>
        </w:rPr>
        <w:t>质、无异色异味、长期饮用无不良反应，倡导煮沸饮用。</w:t>
      </w:r>
    </w:p>
    <w:p>
      <w:pPr>
        <w:pStyle w:val="8"/>
        <w:numPr>
          <w:ilvl w:val="0"/>
          <w:numId w:val="21"/>
        </w:numPr>
        <w:tabs>
          <w:tab w:val="left" w:pos="999"/>
        </w:tabs>
        <w:spacing w:before="1" w:after="0" w:line="302" w:lineRule="auto"/>
        <w:ind w:left="115" w:right="310" w:firstLine="640"/>
        <w:jc w:val="left"/>
        <w:rPr>
          <w:sz w:val="32"/>
        </w:rPr>
      </w:pPr>
      <w:r>
        <w:rPr>
          <w:rFonts w:hint="eastAsia" w:ascii="楷体" w:eastAsia="楷体"/>
          <w:w w:val="95"/>
          <w:sz w:val="32"/>
        </w:rPr>
        <w:t>用水方便程度评价。</w:t>
      </w:r>
      <w:r>
        <w:rPr>
          <w:w w:val="95"/>
          <w:sz w:val="32"/>
        </w:rPr>
        <w:t xml:space="preserve">集中供水或分散供水入户的均为达标； </w:t>
      </w:r>
      <w:r>
        <w:rPr>
          <w:spacing w:val="-1"/>
          <w:sz w:val="32"/>
        </w:rPr>
        <w:t xml:space="preserve">供水未入户的，人力取水往返水平距离不超过 </w:t>
      </w:r>
      <w:r>
        <w:rPr>
          <w:rFonts w:ascii="Times New Roman" w:eastAsia="Times New Roman"/>
          <w:sz w:val="32"/>
        </w:rPr>
        <w:t>1</w:t>
      </w:r>
      <w:r>
        <w:rPr>
          <w:rFonts w:ascii="Times New Roman" w:eastAsia="Times New Roman"/>
          <w:spacing w:val="-3"/>
          <w:sz w:val="32"/>
        </w:rPr>
        <w:t xml:space="preserve"> </w:t>
      </w:r>
      <w:r>
        <w:rPr>
          <w:spacing w:val="4"/>
          <w:sz w:val="32"/>
        </w:rPr>
        <w:t>公里、垂直距离</w:t>
      </w:r>
    </w:p>
    <w:p>
      <w:pPr>
        <w:pStyle w:val="3"/>
        <w:spacing w:before="6"/>
      </w:pPr>
      <w:r>
        <w:t xml:space="preserve">不超过 </w:t>
      </w:r>
      <w:r>
        <w:rPr>
          <w:rFonts w:ascii="Times New Roman" w:eastAsia="Times New Roman"/>
        </w:rPr>
        <w:t xml:space="preserve">100 </w:t>
      </w:r>
      <w:r>
        <w:t>米为达标。</w:t>
      </w:r>
    </w:p>
    <w:p>
      <w:pPr>
        <w:pStyle w:val="8"/>
        <w:numPr>
          <w:ilvl w:val="0"/>
          <w:numId w:val="21"/>
        </w:numPr>
        <w:tabs>
          <w:tab w:val="left" w:pos="1079"/>
        </w:tabs>
        <w:spacing w:before="110" w:after="0" w:line="240" w:lineRule="auto"/>
        <w:ind w:left="1078" w:right="0" w:hanging="323"/>
        <w:jc w:val="left"/>
        <w:rPr>
          <w:sz w:val="32"/>
        </w:rPr>
      </w:pPr>
      <w:r>
        <w:rPr>
          <w:rFonts w:hint="eastAsia" w:ascii="楷体" w:eastAsia="楷体"/>
          <w:spacing w:val="-6"/>
          <w:sz w:val="32"/>
        </w:rPr>
        <w:t>供水保证率评价。</w:t>
      </w:r>
      <w:r>
        <w:rPr>
          <w:spacing w:val="-6"/>
          <w:sz w:val="32"/>
        </w:rPr>
        <w:t xml:space="preserve">集中供水的年累计断水时间不超过 </w:t>
      </w:r>
      <w:r>
        <w:rPr>
          <w:rFonts w:ascii="Times New Roman" w:eastAsia="Times New Roman"/>
          <w:sz w:val="32"/>
        </w:rPr>
        <w:t>36</w:t>
      </w:r>
      <w:r>
        <w:rPr>
          <w:rFonts w:ascii="Times New Roman" w:eastAsia="Times New Roman"/>
          <w:spacing w:val="-1"/>
          <w:sz w:val="32"/>
        </w:rPr>
        <w:t xml:space="preserve"> </w:t>
      </w:r>
      <w:r>
        <w:rPr>
          <w:sz w:val="32"/>
        </w:rPr>
        <w:t>天</w:t>
      </w:r>
    </w:p>
    <w:p>
      <w:pPr>
        <w:pStyle w:val="3"/>
        <w:spacing w:before="109"/>
      </w:pPr>
      <w:r>
        <w:t xml:space="preserve">为达标，分散供水的缺水时间连续不超过 </w:t>
      </w:r>
      <w:r>
        <w:rPr>
          <w:rFonts w:ascii="Times New Roman" w:eastAsia="Times New Roman"/>
        </w:rPr>
        <w:t xml:space="preserve">30 </w:t>
      </w:r>
      <w:r>
        <w:t>天为达标。</w:t>
      </w:r>
    </w:p>
    <w:p>
      <w:pPr>
        <w:pStyle w:val="3"/>
        <w:ind w:left="0"/>
        <w:rPr>
          <w:sz w:val="34"/>
        </w:rPr>
      </w:pPr>
    </w:p>
    <w:p>
      <w:pPr>
        <w:pStyle w:val="3"/>
        <w:ind w:left="0"/>
        <w:rPr>
          <w:sz w:val="34"/>
        </w:rPr>
      </w:pPr>
    </w:p>
    <w:p>
      <w:pPr>
        <w:pStyle w:val="3"/>
        <w:ind w:left="0"/>
        <w:rPr>
          <w:sz w:val="34"/>
        </w:rPr>
      </w:pPr>
    </w:p>
    <w:p>
      <w:pPr>
        <w:pStyle w:val="3"/>
        <w:ind w:left="0"/>
        <w:rPr>
          <w:sz w:val="34"/>
        </w:rPr>
      </w:pPr>
    </w:p>
    <w:p>
      <w:pPr>
        <w:pStyle w:val="3"/>
        <w:ind w:left="0"/>
        <w:rPr>
          <w:sz w:val="34"/>
        </w:rPr>
      </w:pPr>
    </w:p>
    <w:p>
      <w:pPr>
        <w:pStyle w:val="3"/>
        <w:ind w:left="0"/>
        <w:rPr>
          <w:sz w:val="34"/>
        </w:rPr>
      </w:pPr>
    </w:p>
    <w:p>
      <w:pPr>
        <w:pStyle w:val="3"/>
        <w:ind w:left="0"/>
        <w:rPr>
          <w:sz w:val="34"/>
        </w:rPr>
      </w:pPr>
    </w:p>
    <w:p>
      <w:pPr>
        <w:pStyle w:val="3"/>
        <w:ind w:left="0"/>
        <w:rPr>
          <w:sz w:val="34"/>
        </w:rPr>
      </w:pPr>
    </w:p>
    <w:p>
      <w:pPr>
        <w:pStyle w:val="3"/>
        <w:ind w:left="0"/>
        <w:rPr>
          <w:sz w:val="34"/>
        </w:rPr>
      </w:pPr>
    </w:p>
    <w:p>
      <w:pPr>
        <w:pStyle w:val="3"/>
        <w:ind w:left="0"/>
        <w:rPr>
          <w:sz w:val="34"/>
        </w:rPr>
      </w:pPr>
    </w:p>
    <w:p>
      <w:pPr>
        <w:pStyle w:val="3"/>
        <w:ind w:left="0"/>
        <w:rPr>
          <w:sz w:val="34"/>
        </w:rPr>
      </w:pPr>
    </w:p>
    <w:p>
      <w:pPr>
        <w:pStyle w:val="3"/>
        <w:ind w:left="0"/>
        <w:rPr>
          <w:sz w:val="34"/>
        </w:rPr>
      </w:pPr>
    </w:p>
    <w:p>
      <w:pPr>
        <w:pStyle w:val="3"/>
        <w:ind w:left="0"/>
        <w:rPr>
          <w:sz w:val="34"/>
        </w:rPr>
      </w:pPr>
    </w:p>
    <w:p>
      <w:pPr>
        <w:pStyle w:val="3"/>
        <w:ind w:left="0"/>
        <w:rPr>
          <w:sz w:val="34"/>
        </w:rPr>
      </w:pPr>
    </w:p>
    <w:p>
      <w:pPr>
        <w:pStyle w:val="3"/>
        <w:spacing w:before="4"/>
        <w:ind w:left="0"/>
        <w:rPr>
          <w:sz w:val="39"/>
        </w:rPr>
      </w:pPr>
    </w:p>
    <w:p>
      <w:pPr>
        <w:pStyle w:val="2"/>
        <w:ind w:right="3635"/>
        <w:rPr>
          <w:rFonts w:hint="eastAsia" w:ascii="黑体" w:eastAsia="黑体"/>
        </w:rPr>
      </w:pPr>
      <w:bookmarkStart w:id="51" w:name="易地扶贫搬迁"/>
      <w:bookmarkEnd w:id="51"/>
      <w:r>
        <w:rPr>
          <w:rFonts w:hint="eastAsia" w:ascii="黑体" w:eastAsia="黑体"/>
        </w:rPr>
        <w:t>易地扶贫搬迁</w:t>
      </w:r>
    </w:p>
    <w:p>
      <w:pPr>
        <w:pStyle w:val="3"/>
        <w:spacing w:before="8"/>
        <w:ind w:left="0"/>
        <w:rPr>
          <w:rFonts w:ascii="黑体"/>
          <w:sz w:val="50"/>
        </w:rPr>
      </w:pPr>
    </w:p>
    <w:p>
      <w:pPr>
        <w:pStyle w:val="3"/>
        <w:ind w:left="756"/>
        <w:rPr>
          <w:rFonts w:hint="eastAsia" w:ascii="黑体" w:eastAsia="黑体"/>
        </w:rPr>
      </w:pPr>
      <w:bookmarkStart w:id="52" w:name="一、易地扶贫搬迁安置"/>
      <w:bookmarkEnd w:id="52"/>
      <w:bookmarkStart w:id="53" w:name="_bookmark11"/>
      <w:bookmarkEnd w:id="53"/>
      <w:r>
        <w:rPr>
          <w:rFonts w:hint="eastAsia" w:ascii="黑体" w:eastAsia="黑体"/>
        </w:rPr>
        <w:t>一、易地扶贫搬迁安置</w:t>
      </w:r>
    </w:p>
    <w:p>
      <w:pPr>
        <w:pStyle w:val="3"/>
        <w:spacing w:before="111"/>
        <w:ind w:left="756"/>
        <w:rPr>
          <w:rFonts w:hint="eastAsia" w:ascii="楷体" w:eastAsia="楷体"/>
        </w:rPr>
      </w:pPr>
      <w:bookmarkStart w:id="54" w:name="（一）搬迁对象"/>
      <w:bookmarkEnd w:id="54"/>
      <w:r>
        <w:rPr>
          <w:rFonts w:hint="eastAsia" w:ascii="楷体" w:eastAsia="楷体"/>
        </w:rPr>
        <w:t>（一）搬迁对象</w:t>
      </w:r>
    </w:p>
    <w:p>
      <w:pPr>
        <w:pStyle w:val="3"/>
        <w:spacing w:before="108"/>
        <w:ind w:left="756"/>
      </w:pPr>
      <w:r>
        <w:t>搬迁对象主要是居住在“一方水土养不起一方人”地方的建</w:t>
      </w:r>
    </w:p>
    <w:p>
      <w:pPr>
        <w:spacing w:after="0"/>
        <w:sectPr>
          <w:pgSz w:w="11910" w:h="16840"/>
          <w:pgMar w:top="1360" w:right="980" w:bottom="1340" w:left="1300" w:header="890" w:footer="1149" w:gutter="0"/>
          <w:cols w:space="720" w:num="1"/>
        </w:sectPr>
      </w:pPr>
    </w:p>
    <w:p>
      <w:pPr>
        <w:pStyle w:val="3"/>
        <w:spacing w:before="146" w:line="304" w:lineRule="auto"/>
        <w:ind w:right="274"/>
      </w:pPr>
      <w:r>
        <w:rPr>
          <w:spacing w:val="-14"/>
        </w:rPr>
        <w:t xml:space="preserve">档立卡贫困人口。对贫困发生率 </w:t>
      </w:r>
      <w:r>
        <w:rPr>
          <w:rFonts w:ascii="Times New Roman" w:hAnsi="Times New Roman" w:eastAsia="Times New Roman"/>
        </w:rPr>
        <w:t>50%</w:t>
      </w:r>
      <w:r>
        <w:rPr>
          <w:spacing w:val="-26"/>
        </w:rPr>
        <w:t>以上、</w:t>
      </w:r>
      <w:r>
        <w:rPr>
          <w:rFonts w:ascii="Times New Roman" w:hAnsi="Times New Roman" w:eastAsia="Times New Roman"/>
        </w:rPr>
        <w:t>50</w:t>
      </w:r>
      <w:r>
        <w:rPr>
          <w:rFonts w:ascii="Times New Roman" w:hAnsi="Times New Roman" w:eastAsia="Times New Roman"/>
          <w:spacing w:val="-5"/>
        </w:rPr>
        <w:t xml:space="preserve"> </w:t>
      </w:r>
      <w:r>
        <w:t xml:space="preserve">户以下的自然村寨， </w:t>
      </w:r>
      <w:r>
        <w:rPr>
          <w:spacing w:val="4"/>
        </w:rPr>
        <w:t>符合《贵州省进一步加大深度贫困地区易地扶贫搬迁力度实施方案》要求的贫困自然村寨、</w:t>
      </w:r>
      <w:r>
        <w:rPr>
          <w:rFonts w:ascii="Times New Roman" w:hAnsi="Times New Roman" w:eastAsia="Times New Roman"/>
          <w:spacing w:val="4"/>
        </w:rPr>
        <w:t xml:space="preserve">50 </w:t>
      </w:r>
      <w:r>
        <w:t>户以下“组组通公路”难以覆盖村寨，实施整体搬迁。</w:t>
      </w:r>
    </w:p>
    <w:p>
      <w:pPr>
        <w:pStyle w:val="3"/>
        <w:spacing w:line="406" w:lineRule="exact"/>
        <w:ind w:left="756"/>
        <w:rPr>
          <w:rFonts w:hint="eastAsia" w:ascii="楷体" w:eastAsia="楷体"/>
        </w:rPr>
      </w:pPr>
      <w:bookmarkStart w:id="55" w:name="（二）搬迁条件"/>
      <w:bookmarkEnd w:id="55"/>
      <w:r>
        <w:rPr>
          <w:rFonts w:hint="eastAsia" w:ascii="楷体" w:eastAsia="楷体"/>
          <w:w w:val="95"/>
        </w:rPr>
        <w:t>（二）搬迁条件</w:t>
      </w:r>
    </w:p>
    <w:p>
      <w:pPr>
        <w:pStyle w:val="8"/>
        <w:numPr>
          <w:ilvl w:val="0"/>
          <w:numId w:val="22"/>
        </w:numPr>
        <w:tabs>
          <w:tab w:val="left" w:pos="999"/>
        </w:tabs>
        <w:spacing w:before="111" w:after="0" w:line="240" w:lineRule="auto"/>
        <w:ind w:left="998" w:right="0" w:hanging="243"/>
        <w:jc w:val="left"/>
        <w:rPr>
          <w:rFonts w:hint="eastAsia" w:ascii="楷体" w:eastAsia="楷体"/>
          <w:sz w:val="32"/>
        </w:rPr>
      </w:pPr>
      <w:bookmarkStart w:id="56" w:name="1.迁出地区域条件"/>
      <w:bookmarkEnd w:id="56"/>
      <w:bookmarkStart w:id="57" w:name="1.迁出地区域条件"/>
      <w:bookmarkEnd w:id="57"/>
      <w:r>
        <w:rPr>
          <w:rFonts w:hint="eastAsia" w:ascii="楷体" w:eastAsia="楷体"/>
          <w:sz w:val="32"/>
        </w:rPr>
        <w:t>迁出地区域条件</w:t>
      </w:r>
    </w:p>
    <w:p>
      <w:pPr>
        <w:pStyle w:val="8"/>
        <w:numPr>
          <w:ilvl w:val="0"/>
          <w:numId w:val="23"/>
        </w:numPr>
        <w:tabs>
          <w:tab w:val="left" w:pos="1557"/>
        </w:tabs>
        <w:spacing w:before="111" w:after="0" w:line="304" w:lineRule="auto"/>
        <w:ind w:left="115" w:right="436" w:firstLine="640"/>
        <w:jc w:val="both"/>
        <w:rPr>
          <w:sz w:val="32"/>
        </w:rPr>
      </w:pPr>
      <w:r>
        <w:rPr>
          <w:spacing w:val="-5"/>
          <w:sz w:val="32"/>
        </w:rPr>
        <w:t xml:space="preserve">土地贫瘠、人地矛盾突出、水资源匮乏等生产生活条 </w:t>
      </w:r>
      <w:r>
        <w:rPr>
          <w:spacing w:val="2"/>
          <w:w w:val="95"/>
          <w:sz w:val="32"/>
        </w:rPr>
        <w:t xml:space="preserve">件恶劣，通过就地帮扶促进生产或就业仍无法让农户脱贫的区域 </w:t>
      </w:r>
      <w:r>
        <w:rPr>
          <w:spacing w:val="-4"/>
          <w:sz w:val="32"/>
        </w:rPr>
        <w:t>，重点是贫困程度相对较深的贫困村。</w:t>
      </w:r>
    </w:p>
    <w:p>
      <w:pPr>
        <w:pStyle w:val="8"/>
        <w:numPr>
          <w:ilvl w:val="0"/>
          <w:numId w:val="23"/>
        </w:numPr>
        <w:tabs>
          <w:tab w:val="left" w:pos="1557"/>
        </w:tabs>
        <w:spacing w:before="0" w:after="0" w:line="408" w:lineRule="exact"/>
        <w:ind w:left="1556" w:right="0" w:hanging="801"/>
        <w:jc w:val="left"/>
        <w:rPr>
          <w:sz w:val="32"/>
        </w:rPr>
      </w:pPr>
      <w:r>
        <w:rPr>
          <w:sz w:val="32"/>
        </w:rPr>
        <w:t>生态环境脆弱，属于石漠化重度或中度的地区。</w:t>
      </w:r>
    </w:p>
    <w:p>
      <w:pPr>
        <w:pStyle w:val="8"/>
        <w:numPr>
          <w:ilvl w:val="0"/>
          <w:numId w:val="23"/>
        </w:numPr>
        <w:tabs>
          <w:tab w:val="left" w:pos="1557"/>
        </w:tabs>
        <w:spacing w:before="108" w:after="0" w:line="304" w:lineRule="auto"/>
        <w:ind w:left="115" w:right="436" w:firstLine="640"/>
        <w:jc w:val="left"/>
        <w:rPr>
          <w:sz w:val="32"/>
        </w:rPr>
      </w:pPr>
      <w:r>
        <w:rPr>
          <w:spacing w:val="-2"/>
          <w:sz w:val="32"/>
        </w:rPr>
        <w:t>属于主体功能区的限制开发区或禁止开发区，或处于其他限制或不宜开发的区域。</w:t>
      </w:r>
    </w:p>
    <w:p>
      <w:pPr>
        <w:pStyle w:val="8"/>
        <w:numPr>
          <w:ilvl w:val="0"/>
          <w:numId w:val="23"/>
        </w:numPr>
        <w:tabs>
          <w:tab w:val="left" w:pos="1557"/>
        </w:tabs>
        <w:spacing w:before="0" w:after="0" w:line="304" w:lineRule="auto"/>
        <w:ind w:left="115" w:right="274" w:firstLine="640"/>
        <w:jc w:val="left"/>
        <w:rPr>
          <w:sz w:val="32"/>
        </w:rPr>
      </w:pPr>
      <w:r>
        <w:rPr>
          <w:spacing w:val="-8"/>
          <w:sz w:val="32"/>
        </w:rPr>
        <w:t>地理位置距离中心城</w:t>
      </w:r>
      <w:r>
        <w:rPr>
          <w:sz w:val="32"/>
        </w:rPr>
        <w:t>（集</w:t>
      </w:r>
      <w:r>
        <w:rPr>
          <w:spacing w:val="-70"/>
          <w:sz w:val="32"/>
        </w:rPr>
        <w:t>）</w:t>
      </w:r>
      <w:r>
        <w:rPr>
          <w:sz w:val="32"/>
        </w:rPr>
        <w:t>镇和县级以上交通干道偏远</w:t>
      </w:r>
      <w:r>
        <w:rPr>
          <w:spacing w:val="-7"/>
          <w:w w:val="95"/>
          <w:sz w:val="32"/>
        </w:rPr>
        <w:t xml:space="preserve">，交通、水利、电力等基础设施和教育、医疗等基本公共服务落后 </w:t>
      </w:r>
      <w:r>
        <w:rPr>
          <w:spacing w:val="2"/>
          <w:sz w:val="32"/>
        </w:rPr>
        <w:t>，严重制约区域发展，并且延伸基础设施和公共服务成本远高于</w:t>
      </w:r>
      <w:r>
        <w:rPr>
          <w:sz w:val="32"/>
        </w:rPr>
        <w:t>易地扶贫搬迁成本的区域。</w:t>
      </w:r>
    </w:p>
    <w:p>
      <w:pPr>
        <w:pStyle w:val="8"/>
        <w:numPr>
          <w:ilvl w:val="0"/>
          <w:numId w:val="23"/>
        </w:numPr>
        <w:tabs>
          <w:tab w:val="left" w:pos="1557"/>
        </w:tabs>
        <w:spacing w:before="0" w:after="0" w:line="406" w:lineRule="exact"/>
        <w:ind w:left="1556" w:right="0" w:hanging="801"/>
        <w:jc w:val="left"/>
        <w:rPr>
          <w:sz w:val="32"/>
        </w:rPr>
      </w:pPr>
      <w:r>
        <w:rPr>
          <w:sz w:val="32"/>
        </w:rPr>
        <w:t>地震活跃带、地质灾害多发易发区。</w:t>
      </w:r>
    </w:p>
    <w:p>
      <w:pPr>
        <w:pStyle w:val="8"/>
        <w:numPr>
          <w:ilvl w:val="0"/>
          <w:numId w:val="22"/>
        </w:numPr>
        <w:tabs>
          <w:tab w:val="left" w:pos="1079"/>
        </w:tabs>
        <w:spacing w:before="111" w:after="0" w:line="240" w:lineRule="auto"/>
        <w:ind w:left="1078" w:right="0" w:hanging="323"/>
        <w:jc w:val="left"/>
        <w:rPr>
          <w:rFonts w:hint="eastAsia" w:ascii="楷体" w:eastAsia="楷体"/>
          <w:sz w:val="32"/>
        </w:rPr>
      </w:pPr>
      <w:bookmarkStart w:id="58" w:name="2.搬迁家庭个体条件"/>
      <w:bookmarkEnd w:id="58"/>
      <w:bookmarkStart w:id="59" w:name="2.搬迁家庭个体条件"/>
      <w:bookmarkEnd w:id="59"/>
      <w:r>
        <w:rPr>
          <w:rFonts w:hint="eastAsia" w:ascii="楷体" w:eastAsia="楷体"/>
          <w:sz w:val="32"/>
        </w:rPr>
        <w:t>搬迁家庭个体条件</w:t>
      </w:r>
    </w:p>
    <w:p>
      <w:pPr>
        <w:pStyle w:val="3"/>
        <w:spacing w:before="111" w:line="304" w:lineRule="auto"/>
        <w:ind w:right="436" w:firstLine="640"/>
        <w:jc w:val="both"/>
      </w:pPr>
      <w:r>
        <w:rPr>
          <w:spacing w:val="4"/>
          <w:w w:val="95"/>
        </w:rPr>
        <w:t xml:space="preserve">搬迁对象除居住地满足迁出地区域条件外，还要符合以下条 </w:t>
      </w:r>
      <w:r>
        <w:rPr>
          <w:spacing w:val="5"/>
          <w:w w:val="95"/>
        </w:rPr>
        <w:t>件之一：</w:t>
      </w:r>
      <w:r>
        <w:rPr>
          <w:rFonts w:hint="eastAsia" w:ascii="黑体" w:eastAsia="黑体"/>
          <w:spacing w:val="5"/>
          <w:w w:val="95"/>
        </w:rPr>
        <w:t>一是</w:t>
      </w:r>
      <w:r>
        <w:rPr>
          <w:spacing w:val="4"/>
          <w:w w:val="95"/>
        </w:rPr>
        <w:t xml:space="preserve">住房条件相对较差，愿意参加易地扶贫搬迁的建档 </w:t>
      </w:r>
      <w:r>
        <w:rPr>
          <w:spacing w:val="5"/>
          <w:w w:val="95"/>
        </w:rPr>
        <w:t>立卡贫困户。</w:t>
      </w:r>
      <w:r>
        <w:rPr>
          <w:rFonts w:hint="eastAsia" w:ascii="黑体" w:eastAsia="黑体"/>
          <w:spacing w:val="6"/>
          <w:w w:val="95"/>
        </w:rPr>
        <w:t>二是</w:t>
      </w:r>
      <w:r>
        <w:rPr>
          <w:spacing w:val="3"/>
          <w:w w:val="95"/>
        </w:rPr>
        <w:t xml:space="preserve">受教育程度低，或劳动能力弱，或家庭农业生  </w:t>
      </w:r>
      <w:r>
        <w:rPr>
          <w:spacing w:val="4"/>
          <w:w w:val="95"/>
        </w:rPr>
        <w:t xml:space="preserve">产资源相对较少，靠就地就近从事农业生产仍不能有效脱贫的建  </w:t>
      </w:r>
      <w:r>
        <w:rPr>
          <w:spacing w:val="5"/>
          <w:w w:val="95"/>
        </w:rPr>
        <w:t>档立卡贫困户。</w:t>
      </w:r>
      <w:r>
        <w:rPr>
          <w:rFonts w:hint="eastAsia" w:ascii="黑体" w:eastAsia="黑体"/>
          <w:spacing w:val="5"/>
          <w:w w:val="95"/>
        </w:rPr>
        <w:t>三是</w:t>
      </w:r>
      <w:r>
        <w:rPr>
          <w:spacing w:val="3"/>
          <w:w w:val="95"/>
        </w:rPr>
        <w:t xml:space="preserve">愿意通过易地扶贫搬迁避让地质灾害的建档  </w:t>
      </w:r>
      <w:r>
        <w:rPr>
          <w:spacing w:val="5"/>
          <w:w w:val="95"/>
        </w:rPr>
        <w:t>立卡贫困户（</w:t>
      </w:r>
      <w:r>
        <w:rPr>
          <w:spacing w:val="4"/>
          <w:w w:val="95"/>
        </w:rPr>
        <w:t xml:space="preserve">非建档立卡贫困户搬迁按国土部门地质灾害防治途 </w:t>
      </w:r>
      <w:r>
        <w:t>径统筹解决</w:t>
      </w:r>
      <w:r>
        <w:rPr>
          <w:spacing w:val="-24"/>
        </w:rPr>
        <w:t>）</w:t>
      </w:r>
      <w:r>
        <w:rPr>
          <w:spacing w:val="-22"/>
        </w:rPr>
        <w:t>。</w:t>
      </w:r>
      <w:r>
        <w:rPr>
          <w:rFonts w:hint="eastAsia" w:ascii="黑体" w:eastAsia="黑体"/>
        </w:rPr>
        <w:t>四是</w:t>
      </w:r>
      <w:r>
        <w:rPr>
          <w:spacing w:val="-8"/>
        </w:rPr>
        <w:t xml:space="preserve">满足迁出地区域条件的 </w:t>
      </w:r>
      <w:r>
        <w:rPr>
          <w:rFonts w:ascii="Times New Roman" w:eastAsia="Times New Roman"/>
        </w:rPr>
        <w:t>50</w:t>
      </w:r>
      <w:r>
        <w:rPr>
          <w:rFonts w:ascii="Times New Roman" w:eastAsia="Times New Roman"/>
          <w:spacing w:val="-6"/>
        </w:rPr>
        <w:t xml:space="preserve"> </w:t>
      </w:r>
      <w:r>
        <w:t>户以下且贫困发生</w:t>
      </w:r>
      <w:r>
        <w:rPr>
          <w:spacing w:val="-27"/>
        </w:rPr>
        <w:t xml:space="preserve">率在 </w:t>
      </w:r>
      <w:r>
        <w:rPr>
          <w:rFonts w:ascii="Times New Roman" w:eastAsia="Times New Roman"/>
        </w:rPr>
        <w:t>50%</w:t>
      </w:r>
      <w:r>
        <w:rPr>
          <w:spacing w:val="-1"/>
        </w:rPr>
        <w:t>以上的自然村寨，进行整体搬迁；符合《贵州省进一步</w:t>
      </w:r>
    </w:p>
    <w:p>
      <w:pPr>
        <w:spacing w:after="0" w:line="304" w:lineRule="auto"/>
        <w:jc w:val="both"/>
        <w:sectPr>
          <w:pgSz w:w="11910" w:h="16840"/>
          <w:pgMar w:top="1360" w:right="980" w:bottom="1340" w:left="1300" w:header="890" w:footer="1149" w:gutter="0"/>
          <w:cols w:space="720" w:num="1"/>
        </w:sectPr>
      </w:pPr>
    </w:p>
    <w:p>
      <w:pPr>
        <w:pStyle w:val="3"/>
        <w:spacing w:before="146" w:line="304" w:lineRule="auto"/>
        <w:ind w:right="436"/>
        <w:jc w:val="both"/>
      </w:pPr>
      <w:r>
        <w:rPr>
          <w:spacing w:val="4"/>
          <w:w w:val="95"/>
        </w:rPr>
        <w:t xml:space="preserve">加大深度贫困地区易地扶贫搬迁力度实施方案》要求的贫困自然 </w:t>
      </w:r>
      <w:r>
        <w:t>村寨、</w:t>
      </w:r>
      <w:r>
        <w:rPr>
          <w:rFonts w:ascii="Times New Roman" w:hAnsi="Times New Roman" w:eastAsia="Times New Roman"/>
        </w:rPr>
        <w:t>50</w:t>
      </w:r>
      <w:r>
        <w:rPr>
          <w:rFonts w:ascii="Times New Roman" w:hAnsi="Times New Roman" w:eastAsia="Times New Roman"/>
          <w:spacing w:val="10"/>
        </w:rPr>
        <w:t xml:space="preserve"> </w:t>
      </w:r>
      <w:r>
        <w:t>户以下“组组通公路”难以覆盖村寨，实施整体搬迁。</w:t>
      </w:r>
      <w:r>
        <w:rPr>
          <w:rFonts w:hint="eastAsia" w:ascii="黑体" w:hAnsi="黑体" w:eastAsia="黑体"/>
          <w:spacing w:val="5"/>
          <w:w w:val="95"/>
        </w:rPr>
        <w:t>五是</w:t>
      </w:r>
      <w:r>
        <w:rPr>
          <w:spacing w:val="4"/>
          <w:w w:val="95"/>
        </w:rPr>
        <w:t xml:space="preserve">对鳏寡孤独残等特困户需要易地扶贫搬迁的，由政府根据家  庭实际人口统一提供相应的安置房免费居住，产权归政府所有， </w:t>
      </w:r>
      <w:r>
        <w:t>也可结合民政供养服务机构进行安置。</w:t>
      </w:r>
    </w:p>
    <w:p>
      <w:pPr>
        <w:pStyle w:val="3"/>
        <w:spacing w:line="406" w:lineRule="exact"/>
        <w:ind w:left="756"/>
        <w:rPr>
          <w:rFonts w:hint="eastAsia" w:ascii="楷体" w:eastAsia="楷体"/>
        </w:rPr>
      </w:pPr>
      <w:bookmarkStart w:id="60" w:name="（三）搬迁对象识别过程中的特殊情况"/>
      <w:bookmarkEnd w:id="60"/>
      <w:r>
        <w:rPr>
          <w:rFonts w:hint="eastAsia" w:ascii="楷体" w:eastAsia="楷体"/>
        </w:rPr>
        <w:t>（三）搬迁对象识别过程中的特殊情况</w:t>
      </w:r>
    </w:p>
    <w:p>
      <w:pPr>
        <w:pStyle w:val="8"/>
        <w:numPr>
          <w:ilvl w:val="0"/>
          <w:numId w:val="24"/>
        </w:numPr>
        <w:tabs>
          <w:tab w:val="left" w:pos="999"/>
        </w:tabs>
        <w:spacing w:before="111" w:after="0" w:line="304" w:lineRule="auto"/>
        <w:ind w:left="115" w:right="436" w:firstLine="640"/>
        <w:jc w:val="both"/>
        <w:rPr>
          <w:sz w:val="32"/>
        </w:rPr>
      </w:pPr>
      <w:r>
        <w:rPr>
          <w:spacing w:val="-6"/>
          <w:w w:val="95"/>
          <w:sz w:val="32"/>
        </w:rPr>
        <w:t xml:space="preserve">搬迁对象确定以签订搬迁协议时家庭户籍人口为基准。搬迁 </w:t>
      </w:r>
      <w:r>
        <w:rPr>
          <w:spacing w:val="4"/>
          <w:w w:val="95"/>
          <w:sz w:val="32"/>
        </w:rPr>
        <w:t xml:space="preserve">协议签订前实际人口与户籍人口不符的，对婚进、新生、漏登人  口，先按照户籍管理有关规定完成户籍办理，再由扶贫部门按照  贫困人口识别认定程序认定为贫困人口，然后纳入全国扶贫开发  信息系统，完善易地扶贫搬迁识别登记程序后的，可享受易地扶 </w:t>
      </w:r>
      <w:r>
        <w:rPr>
          <w:sz w:val="32"/>
        </w:rPr>
        <w:t>贫搬迁政策。</w:t>
      </w:r>
    </w:p>
    <w:p>
      <w:pPr>
        <w:pStyle w:val="8"/>
        <w:numPr>
          <w:ilvl w:val="0"/>
          <w:numId w:val="24"/>
        </w:numPr>
        <w:tabs>
          <w:tab w:val="left" w:pos="999"/>
        </w:tabs>
        <w:spacing w:before="0" w:after="0" w:line="304" w:lineRule="auto"/>
        <w:ind w:left="115" w:right="436" w:firstLine="640"/>
        <w:jc w:val="both"/>
        <w:rPr>
          <w:sz w:val="32"/>
        </w:rPr>
      </w:pPr>
      <w:r>
        <w:rPr>
          <w:spacing w:val="-13"/>
          <w:w w:val="95"/>
          <w:sz w:val="32"/>
        </w:rPr>
        <w:t xml:space="preserve">因入伍、就学户籍迁出的人口，搬迁协议签订时仍然在服义 </w:t>
      </w:r>
      <w:r>
        <w:rPr>
          <w:spacing w:val="4"/>
          <w:w w:val="95"/>
          <w:sz w:val="32"/>
        </w:rPr>
        <w:t xml:space="preserve">务兵役、就学的，可享受易地扶贫搬迁政策；搬迁协议签订时已  退役或已毕业，户籍未迁回原居住地的，不享受易地扶贫搬迁政  </w:t>
      </w:r>
      <w:r>
        <w:rPr>
          <w:spacing w:val="5"/>
          <w:w w:val="95"/>
          <w:sz w:val="32"/>
        </w:rPr>
        <w:t>策。搬迁协议签订时已婚出人口（不论户籍是否迁出）</w:t>
      </w:r>
      <w:r>
        <w:rPr>
          <w:spacing w:val="-1"/>
          <w:w w:val="95"/>
          <w:sz w:val="32"/>
        </w:rPr>
        <w:t xml:space="preserve">和服刑人  </w:t>
      </w:r>
      <w:r>
        <w:rPr>
          <w:spacing w:val="4"/>
          <w:w w:val="95"/>
          <w:sz w:val="32"/>
        </w:rPr>
        <w:t xml:space="preserve">员不享受易地扶贫搬迁政策。搬迁协议签订后，婚进、新生等新  增人口不享受易地扶贫搬迁政策，搬迁协议签订后至分房发钥匙 </w:t>
      </w:r>
      <w:r>
        <w:rPr>
          <w:sz w:val="32"/>
        </w:rPr>
        <w:t>入住期间婚出人口、死亡人口可不予核减。</w:t>
      </w:r>
    </w:p>
    <w:p>
      <w:pPr>
        <w:pStyle w:val="8"/>
        <w:numPr>
          <w:ilvl w:val="0"/>
          <w:numId w:val="24"/>
        </w:numPr>
        <w:tabs>
          <w:tab w:val="left" w:pos="999"/>
        </w:tabs>
        <w:spacing w:before="0" w:after="0" w:line="304" w:lineRule="auto"/>
        <w:ind w:left="115" w:right="436" w:firstLine="640"/>
        <w:jc w:val="both"/>
        <w:rPr>
          <w:sz w:val="32"/>
        </w:rPr>
      </w:pPr>
      <w:r>
        <w:rPr>
          <w:spacing w:val="-11"/>
          <w:w w:val="95"/>
          <w:sz w:val="32"/>
        </w:rPr>
        <w:t xml:space="preserve">已在原居住地外购买、修建住房的农户，不纳入易地扶贫搬 </w:t>
      </w:r>
      <w:r>
        <w:rPr>
          <w:spacing w:val="4"/>
          <w:w w:val="95"/>
          <w:sz w:val="32"/>
        </w:rPr>
        <w:t xml:space="preserve">迁范围。实际从事农业生产、居住在农村的非农户人员不纳入易 </w:t>
      </w:r>
      <w:r>
        <w:rPr>
          <w:sz w:val="32"/>
        </w:rPr>
        <w:t>地扶贫搬迁范围。</w:t>
      </w:r>
    </w:p>
    <w:p>
      <w:pPr>
        <w:pStyle w:val="8"/>
        <w:numPr>
          <w:ilvl w:val="0"/>
          <w:numId w:val="24"/>
        </w:numPr>
        <w:tabs>
          <w:tab w:val="left" w:pos="1004"/>
        </w:tabs>
        <w:spacing w:before="0" w:after="0" w:line="304" w:lineRule="auto"/>
        <w:ind w:left="115" w:right="436" w:firstLine="640"/>
        <w:jc w:val="both"/>
        <w:rPr>
          <w:sz w:val="32"/>
        </w:rPr>
      </w:pPr>
      <w:r>
        <w:rPr>
          <w:spacing w:val="6"/>
          <w:w w:val="95"/>
          <w:sz w:val="32"/>
        </w:rPr>
        <w:t xml:space="preserve">家庭成员中的非贫困人口经扶贫部门按程序认定为贫困人 </w:t>
      </w:r>
      <w:r>
        <w:rPr>
          <w:spacing w:val="4"/>
          <w:w w:val="95"/>
          <w:sz w:val="32"/>
        </w:rPr>
        <w:t>口并纳入全国扶贫开发信息系统的，完善易地扶贫搬迁识别登记  程序后，可享受易地扶贫搬迁政策。扶贫部门未认定为贫困人口</w:t>
      </w:r>
    </w:p>
    <w:p>
      <w:pPr>
        <w:spacing w:after="0" w:line="304" w:lineRule="auto"/>
        <w:jc w:val="both"/>
        <w:rPr>
          <w:sz w:val="32"/>
        </w:rPr>
        <w:sectPr>
          <w:pgSz w:w="11910" w:h="16840"/>
          <w:pgMar w:top="1360" w:right="980" w:bottom="1340" w:left="1300" w:header="890" w:footer="1149" w:gutter="0"/>
          <w:cols w:space="720" w:num="1"/>
        </w:sectPr>
      </w:pPr>
    </w:p>
    <w:p>
      <w:pPr>
        <w:pStyle w:val="3"/>
        <w:spacing w:before="146" w:line="302" w:lineRule="auto"/>
        <w:ind w:right="436"/>
      </w:pPr>
      <w:r>
        <w:rPr>
          <w:spacing w:val="4"/>
          <w:w w:val="95"/>
        </w:rPr>
        <w:t xml:space="preserve">的，原则上不将此类农户作为零星搬迁对象；自然村寨整体搬迁 </w:t>
      </w:r>
      <w:r>
        <w:t>的，可将家庭成员中的非贫困人口作为同步搬迁人口。</w:t>
      </w:r>
    </w:p>
    <w:p>
      <w:pPr>
        <w:pStyle w:val="8"/>
        <w:numPr>
          <w:ilvl w:val="0"/>
          <w:numId w:val="24"/>
        </w:numPr>
        <w:tabs>
          <w:tab w:val="left" w:pos="999"/>
        </w:tabs>
        <w:spacing w:before="6" w:after="0" w:line="304" w:lineRule="auto"/>
        <w:ind w:left="115" w:right="433" w:firstLine="640"/>
        <w:jc w:val="both"/>
        <w:rPr>
          <w:sz w:val="32"/>
        </w:rPr>
      </w:pPr>
      <w:r>
        <w:rPr>
          <w:spacing w:val="-11"/>
          <w:w w:val="95"/>
          <w:sz w:val="32"/>
        </w:rPr>
        <w:t xml:space="preserve">村干部、临时聘用的村警、护林员、计生员、村医、代课教 </w:t>
      </w:r>
      <w:r>
        <w:rPr>
          <w:spacing w:val="4"/>
          <w:w w:val="95"/>
          <w:sz w:val="32"/>
        </w:rPr>
        <w:t xml:space="preserve">师、兽医员、公益性岗位人员根据扶贫部门界定分类享受建档立 </w:t>
      </w:r>
      <w:r>
        <w:rPr>
          <w:sz w:val="32"/>
        </w:rPr>
        <w:t>卡或同步搬迁政策。</w:t>
      </w:r>
    </w:p>
    <w:p>
      <w:pPr>
        <w:pStyle w:val="8"/>
        <w:numPr>
          <w:ilvl w:val="0"/>
          <w:numId w:val="24"/>
        </w:numPr>
        <w:tabs>
          <w:tab w:val="left" w:pos="999"/>
        </w:tabs>
        <w:spacing w:before="0" w:after="0" w:line="304" w:lineRule="auto"/>
        <w:ind w:left="115" w:right="436" w:firstLine="640"/>
        <w:jc w:val="left"/>
        <w:rPr>
          <w:sz w:val="32"/>
        </w:rPr>
      </w:pPr>
      <w:r>
        <w:rPr>
          <w:spacing w:val="-11"/>
          <w:w w:val="95"/>
          <w:sz w:val="32"/>
        </w:rPr>
        <w:t>有车、有工商注册登记的，属整村</w:t>
      </w:r>
      <w:r>
        <w:rPr>
          <w:w w:val="95"/>
          <w:sz w:val="32"/>
        </w:rPr>
        <w:t>（寨</w:t>
      </w:r>
      <w:r>
        <w:rPr>
          <w:spacing w:val="-31"/>
          <w:w w:val="95"/>
          <w:sz w:val="32"/>
        </w:rPr>
        <w:t>）</w:t>
      </w:r>
      <w:r>
        <w:rPr>
          <w:w w:val="95"/>
          <w:sz w:val="32"/>
        </w:rPr>
        <w:t xml:space="preserve">搬迁范围的可享受 </w:t>
      </w:r>
      <w:r>
        <w:rPr>
          <w:sz w:val="32"/>
        </w:rPr>
        <w:t>同步搬迁政策，但已在外购置商品房的除外。</w:t>
      </w:r>
    </w:p>
    <w:p>
      <w:pPr>
        <w:pStyle w:val="8"/>
        <w:numPr>
          <w:ilvl w:val="0"/>
          <w:numId w:val="24"/>
        </w:numPr>
        <w:tabs>
          <w:tab w:val="left" w:pos="999"/>
        </w:tabs>
        <w:spacing w:before="0" w:after="0" w:line="304" w:lineRule="auto"/>
        <w:ind w:left="115" w:right="436" w:firstLine="640"/>
        <w:jc w:val="both"/>
        <w:rPr>
          <w:sz w:val="32"/>
        </w:rPr>
      </w:pPr>
      <w:r>
        <w:rPr>
          <w:spacing w:val="-9"/>
          <w:w w:val="95"/>
          <w:sz w:val="32"/>
        </w:rPr>
        <w:t xml:space="preserve">同步搬迁家庭中在政府机关、事业单位、国有企业工作的人 </w:t>
      </w:r>
      <w:r>
        <w:rPr>
          <w:spacing w:val="4"/>
          <w:w w:val="95"/>
          <w:sz w:val="32"/>
        </w:rPr>
        <w:t xml:space="preserve">员不享受易地扶贫搬迁政策，但家庭成员符合上述条件的可享受  同步搬迁政策。计划搬迁贫困农户签订搬迁协议至分房发钥匙入  住期间，有家庭成员通过考试录用等成为在编公职人员的，本人  不享受政策，家庭其他成员根据扶贫部门界定分类享受建档立卡 </w:t>
      </w:r>
      <w:r>
        <w:rPr>
          <w:sz w:val="32"/>
        </w:rPr>
        <w:t>或享受同步搬迁政策。</w:t>
      </w:r>
    </w:p>
    <w:p>
      <w:pPr>
        <w:pStyle w:val="3"/>
        <w:spacing w:line="406" w:lineRule="exact"/>
        <w:ind w:left="756"/>
        <w:rPr>
          <w:rFonts w:hint="eastAsia" w:ascii="楷体" w:eastAsia="楷体"/>
        </w:rPr>
      </w:pPr>
      <w:bookmarkStart w:id="61" w:name="（四）搬迁对象识别登记程序"/>
      <w:bookmarkEnd w:id="61"/>
      <w:r>
        <w:rPr>
          <w:rFonts w:hint="eastAsia" w:ascii="楷体" w:eastAsia="楷体"/>
        </w:rPr>
        <w:t>（四）搬迁对象识别登记程序</w:t>
      </w:r>
    </w:p>
    <w:p>
      <w:pPr>
        <w:pStyle w:val="3"/>
        <w:spacing w:before="106" w:line="304" w:lineRule="auto"/>
        <w:ind w:right="436" w:firstLine="640"/>
        <w:jc w:val="both"/>
      </w:pPr>
      <w:r>
        <w:rPr>
          <w:spacing w:val="4"/>
          <w:w w:val="95"/>
        </w:rPr>
        <w:t>选定搬迁区域</w:t>
      </w:r>
      <w:r>
        <w:rPr>
          <w:rFonts w:ascii="Times New Roman" w:hAnsi="Times New Roman" w:eastAsia="Times New Roman"/>
          <w:spacing w:val="5"/>
          <w:w w:val="95"/>
        </w:rPr>
        <w:t>→</w:t>
      </w:r>
      <w:r>
        <w:rPr>
          <w:spacing w:val="5"/>
          <w:w w:val="95"/>
        </w:rPr>
        <w:t>公布搬迁条件</w:t>
      </w:r>
      <w:r>
        <w:rPr>
          <w:rFonts w:ascii="Times New Roman" w:hAnsi="Times New Roman" w:eastAsia="Times New Roman"/>
          <w:spacing w:val="5"/>
          <w:w w:val="95"/>
        </w:rPr>
        <w:t>→</w:t>
      </w:r>
      <w:r>
        <w:rPr>
          <w:spacing w:val="5"/>
          <w:w w:val="95"/>
        </w:rPr>
        <w:t>普查筛选搬迁对象</w:t>
      </w:r>
      <w:r>
        <w:rPr>
          <w:rFonts w:ascii="Times New Roman" w:hAnsi="Times New Roman" w:eastAsia="Times New Roman"/>
          <w:spacing w:val="7"/>
          <w:w w:val="95"/>
        </w:rPr>
        <w:t>→</w:t>
      </w:r>
      <w:r>
        <w:rPr>
          <w:spacing w:val="-2"/>
          <w:w w:val="95"/>
        </w:rPr>
        <w:t xml:space="preserve">群众申 </w:t>
      </w:r>
      <w:r>
        <w:rPr>
          <w:spacing w:val="5"/>
          <w:w w:val="95"/>
        </w:rPr>
        <w:t>请</w:t>
      </w:r>
      <w:r>
        <w:rPr>
          <w:rFonts w:ascii="Times New Roman" w:hAnsi="Times New Roman" w:eastAsia="Times New Roman"/>
          <w:spacing w:val="5"/>
          <w:w w:val="95"/>
        </w:rPr>
        <w:t>→</w:t>
      </w:r>
      <w:r>
        <w:rPr>
          <w:spacing w:val="5"/>
          <w:w w:val="95"/>
        </w:rPr>
        <w:t>入户核实</w:t>
      </w:r>
      <w:r>
        <w:rPr>
          <w:rFonts w:ascii="Times New Roman" w:hAnsi="Times New Roman" w:eastAsia="Times New Roman"/>
          <w:spacing w:val="7"/>
          <w:w w:val="95"/>
        </w:rPr>
        <w:t>→</w:t>
      </w:r>
      <w:r>
        <w:rPr>
          <w:spacing w:val="5"/>
          <w:w w:val="95"/>
        </w:rPr>
        <w:t>村民小组评议</w:t>
      </w:r>
      <w:r>
        <w:rPr>
          <w:rFonts w:ascii="Times New Roman" w:hAnsi="Times New Roman" w:eastAsia="Times New Roman"/>
          <w:spacing w:val="5"/>
          <w:w w:val="95"/>
        </w:rPr>
        <w:t>→</w:t>
      </w:r>
      <w:r>
        <w:rPr>
          <w:spacing w:val="4"/>
          <w:w w:val="95"/>
        </w:rPr>
        <w:t>村委复议公示</w:t>
      </w:r>
      <w:r>
        <w:rPr>
          <w:rFonts w:ascii="Times New Roman" w:hAnsi="Times New Roman" w:eastAsia="Times New Roman"/>
          <w:spacing w:val="7"/>
          <w:w w:val="95"/>
        </w:rPr>
        <w:t>→</w:t>
      </w:r>
      <w:r>
        <w:rPr>
          <w:spacing w:val="5"/>
          <w:w w:val="95"/>
        </w:rPr>
        <w:t>乡（镇）</w:t>
      </w:r>
      <w:r>
        <w:rPr>
          <w:spacing w:val="-2"/>
          <w:w w:val="95"/>
        </w:rPr>
        <w:t xml:space="preserve">政府复 </w:t>
      </w:r>
      <w:r>
        <w:t>核公示</w:t>
      </w:r>
      <w:r>
        <w:rPr>
          <w:rFonts w:ascii="Times New Roman" w:hAnsi="Times New Roman" w:eastAsia="Times New Roman"/>
        </w:rPr>
        <w:t>→</w:t>
      </w:r>
      <w:r>
        <w:t>县（区）初审</w:t>
      </w:r>
      <w:r>
        <w:rPr>
          <w:rFonts w:ascii="Times New Roman" w:hAnsi="Times New Roman" w:eastAsia="Times New Roman"/>
        </w:rPr>
        <w:t>→</w:t>
      </w:r>
      <w:r>
        <w:t>市（州）审批</w:t>
      </w:r>
      <w:r>
        <w:rPr>
          <w:rFonts w:ascii="Times New Roman" w:hAnsi="Times New Roman" w:eastAsia="Times New Roman"/>
        </w:rPr>
        <w:t>→</w:t>
      </w:r>
      <w:r>
        <w:t>省抽查确认。</w:t>
      </w:r>
    </w:p>
    <w:p>
      <w:pPr>
        <w:pStyle w:val="3"/>
        <w:spacing w:line="408" w:lineRule="exact"/>
        <w:ind w:left="756"/>
        <w:rPr>
          <w:rFonts w:hint="eastAsia" w:ascii="楷体" w:eastAsia="楷体"/>
        </w:rPr>
      </w:pPr>
      <w:r>
        <w:rPr>
          <w:rFonts w:hint="eastAsia" w:ascii="楷体" w:eastAsia="楷体"/>
        </w:rPr>
        <w:t>（五）</w:t>
      </w:r>
      <w:bookmarkStart w:id="62" w:name="（五）安置方式"/>
      <w:bookmarkEnd w:id="62"/>
      <w:r>
        <w:rPr>
          <w:rFonts w:hint="eastAsia" w:ascii="楷体" w:eastAsia="楷体"/>
        </w:rPr>
        <w:t>安置方式</w:t>
      </w:r>
    </w:p>
    <w:p>
      <w:pPr>
        <w:pStyle w:val="3"/>
        <w:spacing w:before="111"/>
        <w:ind w:left="756"/>
      </w:pPr>
      <w:r>
        <w:t xml:space="preserve">自 </w:t>
      </w:r>
      <w:r>
        <w:rPr>
          <w:rFonts w:ascii="Times New Roman" w:eastAsia="Times New Roman"/>
        </w:rPr>
        <w:t xml:space="preserve">2017 </w:t>
      </w:r>
      <w:r>
        <w:t>年起，易地扶贫搬迁全部实行城镇化集中安置，以市</w:t>
      </w:r>
    </w:p>
    <w:p>
      <w:pPr>
        <w:pStyle w:val="3"/>
        <w:spacing w:before="109" w:line="304" w:lineRule="auto"/>
        <w:ind w:right="211"/>
      </w:pPr>
      <w:r>
        <w:t>（州）政府所在城市和县城安置为主、中心集镇安置为补充，坚持以产定搬、以岗定搬，根据城镇可就业岗位、可脱贫产业合理确定安置容量和安置点建设规模。本县安置容量不足的，鼓励跨</w:t>
      </w:r>
      <w:r>
        <w:rPr>
          <w:w w:val="95"/>
        </w:rPr>
        <w:t xml:space="preserve">县（市、区）、跨市（自治州）安置，确保群众搬迁后有业可就、 </w:t>
      </w:r>
      <w:r>
        <w:t>有事可做，能够尽快脱贫致富。不再建设农村安置点，不再分散安置。</w:t>
      </w:r>
    </w:p>
    <w:p>
      <w:pPr>
        <w:pStyle w:val="3"/>
        <w:spacing w:line="406" w:lineRule="exact"/>
        <w:ind w:left="756"/>
        <w:rPr>
          <w:rFonts w:hint="eastAsia" w:ascii="楷体" w:eastAsia="楷体"/>
        </w:rPr>
      </w:pPr>
      <w:r>
        <w:rPr>
          <w:rFonts w:hint="eastAsia" w:ascii="楷体" w:eastAsia="楷体"/>
        </w:rPr>
        <w:t>（六）</w:t>
      </w:r>
      <w:bookmarkStart w:id="63" w:name="（六）建设标准"/>
      <w:bookmarkEnd w:id="63"/>
      <w:r>
        <w:rPr>
          <w:rFonts w:hint="eastAsia" w:ascii="楷体" w:eastAsia="楷体"/>
        </w:rPr>
        <w:t>建设标准</w:t>
      </w:r>
    </w:p>
    <w:p>
      <w:pPr>
        <w:spacing w:after="0" w:line="406" w:lineRule="exact"/>
        <w:rPr>
          <w:rFonts w:hint="eastAsia" w:ascii="楷体" w:eastAsia="楷体"/>
        </w:rPr>
        <w:sectPr>
          <w:pgSz w:w="11910" w:h="16840"/>
          <w:pgMar w:top="1360" w:right="980" w:bottom="1340" w:left="1300" w:header="890" w:footer="1149" w:gutter="0"/>
          <w:cols w:space="720" w:num="1"/>
        </w:sectPr>
      </w:pPr>
    </w:p>
    <w:p>
      <w:pPr>
        <w:pStyle w:val="3"/>
        <w:spacing w:before="146" w:line="304" w:lineRule="auto"/>
        <w:ind w:right="436" w:firstLine="640"/>
        <w:jc w:val="both"/>
      </w:pPr>
      <w:r>
        <w:rPr>
          <w:spacing w:val="3"/>
          <w:w w:val="95"/>
        </w:rPr>
        <w:t xml:space="preserve">按照“保障基本”的原则，防止贫困农户因搬迁负债而影响 </w:t>
      </w:r>
      <w:r>
        <w:rPr>
          <w:spacing w:val="4"/>
          <w:w w:val="95"/>
        </w:rPr>
        <w:t xml:space="preserve">脱贫，易地扶贫搬迁安置房建设标准为：城镇安置的人均住房面 </w:t>
      </w:r>
      <w:r>
        <w:rPr>
          <w:spacing w:val="-14"/>
        </w:rPr>
        <w:t xml:space="preserve">积不超过 </w:t>
      </w:r>
      <w:r>
        <w:rPr>
          <w:rFonts w:ascii="Times New Roman" w:hAnsi="Times New Roman" w:eastAsia="Times New Roman"/>
        </w:rPr>
        <w:t>20</w:t>
      </w:r>
      <w:r>
        <w:rPr>
          <w:rFonts w:ascii="Times New Roman" w:hAnsi="Times New Roman" w:eastAsia="Times New Roman"/>
          <w:spacing w:val="-4"/>
        </w:rPr>
        <w:t xml:space="preserve"> </w:t>
      </w:r>
      <w:r>
        <w:rPr>
          <w:spacing w:val="-2"/>
        </w:rPr>
        <w:t xml:space="preserve">平方米，农村安置的人均不超过 </w:t>
      </w:r>
      <w:r>
        <w:rPr>
          <w:rFonts w:ascii="Times New Roman" w:hAnsi="Times New Roman" w:eastAsia="Times New Roman"/>
        </w:rPr>
        <w:t>25</w:t>
      </w:r>
      <w:r>
        <w:rPr>
          <w:rFonts w:ascii="Times New Roman" w:hAnsi="Times New Roman" w:eastAsia="Times New Roman"/>
          <w:spacing w:val="-1"/>
        </w:rPr>
        <w:t xml:space="preserve"> </w:t>
      </w:r>
      <w:r>
        <w:rPr>
          <w:spacing w:val="2"/>
        </w:rPr>
        <w:t>平方米，每户住</w:t>
      </w:r>
      <w:r>
        <w:t>房面积根据家庭实际人口合理确定。</w:t>
      </w:r>
    </w:p>
    <w:p>
      <w:pPr>
        <w:pStyle w:val="3"/>
        <w:spacing w:line="406" w:lineRule="exact"/>
        <w:ind w:left="756"/>
        <w:rPr>
          <w:rFonts w:hint="eastAsia" w:ascii="楷体" w:eastAsia="楷体"/>
        </w:rPr>
      </w:pPr>
      <w:r>
        <w:rPr>
          <w:rFonts w:hint="eastAsia" w:ascii="楷体" w:eastAsia="楷体"/>
        </w:rPr>
        <w:t>（七）</w:t>
      </w:r>
      <w:bookmarkStart w:id="64" w:name="（七）补助标准和奖励政策"/>
      <w:bookmarkEnd w:id="64"/>
      <w:r>
        <w:rPr>
          <w:rFonts w:hint="eastAsia" w:ascii="楷体" w:eastAsia="楷体"/>
        </w:rPr>
        <w:t>补助标准和奖励政策</w:t>
      </w:r>
    </w:p>
    <w:p>
      <w:pPr>
        <w:pStyle w:val="3"/>
        <w:spacing w:before="111"/>
        <w:ind w:left="0" w:right="436"/>
        <w:jc w:val="right"/>
      </w:pPr>
      <w:r>
        <w:rPr>
          <w:spacing w:val="-3"/>
        </w:rPr>
        <w:t xml:space="preserve">建档立卡贫困人口人均住房补助 </w:t>
      </w:r>
      <w:r>
        <w:rPr>
          <w:rFonts w:ascii="Times New Roman" w:eastAsia="Times New Roman"/>
        </w:rPr>
        <w:t>2</w:t>
      </w:r>
      <w:r>
        <w:rPr>
          <w:rFonts w:ascii="Times New Roman" w:eastAsia="Times New Roman"/>
          <w:spacing w:val="-8"/>
        </w:rPr>
        <w:t xml:space="preserve"> </w:t>
      </w:r>
      <w:r>
        <w:rPr>
          <w:spacing w:val="4"/>
        </w:rPr>
        <w:t>万元，整村寨同步搬迁的</w:t>
      </w:r>
    </w:p>
    <w:p>
      <w:pPr>
        <w:pStyle w:val="3"/>
        <w:spacing w:before="111"/>
        <w:ind w:left="0" w:right="436"/>
        <w:jc w:val="right"/>
      </w:pPr>
      <w:r>
        <w:rPr>
          <w:spacing w:val="-8"/>
        </w:rPr>
        <w:t xml:space="preserve">非贫困人口人均住房补助 </w:t>
      </w:r>
      <w:r>
        <w:rPr>
          <w:rFonts w:ascii="Times New Roman" w:eastAsia="Times New Roman"/>
        </w:rPr>
        <w:t>1.2</w:t>
      </w:r>
      <w:r>
        <w:rPr>
          <w:rFonts w:ascii="Times New Roman" w:eastAsia="Times New Roman"/>
          <w:spacing w:val="-6"/>
        </w:rPr>
        <w:t xml:space="preserve"> </w:t>
      </w:r>
      <w:r>
        <w:rPr>
          <w:spacing w:val="-12"/>
        </w:rPr>
        <w:t>万元。签订旧房拆除协议并按期拆除</w:t>
      </w:r>
    </w:p>
    <w:p>
      <w:pPr>
        <w:pStyle w:val="3"/>
        <w:spacing w:before="108"/>
        <w:ind w:left="0" w:right="436"/>
        <w:jc w:val="right"/>
      </w:pPr>
      <w:r>
        <w:rPr>
          <w:spacing w:val="-8"/>
        </w:rPr>
        <w:t xml:space="preserve">的，人均奖励 </w:t>
      </w:r>
      <w:r>
        <w:rPr>
          <w:rFonts w:ascii="Times New Roman" w:eastAsia="Times New Roman"/>
        </w:rPr>
        <w:t>1.5</w:t>
      </w:r>
      <w:r>
        <w:rPr>
          <w:rFonts w:ascii="Times New Roman" w:eastAsia="Times New Roman"/>
          <w:spacing w:val="-7"/>
        </w:rPr>
        <w:t xml:space="preserve"> </w:t>
      </w:r>
      <w:r>
        <w:rPr>
          <w:spacing w:val="6"/>
        </w:rPr>
        <w:t>万元。建档立卡贫困人口人均自筹资金不超过</w:t>
      </w:r>
    </w:p>
    <w:p>
      <w:pPr>
        <w:pStyle w:val="3"/>
        <w:spacing w:before="111"/>
      </w:pPr>
      <w:r>
        <w:rPr>
          <w:rFonts w:ascii="Times New Roman" w:eastAsia="Times New Roman"/>
        </w:rPr>
        <w:t xml:space="preserve">2000 </w:t>
      </w:r>
      <w:r>
        <w:t xml:space="preserve">元（含 </w:t>
      </w:r>
      <w:r>
        <w:rPr>
          <w:rFonts w:ascii="Times New Roman" w:eastAsia="Times New Roman"/>
        </w:rPr>
        <w:t xml:space="preserve">2000 </w:t>
      </w:r>
      <w:r>
        <w:t>元）。</w:t>
      </w:r>
    </w:p>
    <w:p>
      <w:pPr>
        <w:pStyle w:val="3"/>
        <w:spacing w:before="111" w:line="304" w:lineRule="auto"/>
        <w:ind w:right="436" w:firstLine="640"/>
        <w:jc w:val="both"/>
      </w:pPr>
      <w:r>
        <w:rPr>
          <w:spacing w:val="4"/>
          <w:w w:val="95"/>
        </w:rPr>
        <w:t xml:space="preserve">由于安置点由县统一建设，建设土地由政府提供，住房补助 </w:t>
      </w:r>
      <w:r>
        <w:rPr>
          <w:spacing w:val="3"/>
          <w:w w:val="95"/>
        </w:rPr>
        <w:t xml:space="preserve">资金和旧房拆除奖励资金统筹用于住房建设，都不能直接发放给 </w:t>
      </w:r>
      <w:r>
        <w:t>搬迁群众。</w:t>
      </w:r>
    </w:p>
    <w:p>
      <w:pPr>
        <w:pStyle w:val="3"/>
        <w:spacing w:line="408" w:lineRule="exact"/>
        <w:ind w:left="756"/>
        <w:rPr>
          <w:rFonts w:hint="eastAsia" w:ascii="楷体" w:eastAsia="楷体"/>
        </w:rPr>
      </w:pPr>
      <w:r>
        <w:rPr>
          <w:rFonts w:hint="eastAsia" w:ascii="楷体" w:eastAsia="楷体"/>
        </w:rPr>
        <w:t>（八）</w:t>
      </w:r>
      <w:bookmarkStart w:id="65" w:name="（八）旧房拆除和土地复垦"/>
      <w:bookmarkEnd w:id="65"/>
      <w:r>
        <w:rPr>
          <w:rFonts w:hint="eastAsia" w:ascii="楷体" w:eastAsia="楷体"/>
        </w:rPr>
        <w:t>旧房拆除和土地复垦</w:t>
      </w:r>
    </w:p>
    <w:p>
      <w:pPr>
        <w:pStyle w:val="3"/>
        <w:spacing w:before="108" w:line="304" w:lineRule="auto"/>
        <w:ind w:right="436" w:firstLine="640"/>
      </w:pPr>
      <w:r>
        <w:rPr>
          <w:spacing w:val="-29"/>
        </w:rPr>
        <w:t xml:space="preserve">对于 </w:t>
      </w:r>
      <w:r>
        <w:rPr>
          <w:rFonts w:ascii="Times New Roman" w:eastAsia="Times New Roman"/>
        </w:rPr>
        <w:t>2016</w:t>
      </w:r>
      <w:r>
        <w:rPr>
          <w:rFonts w:ascii="Times New Roman" w:eastAsia="Times New Roman"/>
          <w:spacing w:val="-5"/>
        </w:rPr>
        <w:t xml:space="preserve"> </w:t>
      </w:r>
      <w:r>
        <w:rPr>
          <w:spacing w:val="-32"/>
        </w:rPr>
        <w:t>年、</w:t>
      </w:r>
      <w:r>
        <w:rPr>
          <w:rFonts w:ascii="Times New Roman" w:eastAsia="Times New Roman"/>
        </w:rPr>
        <w:t>2017</w:t>
      </w:r>
      <w:r>
        <w:rPr>
          <w:rFonts w:ascii="Times New Roman" w:eastAsia="Times New Roman"/>
          <w:spacing w:val="-5"/>
        </w:rPr>
        <w:t xml:space="preserve"> </w:t>
      </w:r>
      <w:r>
        <w:rPr>
          <w:spacing w:val="-8"/>
        </w:rPr>
        <w:t>年的搬迁项目，到目前应完成旧房拆除并</w:t>
      </w:r>
      <w:r>
        <w:rPr>
          <w:spacing w:val="-5"/>
        </w:rPr>
        <w:t xml:space="preserve">实施复垦复绿。对于 </w:t>
      </w:r>
      <w:r>
        <w:rPr>
          <w:rFonts w:ascii="Times New Roman" w:eastAsia="Times New Roman"/>
        </w:rPr>
        <w:t>2018</w:t>
      </w:r>
      <w:r>
        <w:rPr>
          <w:rFonts w:ascii="Times New Roman" w:eastAsia="Times New Roman"/>
          <w:spacing w:val="1"/>
        </w:rPr>
        <w:t xml:space="preserve"> </w:t>
      </w:r>
      <w:r>
        <w:rPr>
          <w:spacing w:val="-5"/>
        </w:rPr>
        <w:t xml:space="preserve">年度项目，是要求在 </w:t>
      </w:r>
      <w:r>
        <w:rPr>
          <w:rFonts w:ascii="Times New Roman" w:eastAsia="Times New Roman"/>
        </w:rPr>
        <w:t>2019</w:t>
      </w:r>
      <w:r>
        <w:rPr>
          <w:rFonts w:ascii="Times New Roman" w:eastAsia="Times New Roman"/>
          <w:spacing w:val="1"/>
        </w:rPr>
        <w:t xml:space="preserve"> </w:t>
      </w:r>
      <w:r>
        <w:rPr>
          <w:spacing w:val="-40"/>
        </w:rPr>
        <w:t xml:space="preserve">年 </w:t>
      </w:r>
      <w:r>
        <w:rPr>
          <w:rFonts w:ascii="Times New Roman" w:eastAsia="Times New Roman"/>
        </w:rPr>
        <w:t>6</w:t>
      </w:r>
      <w:r>
        <w:rPr>
          <w:rFonts w:ascii="Times New Roman" w:eastAsia="Times New Roman"/>
          <w:spacing w:val="-2"/>
        </w:rPr>
        <w:t xml:space="preserve"> </w:t>
      </w:r>
      <w:r>
        <w:rPr>
          <w:spacing w:val="4"/>
        </w:rPr>
        <w:t>月搬迁</w:t>
      </w:r>
    </w:p>
    <w:p>
      <w:pPr>
        <w:pStyle w:val="3"/>
        <w:rPr>
          <w:rFonts w:ascii="Times New Roman" w:eastAsia="Times New Roman"/>
        </w:rPr>
      </w:pPr>
      <w:r>
        <w:rPr>
          <w:spacing w:val="-22"/>
        </w:rPr>
        <w:t xml:space="preserve">入住，我省政策规定入住到实施旧房拆除有一年过渡期，应在 </w:t>
      </w:r>
      <w:r>
        <w:rPr>
          <w:rFonts w:ascii="Times New Roman" w:eastAsia="Times New Roman"/>
        </w:rPr>
        <w:t>2020</w:t>
      </w:r>
    </w:p>
    <w:p>
      <w:pPr>
        <w:pStyle w:val="3"/>
        <w:spacing w:before="109"/>
      </w:pPr>
      <w:r>
        <w:t xml:space="preserve">年 </w:t>
      </w:r>
      <w:r>
        <w:rPr>
          <w:rFonts w:ascii="Times New Roman" w:eastAsia="Times New Roman"/>
        </w:rPr>
        <w:t xml:space="preserve">6 </w:t>
      </w:r>
      <w:r>
        <w:t>月底前完成旧房拆除。</w:t>
      </w:r>
    </w:p>
    <w:p>
      <w:pPr>
        <w:pStyle w:val="3"/>
        <w:spacing w:before="110"/>
        <w:ind w:left="756"/>
        <w:rPr>
          <w:rFonts w:hint="eastAsia" w:ascii="黑体" w:eastAsia="黑体"/>
        </w:rPr>
      </w:pPr>
      <w:bookmarkStart w:id="66" w:name="_bookmark12"/>
      <w:bookmarkEnd w:id="66"/>
      <w:bookmarkStart w:id="67" w:name="二、易地扶贫搬迁后续扶持"/>
      <w:bookmarkEnd w:id="67"/>
      <w:r>
        <w:rPr>
          <w:rFonts w:hint="eastAsia" w:ascii="黑体" w:eastAsia="黑体"/>
        </w:rPr>
        <w:t>二、易地扶贫搬迁后续扶持</w:t>
      </w:r>
    </w:p>
    <w:p>
      <w:pPr>
        <w:pStyle w:val="3"/>
        <w:spacing w:before="111"/>
        <w:ind w:left="756"/>
        <w:rPr>
          <w:rFonts w:hint="eastAsia" w:ascii="楷体" w:eastAsia="楷体"/>
        </w:rPr>
      </w:pPr>
      <w:r>
        <w:rPr>
          <w:rFonts w:hint="eastAsia" w:ascii="楷体" w:eastAsia="楷体"/>
        </w:rPr>
        <w:t>（一）保障搬迁群众基本权益</w:t>
      </w:r>
    </w:p>
    <w:p>
      <w:pPr>
        <w:pStyle w:val="8"/>
        <w:numPr>
          <w:ilvl w:val="0"/>
          <w:numId w:val="25"/>
        </w:numPr>
        <w:tabs>
          <w:tab w:val="left" w:pos="1000"/>
        </w:tabs>
        <w:spacing w:before="109" w:after="0" w:line="304" w:lineRule="auto"/>
        <w:ind w:left="115" w:right="275" w:firstLine="640"/>
        <w:jc w:val="left"/>
        <w:rPr>
          <w:sz w:val="32"/>
        </w:rPr>
      </w:pPr>
      <w:r>
        <w:rPr>
          <w:rFonts w:hint="eastAsia" w:ascii="楷体" w:eastAsia="楷体"/>
          <w:sz w:val="32"/>
        </w:rPr>
        <w:t>保障搬迁户合法权益</w:t>
      </w:r>
      <w:r>
        <w:rPr>
          <w:spacing w:val="-127"/>
          <w:sz w:val="32"/>
        </w:rPr>
        <w:t>。</w:t>
      </w:r>
      <w:r>
        <w:rPr>
          <w:rFonts w:hint="eastAsia" w:ascii="黑体" w:eastAsia="黑体"/>
          <w:sz w:val="32"/>
        </w:rPr>
        <w:t>一是</w:t>
      </w:r>
      <w:r>
        <w:rPr>
          <w:sz w:val="32"/>
        </w:rPr>
        <w:t>搬迁户对原承包土地的承包经营</w:t>
      </w:r>
      <w:r>
        <w:rPr>
          <w:spacing w:val="4"/>
          <w:sz w:val="32"/>
        </w:rPr>
        <w:t>权、使用权和收益权等各项权益不变，搬迁户原来享受的各项支农惠农政策补贴保持不变，严禁以退出土地承包权作为享受易地</w:t>
      </w:r>
      <w:r>
        <w:rPr>
          <w:spacing w:val="5"/>
          <w:sz w:val="32"/>
        </w:rPr>
        <w:t>扶贫搬迁政策的条件。</w:t>
      </w:r>
      <w:r>
        <w:rPr>
          <w:rFonts w:hint="eastAsia" w:ascii="黑体" w:eastAsia="黑体"/>
          <w:spacing w:val="5"/>
          <w:sz w:val="32"/>
        </w:rPr>
        <w:t>二是</w:t>
      </w:r>
      <w:r>
        <w:rPr>
          <w:spacing w:val="4"/>
          <w:sz w:val="32"/>
        </w:rPr>
        <w:t>搬迁农户迁出后，按照相关政策享受</w:t>
      </w:r>
      <w:r>
        <w:rPr>
          <w:spacing w:val="-2"/>
          <w:sz w:val="32"/>
        </w:rPr>
        <w:t xml:space="preserve">的公益林补助、抵押担保、林业增值收益等政策要继续予以保障， </w:t>
      </w:r>
      <w:r>
        <w:rPr>
          <w:spacing w:val="5"/>
          <w:sz w:val="32"/>
        </w:rPr>
        <w:t>确保离地不离权。</w:t>
      </w:r>
      <w:r>
        <w:rPr>
          <w:rFonts w:hint="eastAsia" w:ascii="黑体" w:eastAsia="黑体"/>
          <w:spacing w:val="5"/>
          <w:sz w:val="32"/>
        </w:rPr>
        <w:t>三是</w:t>
      </w:r>
      <w:r>
        <w:rPr>
          <w:spacing w:val="4"/>
          <w:sz w:val="32"/>
        </w:rPr>
        <w:t>搬迁农户对符合条件的承包地进行退耕还林或对未利用地进行植树造林的，优先享受政策规定的退耕还林</w:t>
      </w:r>
    </w:p>
    <w:p>
      <w:pPr>
        <w:spacing w:after="0" w:line="304" w:lineRule="auto"/>
        <w:jc w:val="left"/>
        <w:rPr>
          <w:sz w:val="32"/>
        </w:rPr>
        <w:sectPr>
          <w:footerReference r:id="rId11" w:type="default"/>
          <w:footerReference r:id="rId12" w:type="even"/>
          <w:pgSz w:w="11910" w:h="16840"/>
          <w:pgMar w:top="1360" w:right="980" w:bottom="1340" w:left="1300" w:header="890" w:footer="1149" w:gutter="0"/>
          <w:pgNumType w:start="20"/>
          <w:cols w:space="720" w:num="1"/>
        </w:sectPr>
      </w:pPr>
    </w:p>
    <w:p>
      <w:pPr>
        <w:pStyle w:val="3"/>
        <w:spacing w:before="146" w:line="304" w:lineRule="auto"/>
        <w:ind w:right="275"/>
      </w:pPr>
      <w:r>
        <w:t>或植树造林补助。经批准保留的生产用房、宅基地复垦土地所有权归原集体经济组织所有，复垦复绿土地计入搬迁户承包面积给予确权登记。</w:t>
      </w:r>
      <w:r>
        <w:rPr>
          <w:rFonts w:hint="eastAsia" w:ascii="黑体" w:hAnsi="黑体" w:eastAsia="黑体"/>
        </w:rPr>
        <w:t>四是</w:t>
      </w:r>
      <w:r>
        <w:t>在保持搬迁农户土地承包权、林地承包权、集体收益分配权和其他惠农政策权益不变的前提下，本着自愿原则， 积极引导搬迁群众落户安置地。暂时未迁移户籍的，对跨县（市、区）安置的办理居住证，对县内安置的办理“易地扶贫搬迁市民证”，纳入当地居民管理，享有同等基本公共服务。</w:t>
      </w:r>
    </w:p>
    <w:p>
      <w:pPr>
        <w:pStyle w:val="8"/>
        <w:numPr>
          <w:ilvl w:val="0"/>
          <w:numId w:val="25"/>
        </w:numPr>
        <w:tabs>
          <w:tab w:val="left" w:pos="1000"/>
        </w:tabs>
        <w:spacing w:before="0" w:after="0" w:line="304" w:lineRule="auto"/>
        <w:ind w:left="115" w:right="275" w:firstLine="640"/>
        <w:jc w:val="left"/>
        <w:rPr>
          <w:sz w:val="32"/>
        </w:rPr>
      </w:pPr>
      <w:r>
        <w:rPr>
          <w:rFonts w:hint="eastAsia" w:ascii="楷体" w:eastAsia="楷体"/>
          <w:sz w:val="32"/>
        </w:rPr>
        <w:t>引导土地有序流转</w:t>
      </w:r>
      <w:r>
        <w:rPr>
          <w:sz w:val="32"/>
        </w:rPr>
        <w:t>。</w:t>
      </w:r>
      <w:r>
        <w:rPr>
          <w:rFonts w:hint="eastAsia" w:ascii="黑体" w:eastAsia="黑体"/>
          <w:sz w:val="32"/>
        </w:rPr>
        <w:t>一是</w:t>
      </w:r>
      <w:r>
        <w:rPr>
          <w:sz w:val="32"/>
        </w:rPr>
        <w:t xml:space="preserve">对有流转价值的承包地、山林地， </w:t>
      </w:r>
      <w:r>
        <w:rPr>
          <w:spacing w:val="4"/>
          <w:sz w:val="32"/>
        </w:rPr>
        <w:t>鼓励和引导搬迁户在自愿前提下有序流转，流转收益归搬迁户所有。对整体搬迁的自然村寨，鼓励和支持龙头企业、农业合作社统一流转和开发，一时难以流转的由县级平台公司统一收储和开</w:t>
      </w:r>
      <w:r>
        <w:rPr>
          <w:spacing w:val="-4"/>
          <w:sz w:val="32"/>
        </w:rPr>
        <w:t>发。</w:t>
      </w:r>
      <w:r>
        <w:rPr>
          <w:rFonts w:hint="eastAsia" w:ascii="黑体" w:eastAsia="黑体"/>
          <w:sz w:val="32"/>
        </w:rPr>
        <w:t>二是</w:t>
      </w:r>
      <w:r>
        <w:rPr>
          <w:spacing w:val="-4"/>
          <w:sz w:val="32"/>
        </w:rPr>
        <w:t>对零星搬迁户的承包地、山林地，鼓励通过转让、互换、</w:t>
      </w:r>
      <w:r>
        <w:rPr>
          <w:spacing w:val="4"/>
          <w:sz w:val="32"/>
        </w:rPr>
        <w:t>转包等方式自行流转，或由村级集体经济组织和合作社统筹流转</w:t>
      </w:r>
      <w:r>
        <w:rPr>
          <w:spacing w:val="5"/>
          <w:sz w:val="32"/>
        </w:rPr>
        <w:t>开发。</w:t>
      </w:r>
      <w:r>
        <w:rPr>
          <w:rFonts w:hint="eastAsia" w:ascii="黑体" w:eastAsia="黑体"/>
          <w:spacing w:val="5"/>
          <w:sz w:val="32"/>
        </w:rPr>
        <w:t>三是</w:t>
      </w:r>
      <w:r>
        <w:rPr>
          <w:spacing w:val="4"/>
          <w:sz w:val="32"/>
        </w:rPr>
        <w:t>不能耕种的承包地，符合条件的可实施退耕还林、建设防护林等生态工程项目，搬迁户依法享有的土地政策性补偿维持不变。</w:t>
      </w:r>
    </w:p>
    <w:p>
      <w:pPr>
        <w:pStyle w:val="3"/>
        <w:spacing w:line="404" w:lineRule="exact"/>
        <w:ind w:left="756"/>
        <w:rPr>
          <w:rFonts w:hint="eastAsia" w:ascii="楷体" w:eastAsia="楷体"/>
        </w:rPr>
      </w:pPr>
      <w:r>
        <w:rPr>
          <w:rFonts w:hint="eastAsia" w:ascii="楷体" w:eastAsia="楷体"/>
        </w:rPr>
        <w:t>（二）搬迁群众基本公共服务</w:t>
      </w:r>
    </w:p>
    <w:p>
      <w:pPr>
        <w:pStyle w:val="8"/>
        <w:numPr>
          <w:ilvl w:val="0"/>
          <w:numId w:val="26"/>
        </w:numPr>
        <w:tabs>
          <w:tab w:val="left" w:pos="999"/>
        </w:tabs>
        <w:spacing w:before="104" w:after="0" w:line="304" w:lineRule="auto"/>
        <w:ind w:left="115" w:right="436" w:firstLine="640"/>
        <w:jc w:val="both"/>
        <w:rPr>
          <w:sz w:val="32"/>
        </w:rPr>
      </w:pPr>
      <w:r>
        <w:rPr>
          <w:rFonts w:hint="eastAsia" w:ascii="楷体" w:eastAsia="楷体"/>
          <w:w w:val="95"/>
          <w:sz w:val="32"/>
        </w:rPr>
        <w:t>就学服务</w:t>
      </w:r>
      <w:r>
        <w:rPr>
          <w:spacing w:val="-12"/>
          <w:w w:val="95"/>
          <w:sz w:val="32"/>
        </w:rPr>
        <w:t xml:space="preserve">。迁出地和安置地政府提前对接搬迁群众子女就学 </w:t>
      </w:r>
      <w:r>
        <w:rPr>
          <w:spacing w:val="4"/>
          <w:w w:val="95"/>
          <w:sz w:val="32"/>
        </w:rPr>
        <w:t xml:space="preserve">工作，落实教育学位，提供就学便利，为搬迁群众子女及时办理 </w:t>
      </w:r>
      <w:r>
        <w:rPr>
          <w:sz w:val="32"/>
        </w:rPr>
        <w:t>入学手续。</w:t>
      </w:r>
    </w:p>
    <w:p>
      <w:pPr>
        <w:pStyle w:val="8"/>
        <w:numPr>
          <w:ilvl w:val="0"/>
          <w:numId w:val="26"/>
        </w:numPr>
        <w:tabs>
          <w:tab w:val="left" w:pos="999"/>
        </w:tabs>
        <w:spacing w:before="0" w:after="0" w:line="304" w:lineRule="auto"/>
        <w:ind w:left="115" w:right="436" w:firstLine="640"/>
        <w:jc w:val="both"/>
        <w:rPr>
          <w:sz w:val="32"/>
        </w:rPr>
      </w:pPr>
      <w:r>
        <w:rPr>
          <w:rFonts w:hint="eastAsia" w:ascii="楷体" w:hAnsi="楷体" w:eastAsia="楷体"/>
          <w:w w:val="95"/>
          <w:sz w:val="32"/>
        </w:rPr>
        <w:t>医疗卫生服务</w:t>
      </w:r>
      <w:r>
        <w:rPr>
          <w:spacing w:val="-13"/>
          <w:w w:val="95"/>
          <w:sz w:val="32"/>
        </w:rPr>
        <w:t xml:space="preserve">。对搬迁群众中罹患大病的贫困人口，按政策 </w:t>
      </w:r>
      <w:r>
        <w:rPr>
          <w:spacing w:val="4"/>
          <w:w w:val="95"/>
          <w:sz w:val="32"/>
        </w:rPr>
        <w:t xml:space="preserve">逐户逐人建立台账并及时进行救治，并将救治信息录入全国健康  扶贫动态管理系统进行动态管理和监测，实现大病专项救治工作  规范有序。对易地扶贫搬迁的建档立卡贫困户人口慢性病患者，  落实家庭医生签约服务，做到应签尽签。易地扶贫搬迁的参保贫 </w:t>
      </w:r>
      <w:r>
        <w:rPr>
          <w:spacing w:val="15"/>
          <w:w w:val="95"/>
          <w:sz w:val="32"/>
        </w:rPr>
        <w:t>困住院患者在安置点县域内定点医疗机构实行“先诊疗、后付</w:t>
      </w:r>
    </w:p>
    <w:p>
      <w:pPr>
        <w:spacing w:after="0" w:line="304" w:lineRule="auto"/>
        <w:jc w:val="both"/>
        <w:rPr>
          <w:sz w:val="32"/>
        </w:rPr>
        <w:sectPr>
          <w:pgSz w:w="11910" w:h="16840"/>
          <w:pgMar w:top="1360" w:right="980" w:bottom="1340" w:left="1300" w:header="890" w:footer="1149" w:gutter="0"/>
          <w:cols w:space="720" w:num="1"/>
        </w:sectPr>
      </w:pPr>
    </w:p>
    <w:p>
      <w:pPr>
        <w:pStyle w:val="3"/>
        <w:spacing w:before="146"/>
      </w:pPr>
      <w:r>
        <w:t>费”。</w:t>
      </w:r>
    </w:p>
    <w:p>
      <w:pPr>
        <w:pStyle w:val="8"/>
        <w:numPr>
          <w:ilvl w:val="0"/>
          <w:numId w:val="26"/>
        </w:numPr>
        <w:tabs>
          <w:tab w:val="left" w:pos="999"/>
        </w:tabs>
        <w:spacing w:before="108" w:after="0" w:line="304" w:lineRule="auto"/>
        <w:ind w:left="115" w:right="436" w:firstLine="640"/>
        <w:jc w:val="both"/>
        <w:rPr>
          <w:sz w:val="32"/>
        </w:rPr>
      </w:pPr>
      <w:r>
        <w:rPr>
          <w:rFonts w:hint="eastAsia" w:ascii="楷体" w:hAnsi="楷体" w:eastAsia="楷体"/>
          <w:w w:val="95"/>
          <w:sz w:val="32"/>
        </w:rPr>
        <w:t>社会保障服务</w:t>
      </w:r>
      <w:r>
        <w:rPr>
          <w:spacing w:val="-13"/>
          <w:w w:val="95"/>
          <w:sz w:val="32"/>
        </w:rPr>
        <w:t xml:space="preserve">。搬迁群众迁入城镇居住后，可自愿参加安置 </w:t>
      </w:r>
      <w:r>
        <w:rPr>
          <w:spacing w:val="4"/>
          <w:w w:val="95"/>
          <w:sz w:val="32"/>
        </w:rPr>
        <w:t xml:space="preserve">地城乡居民基本医疗保险、城乡居民基本养老保险，灵活就业人  员和有稳定劳动关系的可参加城镇职工基本医疗保险、城镇职工  </w:t>
      </w:r>
      <w:r>
        <w:rPr>
          <w:spacing w:val="-17"/>
          <w:w w:val="95"/>
          <w:sz w:val="32"/>
        </w:rPr>
        <w:t xml:space="preserve">基本养老保险。已经落户或办理居住证、“易地扶贫搬迁市民证”  </w:t>
      </w:r>
      <w:r>
        <w:rPr>
          <w:spacing w:val="4"/>
          <w:w w:val="95"/>
          <w:sz w:val="32"/>
        </w:rPr>
        <w:t xml:space="preserve">的搬迁群众，只要符合政策条件的，可纳入安置地相应最低生活  保障。搬迁群众脱贫后收入水平仍低于低保标准的，继续享受低 保政策，做到“脱贫不脱保”；脱贫攻坚期内纳入低保的易地扶  贫搬迁建档立卡贫困户就业创业后，人均收入超过当地低保标准 </w:t>
      </w:r>
      <w:r>
        <w:rPr>
          <w:spacing w:val="-16"/>
          <w:sz w:val="32"/>
        </w:rPr>
        <w:t xml:space="preserve">的，视其工作稳定情况，按规定给予一定救助缓退期。“十三五” </w:t>
      </w:r>
      <w:r>
        <w:rPr>
          <w:spacing w:val="4"/>
          <w:w w:val="95"/>
          <w:sz w:val="32"/>
        </w:rPr>
        <w:t xml:space="preserve">期间持续实施搬迁贫困群众一次性临时救助政策。对遭遇突发事  件、意外事故和急难问题的搬迁困难家庭，由迁入地民政部门给  予临时救助，其中遭遇困难情形复杂、救助资金需求大的急难对 </w:t>
      </w:r>
      <w:r>
        <w:rPr>
          <w:spacing w:val="-7"/>
          <w:sz w:val="32"/>
        </w:rPr>
        <w:t xml:space="preserve">象，最高救助额度可提高到 </w:t>
      </w:r>
      <w:r>
        <w:rPr>
          <w:rFonts w:ascii="Times New Roman" w:hAnsi="Times New Roman" w:eastAsia="Times New Roman"/>
          <w:sz w:val="32"/>
        </w:rPr>
        <w:t xml:space="preserve">5 </w:t>
      </w:r>
      <w:r>
        <w:rPr>
          <w:sz w:val="32"/>
        </w:rPr>
        <w:t>万元。</w:t>
      </w:r>
    </w:p>
    <w:p>
      <w:pPr>
        <w:pStyle w:val="3"/>
        <w:spacing w:line="402" w:lineRule="exact"/>
        <w:ind w:left="756"/>
        <w:rPr>
          <w:rFonts w:hint="eastAsia" w:ascii="楷体" w:eastAsia="楷体"/>
        </w:rPr>
      </w:pPr>
      <w:r>
        <w:rPr>
          <w:rFonts w:hint="eastAsia" w:ascii="楷体" w:eastAsia="楷体"/>
        </w:rPr>
        <w:t>（三）搬迁群众培训和就业服务</w:t>
      </w:r>
    </w:p>
    <w:p>
      <w:pPr>
        <w:pStyle w:val="8"/>
        <w:numPr>
          <w:ilvl w:val="0"/>
          <w:numId w:val="27"/>
        </w:numPr>
        <w:tabs>
          <w:tab w:val="left" w:pos="999"/>
        </w:tabs>
        <w:spacing w:before="111" w:after="0" w:line="304" w:lineRule="auto"/>
        <w:ind w:left="115" w:right="436" w:firstLine="640"/>
        <w:jc w:val="both"/>
        <w:rPr>
          <w:rFonts w:ascii="Times New Roman" w:eastAsia="Times New Roman"/>
          <w:sz w:val="30"/>
        </w:rPr>
      </w:pPr>
      <w:r>
        <w:rPr>
          <w:rFonts w:hint="eastAsia" w:ascii="楷体" w:eastAsia="楷体"/>
          <w:w w:val="95"/>
          <w:sz w:val="32"/>
        </w:rPr>
        <w:t>搬迁群众一次性求职创业补贴</w:t>
      </w:r>
      <w:r>
        <w:rPr>
          <w:spacing w:val="-12"/>
          <w:w w:val="95"/>
          <w:sz w:val="32"/>
        </w:rPr>
        <w:t xml:space="preserve">。对建档立卡贫困劳动力和易 </w:t>
      </w:r>
      <w:r>
        <w:rPr>
          <w:spacing w:val="4"/>
          <w:w w:val="95"/>
          <w:sz w:val="32"/>
        </w:rPr>
        <w:t xml:space="preserve">地扶贫搬迁劳动力通过有组织劳务输出到户籍所在县以外省内就 </w:t>
      </w:r>
      <w:r>
        <w:rPr>
          <w:spacing w:val="-8"/>
          <w:sz w:val="32"/>
        </w:rPr>
        <w:t xml:space="preserve">业的，给予每人 </w:t>
      </w:r>
      <w:r>
        <w:rPr>
          <w:rFonts w:ascii="Times New Roman" w:eastAsia="Times New Roman"/>
          <w:sz w:val="32"/>
        </w:rPr>
        <w:t>500</w:t>
      </w:r>
      <w:r>
        <w:rPr>
          <w:rFonts w:ascii="Times New Roman" w:eastAsia="Times New Roman"/>
          <w:spacing w:val="-7"/>
          <w:sz w:val="32"/>
        </w:rPr>
        <w:t xml:space="preserve"> </w:t>
      </w:r>
      <w:r>
        <w:rPr>
          <w:spacing w:val="4"/>
          <w:sz w:val="32"/>
        </w:rPr>
        <w:t>元一次性求职创业补贴；输出到户籍所在省</w:t>
      </w:r>
    </w:p>
    <w:p>
      <w:pPr>
        <w:pStyle w:val="3"/>
        <w:spacing w:line="408" w:lineRule="exact"/>
        <w:jc w:val="both"/>
      </w:pPr>
      <w:r>
        <w:t xml:space="preserve">以外就业的，给予每人 </w:t>
      </w:r>
      <w:r>
        <w:rPr>
          <w:rFonts w:ascii="Times New Roman" w:eastAsia="Times New Roman"/>
        </w:rPr>
        <w:t xml:space="preserve">1000 </w:t>
      </w:r>
      <w:r>
        <w:t>元一次性求职创业补贴。</w:t>
      </w:r>
    </w:p>
    <w:p>
      <w:pPr>
        <w:pStyle w:val="8"/>
        <w:numPr>
          <w:ilvl w:val="0"/>
          <w:numId w:val="27"/>
        </w:numPr>
        <w:tabs>
          <w:tab w:val="left" w:pos="1081"/>
        </w:tabs>
        <w:spacing w:before="109" w:after="0" w:line="304" w:lineRule="auto"/>
        <w:ind w:left="115" w:right="275" w:firstLine="640"/>
        <w:jc w:val="left"/>
        <w:rPr>
          <w:rFonts w:hint="eastAsia" w:ascii="楷体" w:eastAsia="楷体"/>
          <w:sz w:val="30"/>
        </w:rPr>
      </w:pPr>
      <w:r>
        <w:rPr>
          <w:rFonts w:hint="eastAsia" w:ascii="楷体" w:eastAsia="楷体"/>
          <w:spacing w:val="5"/>
          <w:sz w:val="32"/>
        </w:rPr>
        <w:t>创业担保贷款贴息政策。</w:t>
      </w:r>
      <w:r>
        <w:rPr>
          <w:spacing w:val="4"/>
          <w:sz w:val="32"/>
        </w:rPr>
        <w:t>对搬迁半劳动力具备一定规模的</w:t>
      </w:r>
      <w:r>
        <w:rPr>
          <w:spacing w:val="-14"/>
          <w:sz w:val="32"/>
        </w:rPr>
        <w:t xml:space="preserve">创业实体、已贷商业贷款少于 </w:t>
      </w:r>
      <w:r>
        <w:rPr>
          <w:sz w:val="32"/>
        </w:rPr>
        <w:t>5</w:t>
      </w:r>
      <w:r>
        <w:rPr>
          <w:spacing w:val="-19"/>
          <w:sz w:val="32"/>
        </w:rPr>
        <w:t xml:space="preserve"> 万元、可提供有效反担保人员</w:t>
      </w:r>
      <w:r>
        <w:rPr>
          <w:spacing w:val="-3"/>
          <w:sz w:val="32"/>
        </w:rPr>
        <w:t>（</w:t>
      </w:r>
      <w:r>
        <w:rPr>
          <w:sz w:val="32"/>
        </w:rPr>
        <w:t>机关事业单位等财政供养人员</w:t>
      </w:r>
      <w:r>
        <w:rPr>
          <w:spacing w:val="-22"/>
          <w:sz w:val="32"/>
        </w:rPr>
        <w:t>）</w:t>
      </w:r>
      <w:r>
        <w:rPr>
          <w:spacing w:val="-5"/>
          <w:sz w:val="32"/>
        </w:rPr>
        <w:t xml:space="preserve">证明时，可申请创业担保贴息贷款， </w:t>
      </w:r>
      <w:r>
        <w:rPr>
          <w:spacing w:val="-18"/>
          <w:sz w:val="32"/>
        </w:rPr>
        <w:t xml:space="preserve">贷款额度为 </w:t>
      </w:r>
      <w:r>
        <w:rPr>
          <w:sz w:val="32"/>
        </w:rPr>
        <w:t>15</w:t>
      </w:r>
      <w:r>
        <w:rPr>
          <w:spacing w:val="-12"/>
          <w:sz w:val="32"/>
        </w:rPr>
        <w:t xml:space="preserve"> 万元，由各级财政进行全额贴息，申请者本人不需</w:t>
      </w:r>
    </w:p>
    <w:p>
      <w:pPr>
        <w:pStyle w:val="3"/>
        <w:spacing w:line="408" w:lineRule="exact"/>
      </w:pPr>
      <w:r>
        <w:t>要付利息，贴息期限最长不超过 3 年。</w:t>
      </w:r>
    </w:p>
    <w:p>
      <w:pPr>
        <w:pStyle w:val="8"/>
        <w:numPr>
          <w:ilvl w:val="0"/>
          <w:numId w:val="27"/>
        </w:numPr>
        <w:tabs>
          <w:tab w:val="left" w:pos="1081"/>
        </w:tabs>
        <w:spacing w:before="110" w:after="0" w:line="302" w:lineRule="auto"/>
        <w:ind w:left="115" w:right="436" w:firstLine="640"/>
        <w:jc w:val="left"/>
        <w:rPr>
          <w:rFonts w:hint="eastAsia" w:ascii="楷体" w:eastAsia="楷体"/>
          <w:sz w:val="30"/>
        </w:rPr>
      </w:pPr>
      <w:r>
        <w:rPr>
          <w:rFonts w:hint="eastAsia" w:ascii="楷体" w:eastAsia="楷体"/>
          <w:spacing w:val="5"/>
          <w:w w:val="95"/>
          <w:sz w:val="32"/>
        </w:rPr>
        <w:t>鼓励创业带动就业。</w:t>
      </w:r>
      <w:r>
        <w:rPr>
          <w:spacing w:val="3"/>
          <w:w w:val="95"/>
          <w:sz w:val="32"/>
        </w:rPr>
        <w:t xml:space="preserve">对有创业意愿并有一定创业条件的搬 </w:t>
      </w:r>
      <w:r>
        <w:rPr>
          <w:spacing w:val="4"/>
          <w:w w:val="95"/>
          <w:sz w:val="32"/>
        </w:rPr>
        <w:t>迁劳动力，落实税费减免、资金补贴、场地安排、创业担保贷款</w:t>
      </w:r>
    </w:p>
    <w:p>
      <w:pPr>
        <w:spacing w:after="0" w:line="302" w:lineRule="auto"/>
        <w:jc w:val="left"/>
        <w:rPr>
          <w:rFonts w:hint="eastAsia" w:ascii="楷体" w:eastAsia="楷体"/>
          <w:sz w:val="30"/>
        </w:rPr>
        <w:sectPr>
          <w:pgSz w:w="11910" w:h="16840"/>
          <w:pgMar w:top="1360" w:right="980" w:bottom="1340" w:left="1300" w:header="890" w:footer="1149" w:gutter="0"/>
          <w:cols w:space="720" w:num="1"/>
        </w:sectPr>
      </w:pPr>
    </w:p>
    <w:p>
      <w:pPr>
        <w:pStyle w:val="3"/>
        <w:spacing w:before="146" w:line="304" w:lineRule="auto"/>
        <w:ind w:right="436"/>
        <w:jc w:val="both"/>
      </w:pPr>
      <w:r>
        <w:rPr>
          <w:spacing w:val="4"/>
          <w:w w:val="95"/>
        </w:rPr>
        <w:t>及贴息等政策。对创办的企业或个体工商户自工商登记注册之日  起正常经营一年以上，并缴纳城镇职工社会保险的，按规定给予</w:t>
      </w:r>
      <w:r>
        <w:t>5000</w:t>
      </w:r>
      <w:r>
        <w:rPr>
          <w:spacing w:val="-10"/>
        </w:rPr>
        <w:t xml:space="preserve"> 元一次性创业补贴。</w:t>
      </w:r>
    </w:p>
    <w:p>
      <w:pPr>
        <w:pStyle w:val="8"/>
        <w:numPr>
          <w:ilvl w:val="0"/>
          <w:numId w:val="27"/>
        </w:numPr>
        <w:tabs>
          <w:tab w:val="left" w:pos="999"/>
        </w:tabs>
        <w:spacing w:before="0" w:after="0" w:line="304" w:lineRule="auto"/>
        <w:ind w:left="115" w:right="275" w:firstLine="640"/>
        <w:jc w:val="left"/>
        <w:rPr>
          <w:rFonts w:ascii="Times New Roman" w:hAnsi="Times New Roman" w:eastAsia="Times New Roman"/>
          <w:sz w:val="30"/>
        </w:rPr>
      </w:pPr>
      <w:r>
        <w:rPr>
          <w:rFonts w:hint="eastAsia" w:ascii="楷体" w:hAnsi="楷体" w:eastAsia="楷体"/>
          <w:sz w:val="32"/>
        </w:rPr>
        <w:t>托底解决困难人群就业</w:t>
      </w:r>
      <w:r>
        <w:rPr>
          <w:spacing w:val="-13"/>
          <w:sz w:val="32"/>
        </w:rPr>
        <w:t>。搬迁群众中的就业困难人员，通过</w:t>
      </w:r>
      <w:r>
        <w:rPr>
          <w:spacing w:val="4"/>
          <w:sz w:val="32"/>
        </w:rPr>
        <w:t>治安巡防、公共产业巡护等巡防巡护类，养老服务、特困供养户服务、留守儿童看护等邻里互助类，村寨保洁、河道管护、农村</w:t>
      </w:r>
      <w:r>
        <w:rPr>
          <w:sz w:val="32"/>
        </w:rPr>
        <w:t>“组组通”公路养护等一线公共服务类，就业扶贫信息统计收集、</w:t>
      </w:r>
      <w:r>
        <w:rPr>
          <w:spacing w:val="4"/>
          <w:sz w:val="32"/>
        </w:rPr>
        <w:t>就业扶贫服务等协助管理类岗位，就业扶贫信息统计收集、就业扶贫服务等协助管理类岗位实现就业；通过依托各类农民专业合</w:t>
      </w:r>
      <w:r>
        <w:rPr>
          <w:spacing w:val="5"/>
          <w:sz w:val="32"/>
        </w:rPr>
        <w:t>作社（种养大户、家庭农场）</w:t>
      </w:r>
      <w:r>
        <w:rPr>
          <w:spacing w:val="4"/>
          <w:sz w:val="32"/>
        </w:rPr>
        <w:t>、就业扶贫车间、就业扶贫示范基地及各类园区企业实现就业或从事刺绣、银饰加工、特色编织、</w:t>
      </w:r>
      <w:r>
        <w:rPr>
          <w:sz w:val="32"/>
        </w:rPr>
        <w:t xml:space="preserve">来料加工等居家就业且收入较低的易地扶贫搬迁劳动力，从 </w:t>
      </w:r>
      <w:r>
        <w:rPr>
          <w:rFonts w:ascii="Times New Roman" w:hAnsi="Times New Roman" w:eastAsia="Times New Roman"/>
          <w:sz w:val="32"/>
        </w:rPr>
        <w:t>2020</w:t>
      </w:r>
    </w:p>
    <w:p>
      <w:pPr>
        <w:pStyle w:val="3"/>
        <w:spacing w:line="302" w:lineRule="auto"/>
        <w:ind w:right="436"/>
      </w:pPr>
      <w:r>
        <w:rPr>
          <w:spacing w:val="-28"/>
        </w:rPr>
        <w:t xml:space="preserve">年至 </w:t>
      </w:r>
      <w:r>
        <w:rPr>
          <w:rFonts w:ascii="Times New Roman" w:eastAsia="Times New Roman"/>
        </w:rPr>
        <w:t xml:space="preserve">2021 </w:t>
      </w:r>
      <w:r>
        <w:rPr>
          <w:spacing w:val="-12"/>
        </w:rPr>
        <w:t xml:space="preserve">年，符合条件的按规定可申请每人每月 </w:t>
      </w:r>
      <w:r>
        <w:rPr>
          <w:rFonts w:ascii="Times New Roman" w:eastAsia="Times New Roman"/>
        </w:rPr>
        <w:t xml:space="preserve">400 </w:t>
      </w:r>
      <w:r>
        <w:t>元的就业扶贫援助补贴。</w:t>
      </w:r>
    </w:p>
    <w:p>
      <w:pPr>
        <w:pStyle w:val="8"/>
        <w:numPr>
          <w:ilvl w:val="0"/>
          <w:numId w:val="27"/>
        </w:numPr>
        <w:tabs>
          <w:tab w:val="left" w:pos="1079"/>
        </w:tabs>
        <w:spacing w:before="0" w:after="0" w:line="304" w:lineRule="auto"/>
        <w:ind w:left="115" w:right="275" w:firstLine="640"/>
        <w:jc w:val="both"/>
        <w:rPr>
          <w:rFonts w:hint="eastAsia" w:ascii="楷体" w:hAnsi="楷体" w:eastAsia="楷体"/>
          <w:sz w:val="30"/>
        </w:rPr>
      </w:pPr>
      <w:r>
        <w:rPr>
          <w:rFonts w:hint="eastAsia" w:ascii="楷体" w:hAnsi="楷体" w:eastAsia="楷体"/>
          <w:sz w:val="32"/>
        </w:rPr>
        <w:t>享受技能培训补贴和生活补贴。</w:t>
      </w:r>
      <w:r>
        <w:rPr>
          <w:rFonts w:ascii="Times New Roman" w:hAnsi="Times New Roman" w:eastAsia="Times New Roman"/>
          <w:sz w:val="32"/>
        </w:rPr>
        <w:t>16</w:t>
      </w:r>
      <w:r>
        <w:rPr>
          <w:sz w:val="32"/>
        </w:rPr>
        <w:t>—</w:t>
      </w:r>
      <w:r>
        <w:rPr>
          <w:rFonts w:ascii="Times New Roman" w:hAnsi="Times New Roman" w:eastAsia="Times New Roman"/>
          <w:sz w:val="32"/>
        </w:rPr>
        <w:t>60</w:t>
      </w:r>
      <w:r>
        <w:rPr>
          <w:rFonts w:ascii="Times New Roman" w:hAnsi="Times New Roman" w:eastAsia="Times New Roman"/>
          <w:spacing w:val="5"/>
          <w:sz w:val="32"/>
        </w:rPr>
        <w:t xml:space="preserve"> </w:t>
      </w:r>
      <w:r>
        <w:rPr>
          <w:sz w:val="32"/>
        </w:rPr>
        <w:t>岁的搬迁劳动力参</w:t>
      </w:r>
      <w:r>
        <w:rPr>
          <w:spacing w:val="4"/>
          <w:sz w:val="32"/>
        </w:rPr>
        <w:t>加人社部门组织的职业技能培训时可享受课时费、书本费等方面</w:t>
      </w:r>
      <w:r>
        <w:rPr>
          <w:spacing w:val="-18"/>
          <w:sz w:val="32"/>
        </w:rPr>
        <w:t xml:space="preserve">的费用补助。建档立卡贫困户劳动力每天可享受 </w:t>
      </w:r>
      <w:r>
        <w:rPr>
          <w:rFonts w:ascii="Times New Roman" w:hAnsi="Times New Roman" w:eastAsia="Times New Roman"/>
          <w:sz w:val="32"/>
        </w:rPr>
        <w:t>40</w:t>
      </w:r>
      <w:r>
        <w:rPr>
          <w:rFonts w:ascii="Times New Roman" w:hAnsi="Times New Roman" w:eastAsia="Times New Roman"/>
          <w:spacing w:val="-29"/>
          <w:sz w:val="32"/>
        </w:rPr>
        <w:t xml:space="preserve"> </w:t>
      </w:r>
      <w:r>
        <w:rPr>
          <w:sz w:val="32"/>
        </w:rPr>
        <w:t>元生活补助金。</w:t>
      </w:r>
    </w:p>
    <w:p>
      <w:pPr>
        <w:pStyle w:val="3"/>
        <w:spacing w:line="408" w:lineRule="exact"/>
        <w:ind w:left="756"/>
        <w:rPr>
          <w:rFonts w:hint="eastAsia" w:ascii="楷体" w:eastAsia="楷体"/>
        </w:rPr>
      </w:pPr>
      <w:r>
        <w:rPr>
          <w:rFonts w:hint="eastAsia" w:ascii="楷体" w:eastAsia="楷体"/>
        </w:rPr>
        <w:t>（四）搬迁群众文化服务</w:t>
      </w:r>
    </w:p>
    <w:p>
      <w:pPr>
        <w:pStyle w:val="3"/>
        <w:spacing w:before="108" w:line="304" w:lineRule="auto"/>
        <w:ind w:right="436" w:firstLine="640"/>
        <w:jc w:val="both"/>
      </w:pPr>
      <w:r>
        <w:rPr>
          <w:spacing w:val="4"/>
          <w:w w:val="95"/>
        </w:rPr>
        <w:t xml:space="preserve">在安置点规划和建设配套公共文化服务设施，为搬迁群众提 供更好的公共文化产品和服务，丰富搬迁群众精神文化生活。针  对搬迁群众需求循序渐进开展市民意识培育、扫盲和扫盲后继续 </w:t>
      </w:r>
      <w:r>
        <w:t>教育、生产生活方式适应性教育，帮助搬迁群众适应城镇生活。</w:t>
      </w:r>
    </w:p>
    <w:p>
      <w:pPr>
        <w:pStyle w:val="3"/>
        <w:spacing w:line="406" w:lineRule="exact"/>
        <w:ind w:left="756"/>
        <w:rPr>
          <w:rFonts w:hint="eastAsia" w:ascii="楷体" w:eastAsia="楷体"/>
        </w:rPr>
      </w:pPr>
      <w:r>
        <w:rPr>
          <w:rFonts w:hint="eastAsia" w:ascii="楷体" w:eastAsia="楷体"/>
        </w:rPr>
        <w:t>（五）实际搬迁要求</w:t>
      </w:r>
    </w:p>
    <w:p>
      <w:pPr>
        <w:pStyle w:val="3"/>
        <w:spacing w:before="111" w:line="304" w:lineRule="auto"/>
        <w:ind w:right="275" w:firstLine="640"/>
      </w:pPr>
      <w:r>
        <w:rPr>
          <w:spacing w:val="-2"/>
        </w:rPr>
        <w:t>实际搬迁入住是指安置住房经质量验收</w:t>
      </w:r>
      <w:r>
        <w:t>（或竣工验收</w:t>
      </w:r>
      <w:r>
        <w:rPr>
          <w:spacing w:val="-24"/>
        </w:rPr>
        <w:t>）</w:t>
      </w:r>
      <w:r>
        <w:t>合格、</w:t>
      </w:r>
      <w:r>
        <w:rPr>
          <w:spacing w:val="4"/>
        </w:rPr>
        <w:t>搬迁群众已迁入新房稳定居住的状态。一般情况下，看一个家庭</w:t>
      </w:r>
      <w:r>
        <w:rPr>
          <w:spacing w:val="-1"/>
        </w:rPr>
        <w:t>是否已实际搬迁入住，可以通过查看屋内是否已搬入家具、灶具、</w:t>
      </w:r>
    </w:p>
    <w:p>
      <w:pPr>
        <w:spacing w:after="0" w:line="304" w:lineRule="auto"/>
        <w:sectPr>
          <w:pgSz w:w="11910" w:h="16840"/>
          <w:pgMar w:top="1360" w:right="980" w:bottom="1340" w:left="1300" w:header="890" w:footer="1149" w:gutter="0"/>
          <w:cols w:space="720" w:num="1"/>
        </w:sectPr>
      </w:pPr>
    </w:p>
    <w:p>
      <w:pPr>
        <w:pStyle w:val="3"/>
        <w:spacing w:before="146" w:line="304" w:lineRule="auto"/>
        <w:ind w:right="215"/>
      </w:pPr>
      <w:r>
        <w:t xml:space="preserve">被褥等必要的生活用品，但更主要的还是通过查看该家庭的用水、用电记录等生活痕迹加以判断。原则上，搬迁群众应在拿到住房钥匙后 </w:t>
      </w:r>
      <w:r>
        <w:rPr>
          <w:rFonts w:ascii="Times New Roman" w:eastAsia="Times New Roman"/>
        </w:rPr>
        <w:t xml:space="preserve">6 </w:t>
      </w:r>
      <w:r>
        <w:t>个月内搬迁入住。举家外出务工的搬迁家庭，室内至少应已搬入必要的生活用品。</w:t>
      </w: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spacing w:before="2"/>
        <w:ind w:left="0"/>
        <w:rPr>
          <w:sz w:val="25"/>
        </w:rPr>
      </w:pPr>
    </w:p>
    <w:p>
      <w:pPr>
        <w:pStyle w:val="2"/>
      </w:pPr>
      <w:bookmarkStart w:id="68" w:name="_bookmark13"/>
      <w:bookmarkEnd w:id="68"/>
      <w:bookmarkStart w:id="69" w:name="产业扶贫"/>
      <w:bookmarkEnd w:id="69"/>
      <w:r>
        <w:t>产业扶贫</w:t>
      </w:r>
    </w:p>
    <w:p>
      <w:pPr>
        <w:pStyle w:val="3"/>
        <w:spacing w:before="4"/>
        <w:ind w:left="0"/>
        <w:rPr>
          <w:rFonts w:ascii="方正小标宋简体"/>
          <w:sz w:val="26"/>
        </w:rPr>
      </w:pPr>
    </w:p>
    <w:p>
      <w:pPr>
        <w:pStyle w:val="3"/>
        <w:spacing w:before="1"/>
        <w:ind w:left="744"/>
        <w:rPr>
          <w:rFonts w:hint="eastAsia" w:ascii="黑体" w:eastAsia="黑体"/>
        </w:rPr>
      </w:pPr>
      <w:bookmarkStart w:id="70" w:name="_bookmark14"/>
      <w:bookmarkEnd w:id="70"/>
      <w:bookmarkStart w:id="71" w:name="　　一、产业扶贫到村到户机制"/>
      <w:bookmarkEnd w:id="71"/>
      <w:bookmarkStart w:id="72" w:name="　"/>
      <w:bookmarkEnd w:id="72"/>
      <w:r>
        <w:rPr>
          <w:rFonts w:hint="eastAsia" w:ascii="黑体" w:eastAsia="黑体"/>
        </w:rPr>
        <w:t>一、产业扶贫到村到户机制</w:t>
      </w:r>
    </w:p>
    <w:p>
      <w:pPr>
        <w:pStyle w:val="8"/>
        <w:numPr>
          <w:ilvl w:val="0"/>
          <w:numId w:val="28"/>
        </w:numPr>
        <w:tabs>
          <w:tab w:val="left" w:pos="987"/>
        </w:tabs>
        <w:spacing w:before="110" w:after="0" w:line="304" w:lineRule="auto"/>
        <w:ind w:left="115" w:right="436" w:firstLine="628"/>
        <w:jc w:val="left"/>
        <w:rPr>
          <w:sz w:val="32"/>
        </w:rPr>
      </w:pPr>
      <w:r>
        <w:rPr>
          <w:rFonts w:hint="eastAsia" w:ascii="楷体" w:eastAsia="楷体"/>
          <w:sz w:val="32"/>
        </w:rPr>
        <w:t>产业扶贫到贫困户</w:t>
      </w:r>
      <w:r>
        <w:rPr>
          <w:spacing w:val="-21"/>
          <w:sz w:val="32"/>
        </w:rPr>
        <w:t xml:space="preserve">。到县的财政专项扶贫资金 </w:t>
      </w:r>
      <w:r>
        <w:rPr>
          <w:rFonts w:ascii="Times New Roman" w:eastAsia="Times New Roman"/>
          <w:sz w:val="32"/>
        </w:rPr>
        <w:t>60%</w:t>
      </w:r>
      <w:r>
        <w:rPr>
          <w:sz w:val="32"/>
        </w:rPr>
        <w:t>以上用于扶贫产业，以直接发展产业、投入合作社、发展村集体经济等方</w:t>
      </w:r>
      <w:r>
        <w:rPr>
          <w:spacing w:val="-4"/>
          <w:sz w:val="32"/>
        </w:rPr>
        <w:t xml:space="preserve">式，覆盖所有贫困户。确保易地扶贫搬迁贫困户每户就业 </w:t>
      </w:r>
      <w:r>
        <w:rPr>
          <w:rFonts w:ascii="Times New Roman" w:eastAsia="Times New Roman"/>
          <w:sz w:val="32"/>
        </w:rPr>
        <w:t>1</w:t>
      </w:r>
      <w:r>
        <w:rPr>
          <w:rFonts w:ascii="Times New Roman" w:eastAsia="Times New Roman"/>
          <w:spacing w:val="-3"/>
          <w:sz w:val="32"/>
        </w:rPr>
        <w:t xml:space="preserve"> </w:t>
      </w:r>
      <w:r>
        <w:rPr>
          <w:sz w:val="32"/>
        </w:rPr>
        <w:t>人以</w:t>
      </w:r>
    </w:p>
    <w:p>
      <w:pPr>
        <w:spacing w:after="0" w:line="304" w:lineRule="auto"/>
        <w:jc w:val="left"/>
        <w:rPr>
          <w:sz w:val="32"/>
        </w:rPr>
        <w:sectPr>
          <w:pgSz w:w="11910" w:h="16840"/>
          <w:pgMar w:top="1360" w:right="980" w:bottom="1340" w:left="1300" w:header="890" w:footer="1149" w:gutter="0"/>
          <w:cols w:space="720" w:num="1"/>
        </w:sectPr>
      </w:pPr>
    </w:p>
    <w:p>
      <w:pPr>
        <w:pStyle w:val="3"/>
        <w:spacing w:before="146"/>
      </w:pPr>
      <w:r>
        <w:t>上，有稳定的收入来源。</w:t>
      </w:r>
    </w:p>
    <w:p>
      <w:pPr>
        <w:pStyle w:val="8"/>
        <w:numPr>
          <w:ilvl w:val="0"/>
          <w:numId w:val="28"/>
        </w:numPr>
        <w:tabs>
          <w:tab w:val="left" w:pos="987"/>
        </w:tabs>
        <w:spacing w:before="108" w:after="0" w:line="304" w:lineRule="auto"/>
        <w:ind w:left="115" w:right="436" w:firstLine="628"/>
        <w:jc w:val="left"/>
        <w:rPr>
          <w:sz w:val="32"/>
        </w:rPr>
      </w:pPr>
      <w:r>
        <w:rPr>
          <w:rFonts w:hint="eastAsia" w:ascii="楷体" w:hAnsi="楷体" w:eastAsia="楷体"/>
          <w:w w:val="95"/>
          <w:sz w:val="32"/>
        </w:rPr>
        <w:t>产业扶持到贫困村</w:t>
      </w:r>
      <w:r>
        <w:rPr>
          <w:spacing w:val="-14"/>
          <w:w w:val="95"/>
          <w:sz w:val="32"/>
        </w:rPr>
        <w:t>。坚持</w:t>
      </w:r>
      <w:r>
        <w:rPr>
          <w:rFonts w:ascii="Times New Roman" w:hAnsi="Times New Roman" w:eastAsia="Times New Roman"/>
          <w:w w:val="95"/>
          <w:sz w:val="32"/>
        </w:rPr>
        <w:t>“</w:t>
      </w:r>
      <w:r>
        <w:rPr>
          <w:w w:val="95"/>
          <w:sz w:val="32"/>
        </w:rPr>
        <w:t>一村一品</w:t>
      </w:r>
      <w:r>
        <w:rPr>
          <w:rFonts w:ascii="Times New Roman" w:hAnsi="Times New Roman" w:eastAsia="Times New Roman"/>
          <w:w w:val="95"/>
          <w:sz w:val="32"/>
        </w:rPr>
        <w:t>”</w:t>
      </w:r>
      <w:r>
        <w:rPr>
          <w:spacing w:val="-6"/>
          <w:w w:val="95"/>
          <w:sz w:val="32"/>
        </w:rPr>
        <w:t xml:space="preserve">原则要求，每个贫困村 </w:t>
      </w:r>
      <w:r>
        <w:rPr>
          <w:spacing w:val="-17"/>
          <w:sz w:val="32"/>
        </w:rPr>
        <w:t xml:space="preserve">都要规划发展 </w:t>
      </w:r>
      <w:r>
        <w:rPr>
          <w:rFonts w:ascii="Times New Roman" w:hAnsi="Times New Roman" w:eastAsia="Times New Roman"/>
          <w:sz w:val="32"/>
        </w:rPr>
        <w:t>1</w:t>
      </w:r>
      <w:r>
        <w:rPr>
          <w:rFonts w:ascii="Times New Roman" w:hAnsi="Times New Roman" w:eastAsia="Times New Roman"/>
          <w:spacing w:val="-3"/>
          <w:sz w:val="32"/>
        </w:rPr>
        <w:t xml:space="preserve"> </w:t>
      </w:r>
      <w:r>
        <w:rPr>
          <w:sz w:val="32"/>
        </w:rPr>
        <w:t>个以上特色优势扶贫产业或产品，确保投入有资金扶持，发展有市场主体，持术有培训指导，产品有销售渠道。每个贫困村都有第一书记、驻村干部、技术干部帮扶扶贫产业发展。</w:t>
      </w:r>
    </w:p>
    <w:p>
      <w:pPr>
        <w:pStyle w:val="8"/>
        <w:numPr>
          <w:ilvl w:val="0"/>
          <w:numId w:val="28"/>
        </w:numPr>
        <w:tabs>
          <w:tab w:val="left" w:pos="999"/>
        </w:tabs>
        <w:spacing w:before="0" w:after="0" w:line="302" w:lineRule="auto"/>
        <w:ind w:left="115" w:right="436" w:firstLine="640"/>
        <w:jc w:val="left"/>
        <w:rPr>
          <w:sz w:val="32"/>
        </w:rPr>
      </w:pPr>
      <w:r>
        <w:rPr>
          <w:rFonts w:hint="eastAsia" w:ascii="楷体" w:eastAsia="楷体"/>
          <w:w w:val="95"/>
          <w:sz w:val="32"/>
        </w:rPr>
        <w:t>产业扶持到贫困地区</w:t>
      </w:r>
      <w:r>
        <w:rPr>
          <w:spacing w:val="-12"/>
          <w:w w:val="95"/>
          <w:sz w:val="32"/>
        </w:rPr>
        <w:t xml:space="preserve">。各级整合资金项目倾斜扶持深度贫困 </w:t>
      </w:r>
      <w:r>
        <w:rPr>
          <w:spacing w:val="-12"/>
          <w:sz w:val="32"/>
        </w:rPr>
        <w:t>县、极贫乡和深度贫困村，发展特色优势扶贫产业。</w:t>
      </w:r>
    </w:p>
    <w:p>
      <w:pPr>
        <w:pStyle w:val="3"/>
        <w:spacing w:before="4"/>
        <w:ind w:left="744"/>
        <w:rPr>
          <w:rFonts w:hint="eastAsia" w:ascii="黑体" w:eastAsia="黑体"/>
        </w:rPr>
      </w:pPr>
      <w:bookmarkStart w:id="73" w:name="　　二、产业扶贫合作生产机制"/>
      <w:bookmarkEnd w:id="73"/>
      <w:bookmarkStart w:id="74" w:name="_bookmark15"/>
      <w:bookmarkEnd w:id="74"/>
      <w:r>
        <w:rPr>
          <w:rFonts w:hint="eastAsia" w:ascii="黑体" w:eastAsia="黑体"/>
        </w:rPr>
        <w:t>二、产业扶贫合作生产机制</w:t>
      </w:r>
    </w:p>
    <w:p>
      <w:pPr>
        <w:pStyle w:val="8"/>
        <w:numPr>
          <w:ilvl w:val="0"/>
          <w:numId w:val="29"/>
        </w:numPr>
        <w:tabs>
          <w:tab w:val="left" w:pos="987"/>
        </w:tabs>
        <w:spacing w:before="111" w:after="0" w:line="304" w:lineRule="auto"/>
        <w:ind w:left="115" w:right="436" w:firstLine="628"/>
        <w:jc w:val="left"/>
        <w:rPr>
          <w:sz w:val="32"/>
        </w:rPr>
      </w:pPr>
      <w:r>
        <w:rPr>
          <w:rFonts w:hint="eastAsia" w:ascii="楷体" w:hAnsi="楷体" w:eastAsia="楷体"/>
          <w:sz w:val="32"/>
        </w:rPr>
        <w:t>发展合作经济组织</w:t>
      </w:r>
      <w:r>
        <w:rPr>
          <w:spacing w:val="-10"/>
          <w:sz w:val="32"/>
        </w:rPr>
        <w:t>。按照</w:t>
      </w:r>
      <w:r>
        <w:rPr>
          <w:rFonts w:ascii="Times New Roman" w:hAnsi="Times New Roman" w:eastAsia="Times New Roman"/>
          <w:sz w:val="32"/>
        </w:rPr>
        <w:t>“</w:t>
      </w:r>
      <w:r>
        <w:rPr>
          <w:spacing w:val="-5"/>
          <w:sz w:val="32"/>
        </w:rPr>
        <w:t>产社融合、村社融合</w:t>
      </w:r>
      <w:r>
        <w:rPr>
          <w:rFonts w:ascii="Times New Roman" w:hAnsi="Times New Roman" w:eastAsia="Times New Roman"/>
          <w:sz w:val="32"/>
        </w:rPr>
        <w:t>”</w:t>
      </w:r>
      <w:r>
        <w:rPr>
          <w:spacing w:val="-6"/>
          <w:sz w:val="32"/>
        </w:rPr>
        <w:t>的要求，大力培育、扶持、发展合作社，不断提高扶贫产业发展的组织化程度。原则上每个贫困村、每个扶贫产业都要建立合作社，有条件的组建联合社。</w:t>
      </w:r>
    </w:p>
    <w:p>
      <w:pPr>
        <w:pStyle w:val="8"/>
        <w:numPr>
          <w:ilvl w:val="0"/>
          <w:numId w:val="29"/>
        </w:numPr>
        <w:tabs>
          <w:tab w:val="left" w:pos="999"/>
        </w:tabs>
        <w:spacing w:before="0" w:after="0" w:line="304" w:lineRule="auto"/>
        <w:ind w:left="115" w:right="436" w:firstLine="640"/>
        <w:jc w:val="both"/>
        <w:rPr>
          <w:sz w:val="32"/>
        </w:rPr>
      </w:pPr>
      <w:r>
        <w:rPr>
          <w:rFonts w:hint="eastAsia" w:ascii="楷体" w:eastAsia="楷体"/>
          <w:w w:val="95"/>
          <w:sz w:val="32"/>
        </w:rPr>
        <w:t>所有贫困户加入合作社</w:t>
      </w:r>
      <w:r>
        <w:rPr>
          <w:spacing w:val="-13"/>
          <w:w w:val="95"/>
          <w:sz w:val="32"/>
        </w:rPr>
        <w:t xml:space="preserve">。组织能人大户领办合作社，引导组 </w:t>
      </w:r>
      <w:r>
        <w:rPr>
          <w:spacing w:val="-13"/>
          <w:sz w:val="32"/>
        </w:rPr>
        <w:t>织贫困户利用生产资料、扶贫资金入股或加入合作社。</w:t>
      </w:r>
      <w:r>
        <w:rPr>
          <w:rFonts w:ascii="Times New Roman" w:eastAsia="Times New Roman"/>
          <w:spacing w:val="-13"/>
          <w:sz w:val="32"/>
        </w:rPr>
        <w:t>100%</w:t>
      </w:r>
      <w:r>
        <w:rPr>
          <w:spacing w:val="-13"/>
          <w:sz w:val="32"/>
        </w:rPr>
        <w:t>的村都建有运行规范，带动明显的合作社，</w:t>
      </w:r>
      <w:r>
        <w:rPr>
          <w:rFonts w:ascii="Times New Roman" w:eastAsia="Times New Roman"/>
          <w:spacing w:val="-13"/>
          <w:sz w:val="32"/>
        </w:rPr>
        <w:t>100%</w:t>
      </w:r>
      <w:r>
        <w:rPr>
          <w:spacing w:val="-13"/>
          <w:sz w:val="32"/>
        </w:rPr>
        <w:t xml:space="preserve">的农户加入合作社， </w:t>
      </w:r>
      <w:r>
        <w:rPr>
          <w:rFonts w:ascii="Times New Roman" w:eastAsia="Times New Roman"/>
          <w:spacing w:val="-13"/>
          <w:sz w:val="32"/>
        </w:rPr>
        <w:t>100%</w:t>
      </w:r>
      <w:r>
        <w:rPr>
          <w:spacing w:val="-13"/>
          <w:sz w:val="32"/>
        </w:rPr>
        <w:t>的合作社有企业带动。</w:t>
      </w:r>
    </w:p>
    <w:p>
      <w:pPr>
        <w:pStyle w:val="8"/>
        <w:numPr>
          <w:ilvl w:val="0"/>
          <w:numId w:val="29"/>
        </w:numPr>
        <w:tabs>
          <w:tab w:val="left" w:pos="999"/>
        </w:tabs>
        <w:spacing w:before="0" w:after="0" w:line="304" w:lineRule="auto"/>
        <w:ind w:left="115" w:right="436" w:firstLine="640"/>
        <w:jc w:val="both"/>
        <w:rPr>
          <w:sz w:val="32"/>
        </w:rPr>
      </w:pPr>
      <w:r>
        <w:rPr>
          <w:rFonts w:hint="eastAsia" w:ascii="楷体" w:eastAsia="楷体"/>
          <w:w w:val="95"/>
          <w:sz w:val="32"/>
        </w:rPr>
        <w:t>合作社管理和利益联结</w:t>
      </w:r>
      <w:r>
        <w:rPr>
          <w:spacing w:val="-12"/>
          <w:w w:val="95"/>
          <w:sz w:val="32"/>
        </w:rPr>
        <w:t xml:space="preserve">。加强合作社经营管理，完善运行机 </w:t>
      </w:r>
      <w:r>
        <w:rPr>
          <w:spacing w:val="4"/>
          <w:w w:val="95"/>
          <w:sz w:val="32"/>
        </w:rPr>
        <w:t xml:space="preserve">制，接受社员监督。强化合作社利益联结，规范利润分红，保障 </w:t>
      </w:r>
      <w:r>
        <w:rPr>
          <w:sz w:val="32"/>
        </w:rPr>
        <w:t>农户特别贫困户社员的权益。</w:t>
      </w:r>
    </w:p>
    <w:p>
      <w:pPr>
        <w:pStyle w:val="8"/>
        <w:numPr>
          <w:ilvl w:val="0"/>
          <w:numId w:val="29"/>
        </w:numPr>
        <w:tabs>
          <w:tab w:val="left" w:pos="999"/>
        </w:tabs>
        <w:spacing w:before="0" w:after="0" w:line="304" w:lineRule="auto"/>
        <w:ind w:left="115" w:right="436" w:firstLine="640"/>
        <w:jc w:val="both"/>
        <w:rPr>
          <w:sz w:val="32"/>
        </w:rPr>
      </w:pPr>
      <w:r>
        <w:rPr>
          <w:rFonts w:hint="eastAsia" w:ascii="楷体" w:hAnsi="楷体" w:eastAsia="楷体"/>
          <w:spacing w:val="-10"/>
          <w:w w:val="95"/>
          <w:sz w:val="32"/>
        </w:rPr>
        <w:t>推广“龙头企业+合作社+农户”模式</w:t>
      </w:r>
      <w:r>
        <w:rPr>
          <w:spacing w:val="-7"/>
          <w:w w:val="95"/>
          <w:sz w:val="32"/>
        </w:rPr>
        <w:t xml:space="preserve">。合作社要充分发挥上 </w:t>
      </w:r>
      <w:r>
        <w:rPr>
          <w:spacing w:val="4"/>
          <w:w w:val="95"/>
          <w:sz w:val="32"/>
        </w:rPr>
        <w:t xml:space="preserve">连龙头下连农户的作用，优化扶贫产业选择、经营管理、融合发 </w:t>
      </w:r>
      <w:r>
        <w:rPr>
          <w:sz w:val="32"/>
        </w:rPr>
        <w:t>展，有效解决品种、技术、管理、销售等方面存在的问题。</w:t>
      </w:r>
    </w:p>
    <w:p>
      <w:pPr>
        <w:pStyle w:val="3"/>
        <w:spacing w:line="408" w:lineRule="exact"/>
        <w:ind w:left="756"/>
        <w:rPr>
          <w:rFonts w:hint="eastAsia" w:ascii="黑体" w:eastAsia="黑体"/>
        </w:rPr>
      </w:pPr>
      <w:bookmarkStart w:id="75" w:name="_bookmark16"/>
      <w:bookmarkEnd w:id="75"/>
      <w:bookmarkStart w:id="76" w:name="　　三、产业扶贫全员培训机制"/>
      <w:bookmarkEnd w:id="76"/>
      <w:r>
        <w:rPr>
          <w:rFonts w:hint="eastAsia" w:ascii="黑体" w:eastAsia="黑体"/>
        </w:rPr>
        <w:t>三、产业扶贫全员培训机制</w:t>
      </w:r>
    </w:p>
    <w:p>
      <w:pPr>
        <w:pStyle w:val="3"/>
        <w:spacing w:before="103" w:line="302" w:lineRule="auto"/>
        <w:ind w:right="436" w:firstLine="648"/>
      </w:pPr>
      <w:r>
        <w:rPr>
          <w:spacing w:val="4"/>
          <w:w w:val="95"/>
        </w:rPr>
        <w:t xml:space="preserve">以县为单位整合培训资源，依托现有培训机构，培养专业师 </w:t>
      </w:r>
      <w:r>
        <w:rPr>
          <w:spacing w:val="2"/>
          <w:w w:val="95"/>
        </w:rPr>
        <w:t>资队伍和“田秀才”“土专家”，实行定期不间断系统性培训，</w:t>
      </w:r>
    </w:p>
    <w:p>
      <w:pPr>
        <w:spacing w:after="0" w:line="302" w:lineRule="auto"/>
        <w:sectPr>
          <w:pgSz w:w="11910" w:h="16840"/>
          <w:pgMar w:top="1360" w:right="980" w:bottom="1340" w:left="1300" w:header="890" w:footer="1149" w:gutter="0"/>
          <w:cols w:space="720" w:num="1"/>
        </w:sectPr>
      </w:pPr>
    </w:p>
    <w:p>
      <w:pPr>
        <w:pStyle w:val="3"/>
        <w:spacing w:before="146" w:line="304" w:lineRule="auto"/>
        <w:ind w:right="436"/>
        <w:jc w:val="both"/>
      </w:pPr>
      <w:r>
        <w:rPr>
          <w:spacing w:val="-10"/>
        </w:rPr>
        <w:t xml:space="preserve">每人每年至少培训 </w:t>
      </w:r>
      <w:r>
        <w:rPr>
          <w:rFonts w:ascii="Times New Roman" w:eastAsia="Times New Roman"/>
        </w:rPr>
        <w:t>2</w:t>
      </w:r>
      <w:r>
        <w:rPr>
          <w:rFonts w:ascii="Times New Roman" w:eastAsia="Times New Roman"/>
          <w:spacing w:val="-3"/>
        </w:rPr>
        <w:t xml:space="preserve"> </w:t>
      </w:r>
      <w:r>
        <w:rPr>
          <w:spacing w:val="-14"/>
        </w:rPr>
        <w:t xml:space="preserve">次，每次不少于 </w:t>
      </w:r>
      <w:r>
        <w:rPr>
          <w:rFonts w:ascii="Times New Roman" w:eastAsia="Times New Roman"/>
        </w:rPr>
        <w:t>15</w:t>
      </w:r>
      <w:r>
        <w:rPr>
          <w:rFonts w:ascii="Times New Roman" w:eastAsia="Times New Roman"/>
          <w:spacing w:val="-3"/>
        </w:rPr>
        <w:t xml:space="preserve"> </w:t>
      </w:r>
      <w:r>
        <w:rPr>
          <w:spacing w:val="-21"/>
        </w:rPr>
        <w:t xml:space="preserve">天，连续 </w:t>
      </w:r>
      <w:r>
        <w:rPr>
          <w:rFonts w:ascii="Times New Roman" w:eastAsia="Times New Roman"/>
        </w:rPr>
        <w:t>3</w:t>
      </w:r>
      <w:r>
        <w:rPr>
          <w:rFonts w:ascii="Times New Roman" w:eastAsia="Times New Roman"/>
          <w:spacing w:val="-3"/>
        </w:rPr>
        <w:t xml:space="preserve"> </w:t>
      </w:r>
      <w:r>
        <w:rPr>
          <w:spacing w:val="-4"/>
        </w:rPr>
        <w:t>年，确保受训</w:t>
      </w:r>
      <w:r>
        <w:rPr>
          <w:spacing w:val="4"/>
          <w:w w:val="95"/>
        </w:rPr>
        <w:t xml:space="preserve">人能熟练掌握一门以上实用技术。强化实操培训，课堂设在产业 </w:t>
      </w:r>
      <w:r>
        <w:t>扶贫项目区等。</w:t>
      </w:r>
    </w:p>
    <w:p>
      <w:pPr>
        <w:pStyle w:val="3"/>
        <w:spacing w:line="408" w:lineRule="exact"/>
        <w:ind w:left="756"/>
        <w:rPr>
          <w:rFonts w:hint="eastAsia" w:ascii="黑体" w:eastAsia="黑体"/>
        </w:rPr>
      </w:pPr>
      <w:bookmarkStart w:id="77" w:name="_bookmark17"/>
      <w:bookmarkEnd w:id="77"/>
      <w:bookmarkStart w:id="78" w:name="　　四、产业扶贫资金项目管理机制"/>
      <w:bookmarkEnd w:id="78"/>
      <w:r>
        <w:rPr>
          <w:rFonts w:hint="eastAsia" w:ascii="黑体" w:eastAsia="黑体"/>
        </w:rPr>
        <w:t>四、产业扶贫资金项目管理机制</w:t>
      </w:r>
    </w:p>
    <w:p>
      <w:pPr>
        <w:pStyle w:val="3"/>
        <w:spacing w:before="108" w:line="304" w:lineRule="auto"/>
        <w:ind w:right="226" w:firstLine="648"/>
      </w:pPr>
      <w:r>
        <w:t xml:space="preserve">财政专项扶贫资金实行“三权分置”，量化到村到户，所有权归集体，使用权归经营主体，收益权归村集体，盈利分配给贫困农户的比例必须占 </w:t>
      </w:r>
      <w:r>
        <w:rPr>
          <w:rFonts w:ascii="Times New Roman" w:hAnsi="Times New Roman" w:eastAsia="Times New Roman"/>
        </w:rPr>
        <w:t>70%</w:t>
      </w:r>
      <w:r>
        <w:t xml:space="preserve">以上。财政专项扶贫资金和其他帮扶资金投入农业设施设备形成的资产，具备条件的折股量化到村到户， 由村集体管理，通过承包、租赁、托管等方式交给经营主体使用获得收益，贫困户收益比例必须占 </w:t>
      </w:r>
      <w:r>
        <w:rPr>
          <w:rFonts w:ascii="Times New Roman" w:hAnsi="Times New Roman" w:eastAsia="Times New Roman"/>
        </w:rPr>
        <w:t>70%</w:t>
      </w:r>
      <w:r>
        <w:t xml:space="preserve">以上。投入经营主体的贵州绿色产业扶贫投资基金，原则上每 </w:t>
      </w:r>
      <w:r>
        <w:rPr>
          <w:rFonts w:ascii="Times New Roman" w:hAnsi="Times New Roman" w:eastAsia="Times New Roman"/>
        </w:rPr>
        <w:t xml:space="preserve">50 </w:t>
      </w:r>
      <w:r>
        <w:t xml:space="preserve">万元投入必须带动 </w:t>
      </w:r>
      <w:r>
        <w:rPr>
          <w:rFonts w:ascii="Times New Roman" w:hAnsi="Times New Roman" w:eastAsia="Times New Roman"/>
        </w:rPr>
        <w:t xml:space="preserve">1 </w:t>
      </w:r>
      <w:r>
        <w:t>户以上贫困户增收脱贫。</w:t>
      </w:r>
    </w:p>
    <w:p>
      <w:pPr>
        <w:pStyle w:val="3"/>
        <w:spacing w:line="406" w:lineRule="exact"/>
        <w:ind w:left="756"/>
        <w:rPr>
          <w:rFonts w:hint="eastAsia" w:ascii="黑体" w:eastAsia="黑体"/>
        </w:rPr>
      </w:pPr>
      <w:bookmarkStart w:id="79" w:name="　　五、产业扶贫利益联结机制"/>
      <w:bookmarkEnd w:id="79"/>
      <w:bookmarkStart w:id="80" w:name="_bookmark18"/>
      <w:bookmarkEnd w:id="80"/>
      <w:r>
        <w:rPr>
          <w:rFonts w:hint="eastAsia" w:ascii="黑体" w:eastAsia="黑体"/>
        </w:rPr>
        <w:t>五、产业扶贫利益联结机制</w:t>
      </w:r>
    </w:p>
    <w:p>
      <w:pPr>
        <w:pStyle w:val="8"/>
        <w:numPr>
          <w:ilvl w:val="0"/>
          <w:numId w:val="30"/>
        </w:numPr>
        <w:tabs>
          <w:tab w:val="left" w:pos="1088"/>
        </w:tabs>
        <w:spacing w:before="109" w:after="0" w:line="304" w:lineRule="auto"/>
        <w:ind w:left="115" w:right="436" w:firstLine="648"/>
        <w:jc w:val="both"/>
        <w:rPr>
          <w:sz w:val="32"/>
        </w:rPr>
      </w:pPr>
      <w:r>
        <w:rPr>
          <w:rFonts w:hint="eastAsia" w:ascii="楷体" w:eastAsia="楷体"/>
          <w:spacing w:val="5"/>
          <w:w w:val="95"/>
          <w:sz w:val="32"/>
        </w:rPr>
        <w:t>订单生产收益</w:t>
      </w:r>
      <w:r>
        <w:rPr>
          <w:spacing w:val="3"/>
          <w:w w:val="95"/>
          <w:sz w:val="32"/>
        </w:rPr>
        <w:t xml:space="preserve">。引导扶持经营主体发展订单生产，提供技 </w:t>
      </w:r>
      <w:r>
        <w:rPr>
          <w:spacing w:val="4"/>
          <w:w w:val="95"/>
          <w:sz w:val="32"/>
        </w:rPr>
        <w:t xml:space="preserve">术服务，保底价包销产品，帮助贫困户就地生产创业，获得稳定 </w:t>
      </w:r>
      <w:r>
        <w:rPr>
          <w:sz w:val="32"/>
        </w:rPr>
        <w:t>的经营收入。</w:t>
      </w:r>
    </w:p>
    <w:p>
      <w:pPr>
        <w:pStyle w:val="8"/>
        <w:numPr>
          <w:ilvl w:val="0"/>
          <w:numId w:val="30"/>
        </w:numPr>
        <w:tabs>
          <w:tab w:val="left" w:pos="1088"/>
        </w:tabs>
        <w:spacing w:before="0" w:after="0" w:line="304" w:lineRule="auto"/>
        <w:ind w:left="115" w:right="436" w:firstLine="648"/>
        <w:jc w:val="both"/>
        <w:rPr>
          <w:sz w:val="32"/>
        </w:rPr>
      </w:pPr>
      <w:r>
        <w:rPr>
          <w:rFonts w:hint="eastAsia" w:ascii="楷体" w:eastAsia="楷体"/>
          <w:spacing w:val="5"/>
          <w:w w:val="95"/>
          <w:sz w:val="32"/>
        </w:rPr>
        <w:t>劳动务工收益</w:t>
      </w:r>
      <w:r>
        <w:rPr>
          <w:spacing w:val="3"/>
          <w:w w:val="95"/>
          <w:sz w:val="32"/>
        </w:rPr>
        <w:t xml:space="preserve">。扶持帮助有劳动能力的贫困户，在扶贫产 </w:t>
      </w:r>
      <w:r>
        <w:rPr>
          <w:spacing w:val="4"/>
          <w:w w:val="95"/>
          <w:sz w:val="32"/>
        </w:rPr>
        <w:t xml:space="preserve">业的生产、加工、流通各环节就地就近劳动务工，获得稳定的工  资性收入。获得扶贫资金项目支持的经营主体，必须优先招收贫 </w:t>
      </w:r>
      <w:r>
        <w:rPr>
          <w:sz w:val="32"/>
        </w:rPr>
        <w:t>困户劳动务工。</w:t>
      </w:r>
    </w:p>
    <w:p>
      <w:pPr>
        <w:pStyle w:val="8"/>
        <w:numPr>
          <w:ilvl w:val="0"/>
          <w:numId w:val="30"/>
        </w:numPr>
        <w:tabs>
          <w:tab w:val="left" w:pos="999"/>
        </w:tabs>
        <w:spacing w:before="0" w:after="0" w:line="304" w:lineRule="auto"/>
        <w:ind w:left="115" w:right="436" w:firstLine="640"/>
        <w:jc w:val="left"/>
        <w:rPr>
          <w:sz w:val="32"/>
        </w:rPr>
      </w:pPr>
      <w:r>
        <w:rPr>
          <w:rFonts w:hint="eastAsia" w:ascii="楷体" w:eastAsia="楷体"/>
          <w:w w:val="95"/>
          <w:sz w:val="32"/>
        </w:rPr>
        <w:t>反租倒包收益</w:t>
      </w:r>
      <w:r>
        <w:rPr>
          <w:spacing w:val="-13"/>
          <w:w w:val="95"/>
          <w:sz w:val="32"/>
        </w:rPr>
        <w:t xml:space="preserve">。引导扶持经营主体流转农民土地，建设规模 </w:t>
      </w:r>
      <w:r>
        <w:rPr>
          <w:spacing w:val="-13"/>
          <w:sz w:val="32"/>
        </w:rPr>
        <w:t>农业生产基地，反租倒包给贫困户生产、管理，获得稳定收入。</w:t>
      </w:r>
    </w:p>
    <w:p>
      <w:pPr>
        <w:pStyle w:val="8"/>
        <w:numPr>
          <w:ilvl w:val="0"/>
          <w:numId w:val="30"/>
        </w:numPr>
        <w:tabs>
          <w:tab w:val="left" w:pos="999"/>
        </w:tabs>
        <w:spacing w:before="0" w:after="0" w:line="304" w:lineRule="auto"/>
        <w:ind w:left="115" w:right="436" w:firstLine="640"/>
        <w:jc w:val="both"/>
        <w:rPr>
          <w:sz w:val="32"/>
        </w:rPr>
      </w:pPr>
      <w:r>
        <w:rPr>
          <w:rFonts w:hint="eastAsia" w:ascii="楷体" w:eastAsia="楷体"/>
          <w:w w:val="95"/>
          <w:sz w:val="32"/>
        </w:rPr>
        <w:t>政策扶持收益</w:t>
      </w:r>
      <w:r>
        <w:rPr>
          <w:spacing w:val="-13"/>
          <w:w w:val="95"/>
          <w:sz w:val="32"/>
        </w:rPr>
        <w:t xml:space="preserve">。通过良种补贴、退耕还林、生态护林员等支 </w:t>
      </w:r>
      <w:r>
        <w:rPr>
          <w:spacing w:val="4"/>
          <w:w w:val="95"/>
          <w:sz w:val="32"/>
        </w:rPr>
        <w:t xml:space="preserve">农惠农和扶贫政策，帮助贫困户获得稳定的政策性收入。流转或  入股的土地等资源所得的政策性扶持收益，必须由贫困户和经营 </w:t>
      </w:r>
      <w:r>
        <w:rPr>
          <w:sz w:val="32"/>
        </w:rPr>
        <w:t>主体共享。</w:t>
      </w:r>
    </w:p>
    <w:p>
      <w:pPr>
        <w:spacing w:after="0" w:line="304" w:lineRule="auto"/>
        <w:jc w:val="both"/>
        <w:rPr>
          <w:sz w:val="32"/>
        </w:rPr>
        <w:sectPr>
          <w:pgSz w:w="11910" w:h="16840"/>
          <w:pgMar w:top="1360" w:right="980" w:bottom="1340" w:left="1300" w:header="890" w:footer="1149" w:gutter="0"/>
          <w:cols w:space="720" w:num="1"/>
        </w:sectPr>
      </w:pPr>
    </w:p>
    <w:p>
      <w:pPr>
        <w:pStyle w:val="8"/>
        <w:numPr>
          <w:ilvl w:val="0"/>
          <w:numId w:val="30"/>
        </w:numPr>
        <w:tabs>
          <w:tab w:val="left" w:pos="999"/>
        </w:tabs>
        <w:spacing w:before="146" w:after="0" w:line="304" w:lineRule="auto"/>
        <w:ind w:left="115" w:right="436" w:firstLine="640"/>
        <w:jc w:val="both"/>
        <w:rPr>
          <w:sz w:val="32"/>
        </w:rPr>
      </w:pPr>
      <w:r>
        <w:rPr>
          <w:rFonts w:hint="eastAsia" w:ascii="楷体" w:eastAsia="楷体"/>
          <w:w w:val="95"/>
          <w:sz w:val="32"/>
        </w:rPr>
        <w:t>资产扶贫收益</w:t>
      </w:r>
      <w:r>
        <w:rPr>
          <w:spacing w:val="-12"/>
          <w:w w:val="95"/>
          <w:sz w:val="32"/>
        </w:rPr>
        <w:t xml:space="preserve">。脱贫攻坚期内，在不改变用途的情况下，各 </w:t>
      </w:r>
      <w:r>
        <w:rPr>
          <w:spacing w:val="5"/>
          <w:w w:val="95"/>
          <w:sz w:val="32"/>
        </w:rPr>
        <w:t>地利用中央财政专项扶贫资金和其他涉农资金投入设施农业、</w:t>
      </w:r>
      <w:r>
        <w:fldChar w:fldCharType="begin"/>
      </w:r>
      <w:r>
        <w:instrText xml:space="preserve"> HYPERLINK "https://www.tuliu.com/baike/list-c304" \h </w:instrText>
      </w:r>
      <w:r>
        <w:fldChar w:fldCharType="separate"/>
      </w:r>
      <w:r>
        <w:rPr>
          <w:spacing w:val="-17"/>
          <w:w w:val="95"/>
          <w:sz w:val="32"/>
        </w:rPr>
        <w:t xml:space="preserve">养  </w:t>
      </w:r>
      <w:r>
        <w:rPr>
          <w:spacing w:val="-17"/>
          <w:w w:val="95"/>
          <w:sz w:val="32"/>
        </w:rPr>
        <w:fldChar w:fldCharType="end"/>
      </w:r>
      <w:r>
        <w:rPr>
          <w:spacing w:val="5"/>
          <w:w w:val="95"/>
          <w:sz w:val="32"/>
        </w:rPr>
        <w:t>殖、光伏、</w:t>
      </w:r>
      <w:r>
        <w:fldChar w:fldCharType="begin"/>
      </w:r>
      <w:r>
        <w:instrText xml:space="preserve"> HYPERLINK "https://www.tuliu.com/tags/55.html" \h </w:instrText>
      </w:r>
      <w:r>
        <w:fldChar w:fldCharType="separate"/>
      </w:r>
      <w:r>
        <w:rPr>
          <w:spacing w:val="5"/>
          <w:w w:val="95"/>
          <w:sz w:val="32"/>
        </w:rPr>
        <w:t>乡村旅游</w:t>
      </w:r>
      <w:r>
        <w:rPr>
          <w:spacing w:val="5"/>
          <w:w w:val="95"/>
          <w:sz w:val="32"/>
        </w:rPr>
        <w:fldChar w:fldCharType="end"/>
      </w:r>
      <w:r>
        <w:rPr>
          <w:spacing w:val="3"/>
          <w:w w:val="95"/>
          <w:sz w:val="32"/>
        </w:rPr>
        <w:t xml:space="preserve">等项目形成的资产，折股量化给贫困村、贫 </w:t>
      </w:r>
      <w:r>
        <w:rPr>
          <w:sz w:val="32"/>
        </w:rPr>
        <w:t>困户，推动产业发展和帮助贫困群众增收。</w:t>
      </w:r>
    </w:p>
    <w:p>
      <w:pPr>
        <w:pStyle w:val="8"/>
        <w:numPr>
          <w:ilvl w:val="0"/>
          <w:numId w:val="30"/>
        </w:numPr>
        <w:tabs>
          <w:tab w:val="left" w:pos="999"/>
        </w:tabs>
        <w:spacing w:before="0" w:after="0" w:line="304" w:lineRule="auto"/>
        <w:ind w:left="115" w:right="436" w:firstLine="640"/>
        <w:jc w:val="both"/>
        <w:rPr>
          <w:sz w:val="32"/>
        </w:rPr>
      </w:pPr>
      <w:r>
        <w:rPr>
          <w:rFonts w:hint="eastAsia" w:ascii="楷体" w:hAnsi="楷体" w:eastAsia="楷体"/>
          <w:w w:val="95"/>
          <w:sz w:val="32"/>
        </w:rPr>
        <w:t>入股分红收益</w:t>
      </w:r>
      <w:r>
        <w:rPr>
          <w:spacing w:val="-12"/>
          <w:w w:val="95"/>
          <w:sz w:val="32"/>
        </w:rPr>
        <w:t xml:space="preserve">。深化“三变”改革，引导贫困户利用自有资 </w:t>
      </w:r>
      <w:r>
        <w:rPr>
          <w:spacing w:val="5"/>
          <w:w w:val="95"/>
          <w:sz w:val="32"/>
        </w:rPr>
        <w:t>源、资产、资金（含帮扶资金）</w:t>
      </w:r>
      <w:r>
        <w:rPr>
          <w:spacing w:val="3"/>
          <w:w w:val="95"/>
          <w:sz w:val="32"/>
        </w:rPr>
        <w:t xml:space="preserve">入股合作社、经营主体、村级集  </w:t>
      </w:r>
      <w:r>
        <w:rPr>
          <w:spacing w:val="4"/>
          <w:w w:val="95"/>
          <w:sz w:val="32"/>
        </w:rPr>
        <w:t xml:space="preserve">体经济，获得稳定的分红收入。扶贫资金入股分红必须明确贫困 </w:t>
      </w:r>
      <w:r>
        <w:rPr>
          <w:spacing w:val="-4"/>
          <w:sz w:val="32"/>
        </w:rPr>
        <w:t xml:space="preserve">户在产业链、利益链中的环节和份额，贫困户收益必须占 </w:t>
      </w:r>
      <w:r>
        <w:rPr>
          <w:rFonts w:ascii="Times New Roman" w:hAnsi="Times New Roman" w:eastAsia="Times New Roman"/>
          <w:sz w:val="32"/>
        </w:rPr>
        <w:t>70%</w:t>
      </w:r>
      <w:r>
        <w:rPr>
          <w:spacing w:val="-12"/>
          <w:sz w:val="32"/>
        </w:rPr>
        <w:t>以</w:t>
      </w:r>
      <w:r>
        <w:rPr>
          <w:sz w:val="32"/>
        </w:rPr>
        <w:t>上。</w:t>
      </w:r>
    </w:p>
    <w:p>
      <w:pPr>
        <w:pStyle w:val="3"/>
        <w:spacing w:line="404" w:lineRule="exact"/>
        <w:ind w:left="756"/>
        <w:rPr>
          <w:rFonts w:hint="eastAsia" w:ascii="黑体" w:eastAsia="黑体"/>
        </w:rPr>
      </w:pPr>
      <w:bookmarkStart w:id="81" w:name="　　六、产业扶贫产销衔接机制"/>
      <w:bookmarkEnd w:id="81"/>
      <w:bookmarkStart w:id="82" w:name="_bookmark19"/>
      <w:bookmarkEnd w:id="82"/>
      <w:r>
        <w:rPr>
          <w:rFonts w:hint="eastAsia" w:ascii="黑体" w:eastAsia="黑体"/>
        </w:rPr>
        <w:t>六、产业扶贫产销衔接机制</w:t>
      </w:r>
    </w:p>
    <w:p>
      <w:pPr>
        <w:pStyle w:val="3"/>
        <w:spacing w:before="108" w:line="304" w:lineRule="auto"/>
        <w:ind w:right="436" w:firstLine="648"/>
        <w:jc w:val="both"/>
      </w:pPr>
      <w:r>
        <w:rPr>
          <w:spacing w:val="4"/>
          <w:w w:val="95"/>
        </w:rPr>
        <w:t xml:space="preserve">支持供销合作社整合资源设立全省性的定向采购配送平台， 开展绿色农产品进学校、进机关、进军营、进医院、进企业、进 </w:t>
      </w:r>
      <w:r>
        <w:t xml:space="preserve">社区、进超市等“七进”工作，原则上每个贫困村都要有 </w:t>
      </w:r>
      <w:r>
        <w:rPr>
          <w:rFonts w:ascii="Times New Roman" w:hAnsi="Times New Roman" w:eastAsia="Times New Roman"/>
        </w:rPr>
        <w:t>1</w:t>
      </w:r>
      <w:r>
        <w:rPr>
          <w:rFonts w:ascii="Times New Roman" w:hAnsi="Times New Roman" w:eastAsia="Times New Roman"/>
          <w:spacing w:val="-7"/>
        </w:rPr>
        <w:t xml:space="preserve"> </w:t>
      </w:r>
      <w:r>
        <w:rPr>
          <w:spacing w:val="-6"/>
        </w:rPr>
        <w:t>个以</w:t>
      </w:r>
      <w:r>
        <w:rPr>
          <w:spacing w:val="4"/>
          <w:w w:val="95"/>
        </w:rPr>
        <w:t xml:space="preserve">上农产品定向直通渠道。用好对口帮扶和定点帮扶两大资源，原 </w:t>
      </w:r>
      <w:r>
        <w:rPr>
          <w:spacing w:val="-2"/>
        </w:rPr>
        <w:t xml:space="preserve">则上每个贫困县要在对口帮扶城市开设 </w:t>
      </w:r>
      <w:r>
        <w:rPr>
          <w:rFonts w:ascii="Times New Roman" w:hAnsi="Times New Roman" w:eastAsia="Times New Roman"/>
        </w:rPr>
        <w:t>1</w:t>
      </w:r>
      <w:r>
        <w:rPr>
          <w:rFonts w:ascii="Times New Roman" w:hAnsi="Times New Roman" w:eastAsia="Times New Roman"/>
          <w:spacing w:val="-9"/>
        </w:rPr>
        <w:t xml:space="preserve"> </w:t>
      </w:r>
      <w:r>
        <w:rPr>
          <w:spacing w:val="3"/>
        </w:rPr>
        <w:t>个以上农产品“黔货出</w:t>
      </w:r>
      <w:r>
        <w:rPr>
          <w:spacing w:val="4"/>
          <w:w w:val="95"/>
        </w:rPr>
        <w:t xml:space="preserve">山”展销窗口。建立县乡村电商服务中心、站、店三级体系，不 断扩大电商销售贫困地区农特产品规模，每个贫困村和规模化农 </w:t>
      </w:r>
      <w:r>
        <w:rPr>
          <w:spacing w:val="-9"/>
        </w:rPr>
        <w:t xml:space="preserve">业基地至少有 </w:t>
      </w:r>
      <w:r>
        <w:rPr>
          <w:rFonts w:ascii="Times New Roman" w:hAnsi="Times New Roman" w:eastAsia="Times New Roman"/>
        </w:rPr>
        <w:t>1</w:t>
      </w:r>
      <w:r>
        <w:rPr>
          <w:rFonts w:ascii="Times New Roman" w:hAnsi="Times New Roman" w:eastAsia="Times New Roman"/>
          <w:spacing w:val="-7"/>
        </w:rPr>
        <w:t xml:space="preserve"> </w:t>
      </w:r>
      <w:r>
        <w:rPr>
          <w:spacing w:val="4"/>
        </w:rPr>
        <w:t>个电商网店。冷链物流要覆盖贫困地区全部扶贫</w:t>
      </w:r>
      <w:r>
        <w:rPr>
          <w:spacing w:val="4"/>
          <w:w w:val="95"/>
        </w:rPr>
        <w:t xml:space="preserve">产业基地，辐射所有贫困村，实现乡镇大型农产品生产基地冷链 </w:t>
      </w:r>
      <w:r>
        <w:t>预冷全覆盖。</w:t>
      </w:r>
    </w:p>
    <w:p>
      <w:pPr>
        <w:pStyle w:val="3"/>
        <w:spacing w:line="404" w:lineRule="exact"/>
        <w:ind w:left="756"/>
        <w:rPr>
          <w:rFonts w:hint="eastAsia" w:ascii="黑体" w:eastAsia="黑体"/>
        </w:rPr>
      </w:pPr>
      <w:bookmarkStart w:id="83" w:name="_bookmark20"/>
      <w:bookmarkEnd w:id="83"/>
      <w:bookmarkStart w:id="84" w:name="　　七、产业扶贫党建引领机制"/>
      <w:bookmarkEnd w:id="84"/>
      <w:r>
        <w:rPr>
          <w:rFonts w:hint="eastAsia" w:ascii="黑体" w:eastAsia="黑体"/>
        </w:rPr>
        <w:t>七、产业扶贫党建引领机制</w:t>
      </w:r>
    </w:p>
    <w:p>
      <w:pPr>
        <w:pStyle w:val="3"/>
        <w:spacing w:before="154" w:line="336" w:lineRule="auto"/>
        <w:ind w:right="436" w:firstLine="640"/>
        <w:jc w:val="both"/>
      </w:pPr>
      <w:r>
        <w:rPr>
          <w:spacing w:val="2"/>
          <w:w w:val="95"/>
        </w:rPr>
        <w:t xml:space="preserve">大力推广“支部+合作社+农户”“支部+公司+农户”等“党 </w:t>
      </w:r>
      <w:r>
        <w:rPr>
          <w:spacing w:val="-22"/>
          <w:w w:val="95"/>
        </w:rPr>
        <w:t xml:space="preserve">建+”模式，所有村在党组织领导下因地制宜建立合作社，推动“村  </w:t>
      </w:r>
      <w:r>
        <w:rPr>
          <w:spacing w:val="4"/>
          <w:w w:val="95"/>
        </w:rPr>
        <w:t>社合一”全覆盖，动员所有贫困农户都要加入合作社，通过土地 流转、务工、合作社分红、土地承包者的种粮补贴、返租倒包等  多渠道、多形式增加群众收入。深入开展“把农村能人培养成党</w:t>
      </w:r>
    </w:p>
    <w:p>
      <w:pPr>
        <w:spacing w:after="0" w:line="336" w:lineRule="auto"/>
        <w:jc w:val="both"/>
        <w:sectPr>
          <w:pgSz w:w="11910" w:h="16840"/>
          <w:pgMar w:top="1360" w:right="980" w:bottom="1340" w:left="1300" w:header="890" w:footer="1149" w:gutter="0"/>
          <w:cols w:space="720" w:num="1"/>
        </w:sectPr>
      </w:pPr>
    </w:p>
    <w:p>
      <w:pPr>
        <w:pStyle w:val="3"/>
        <w:spacing w:before="7"/>
        <w:ind w:left="0"/>
        <w:rPr>
          <w:sz w:val="10"/>
        </w:rPr>
      </w:pPr>
    </w:p>
    <w:p>
      <w:pPr>
        <w:pStyle w:val="3"/>
        <w:spacing w:before="54" w:line="336" w:lineRule="auto"/>
        <w:ind w:right="436"/>
        <w:jc w:val="both"/>
      </w:pPr>
      <w:r>
        <w:rPr>
          <w:spacing w:val="4"/>
          <w:w w:val="95"/>
        </w:rPr>
        <w:t xml:space="preserve">员、把党员培养成农村能人、把党员农村能人培养成村干部、把  村干部培养成产业示范户”的“四培养”工程，打造一支“永远 </w:t>
      </w:r>
      <w:r>
        <w:rPr>
          <w:spacing w:val="-1"/>
        </w:rPr>
        <w:t xml:space="preserve">不走的工作队”，原则上每个贫困村至少有 </w:t>
      </w:r>
      <w:r>
        <w:t>1</w:t>
      </w:r>
      <w:r>
        <w:rPr>
          <w:spacing w:val="-10"/>
        </w:rPr>
        <w:t xml:space="preserve"> 个以上村干部或党</w:t>
      </w:r>
      <w:r>
        <w:t>员领导领办的经济实体。</w:t>
      </w:r>
    </w:p>
    <w:p>
      <w:pPr>
        <w:pStyle w:val="3"/>
        <w:spacing w:line="375" w:lineRule="exact"/>
        <w:ind w:left="756"/>
        <w:rPr>
          <w:rFonts w:hint="eastAsia" w:ascii="黑体" w:eastAsia="黑体"/>
        </w:rPr>
      </w:pPr>
      <w:bookmarkStart w:id="85" w:name="八、经营主体带贫减贫责任"/>
      <w:bookmarkEnd w:id="85"/>
      <w:r>
        <w:rPr>
          <w:rFonts w:hint="eastAsia" w:ascii="黑体" w:eastAsia="黑体"/>
        </w:rPr>
        <w:t>八、经营主体带贫减贫责任</w:t>
      </w:r>
    </w:p>
    <w:p>
      <w:pPr>
        <w:pStyle w:val="8"/>
        <w:numPr>
          <w:ilvl w:val="0"/>
          <w:numId w:val="31"/>
        </w:numPr>
        <w:tabs>
          <w:tab w:val="left" w:pos="999"/>
        </w:tabs>
        <w:spacing w:before="108" w:after="0" w:line="304" w:lineRule="auto"/>
        <w:ind w:left="115" w:right="436" w:firstLine="640"/>
        <w:jc w:val="both"/>
        <w:rPr>
          <w:sz w:val="32"/>
        </w:rPr>
      </w:pPr>
      <w:r>
        <w:rPr>
          <w:rFonts w:hint="eastAsia" w:ascii="楷体" w:eastAsia="楷体"/>
          <w:w w:val="95"/>
          <w:sz w:val="32"/>
        </w:rPr>
        <w:t>扶贫企业带贫减贫责任</w:t>
      </w:r>
      <w:r>
        <w:rPr>
          <w:spacing w:val="-12"/>
          <w:w w:val="95"/>
          <w:sz w:val="32"/>
        </w:rPr>
        <w:t xml:space="preserve">。根据用工需求，认定为国家级扶贫 </w:t>
      </w:r>
      <w:r>
        <w:rPr>
          <w:spacing w:val="-15"/>
          <w:sz w:val="32"/>
        </w:rPr>
        <w:t xml:space="preserve">龙头企业的，吸纳贫困人口 </w:t>
      </w:r>
      <w:r>
        <w:rPr>
          <w:rFonts w:ascii="Times New Roman" w:eastAsia="Times New Roman"/>
          <w:sz w:val="32"/>
        </w:rPr>
        <w:t>20</w:t>
      </w:r>
      <w:r>
        <w:rPr>
          <w:rFonts w:ascii="Times New Roman" w:eastAsia="Times New Roman"/>
          <w:spacing w:val="-3"/>
          <w:sz w:val="32"/>
        </w:rPr>
        <w:t xml:space="preserve"> </w:t>
      </w:r>
      <w:r>
        <w:rPr>
          <w:spacing w:val="-17"/>
          <w:sz w:val="32"/>
        </w:rPr>
        <w:t>人</w:t>
      </w:r>
      <w:r>
        <w:rPr>
          <w:sz w:val="32"/>
        </w:rPr>
        <w:t>（</w:t>
      </w:r>
      <w:r>
        <w:rPr>
          <w:spacing w:val="-14"/>
          <w:sz w:val="32"/>
        </w:rPr>
        <w:t xml:space="preserve">每户贫困户 </w:t>
      </w:r>
      <w:r>
        <w:rPr>
          <w:rFonts w:ascii="Times New Roman" w:eastAsia="Times New Roman"/>
          <w:sz w:val="32"/>
        </w:rPr>
        <w:t>1</w:t>
      </w:r>
      <w:r>
        <w:rPr>
          <w:rFonts w:ascii="Times New Roman" w:eastAsia="Times New Roman"/>
          <w:spacing w:val="-3"/>
          <w:sz w:val="32"/>
        </w:rPr>
        <w:t xml:space="preserve"> </w:t>
      </w:r>
      <w:r>
        <w:rPr>
          <w:sz w:val="32"/>
        </w:rPr>
        <w:t>人</w:t>
      </w:r>
      <w:r>
        <w:rPr>
          <w:spacing w:val="-15"/>
          <w:sz w:val="32"/>
        </w:rPr>
        <w:t>）</w:t>
      </w:r>
      <w:r>
        <w:rPr>
          <w:sz w:val="32"/>
        </w:rPr>
        <w:t>以上稳定就</w:t>
      </w:r>
      <w:r>
        <w:rPr>
          <w:spacing w:val="4"/>
          <w:w w:val="95"/>
          <w:sz w:val="32"/>
        </w:rPr>
        <w:t xml:space="preserve">业才能享受扶贫政策；认定为省级扶贫龙头企业的，吸纳贫困人 </w:t>
      </w:r>
      <w:r>
        <w:rPr>
          <w:spacing w:val="-42"/>
          <w:sz w:val="32"/>
        </w:rPr>
        <w:t xml:space="preserve">口 </w:t>
      </w:r>
      <w:r>
        <w:rPr>
          <w:rFonts w:ascii="Times New Roman" w:eastAsia="Times New Roman"/>
          <w:sz w:val="32"/>
        </w:rPr>
        <w:t>10</w:t>
      </w:r>
      <w:r>
        <w:rPr>
          <w:rFonts w:ascii="Times New Roman" w:eastAsia="Times New Roman"/>
          <w:spacing w:val="-3"/>
          <w:sz w:val="32"/>
        </w:rPr>
        <w:t xml:space="preserve"> </w:t>
      </w:r>
      <w:r>
        <w:rPr>
          <w:spacing w:val="-17"/>
          <w:sz w:val="32"/>
        </w:rPr>
        <w:t>人</w:t>
      </w:r>
      <w:r>
        <w:rPr>
          <w:sz w:val="32"/>
        </w:rPr>
        <w:t>（</w:t>
      </w:r>
      <w:r>
        <w:rPr>
          <w:spacing w:val="-14"/>
          <w:sz w:val="32"/>
        </w:rPr>
        <w:t xml:space="preserve">每户贫困户 </w:t>
      </w:r>
      <w:r>
        <w:rPr>
          <w:rFonts w:ascii="Times New Roman" w:eastAsia="Times New Roman"/>
          <w:sz w:val="32"/>
        </w:rPr>
        <w:t>1</w:t>
      </w:r>
      <w:r>
        <w:rPr>
          <w:rFonts w:ascii="Times New Roman" w:eastAsia="Times New Roman"/>
          <w:spacing w:val="-3"/>
          <w:sz w:val="32"/>
        </w:rPr>
        <w:t xml:space="preserve"> </w:t>
      </w:r>
      <w:r>
        <w:rPr>
          <w:sz w:val="32"/>
        </w:rPr>
        <w:t>人</w:t>
      </w:r>
      <w:r>
        <w:rPr>
          <w:spacing w:val="-15"/>
          <w:sz w:val="32"/>
        </w:rPr>
        <w:t>）</w:t>
      </w:r>
      <w:r>
        <w:rPr>
          <w:spacing w:val="-1"/>
          <w:sz w:val="32"/>
        </w:rPr>
        <w:t>以上稳定就业才能享受扶贫政策。认</w:t>
      </w:r>
    </w:p>
    <w:p>
      <w:pPr>
        <w:pStyle w:val="3"/>
        <w:spacing w:line="304" w:lineRule="auto"/>
        <w:ind w:right="275"/>
        <w:jc w:val="both"/>
      </w:pPr>
      <w:r>
        <w:t xml:space="preserve">定为扶贫龙头企业的，每使用 </w:t>
      </w:r>
      <w:r>
        <w:rPr>
          <w:rFonts w:ascii="Times New Roman" w:eastAsia="Times New Roman"/>
        </w:rPr>
        <w:t xml:space="preserve">2 </w:t>
      </w:r>
      <w:r>
        <w:t xml:space="preserve">万元扶贫资金至少带动 </w:t>
      </w:r>
      <w:r>
        <w:rPr>
          <w:rFonts w:ascii="Times New Roman" w:eastAsia="Times New Roman"/>
        </w:rPr>
        <w:t xml:space="preserve">1 </w:t>
      </w:r>
      <w:r>
        <w:t>户贫困户稳定脱贫或巩固脱贫，要向贫困地区合作社或农户下订单，将原料生产基地优先配置在贫困村</w:t>
      </w:r>
      <w:r>
        <w:rPr>
          <w:rFonts w:ascii="Times New Roman" w:eastAsia="Times New Roman"/>
        </w:rPr>
        <w:t>,</w:t>
      </w:r>
      <w:r>
        <w:t>指导贫困户进行生产。其他未认定为扶贫龙头企业的，达到省级以上扶贫龙头企业吸纳贫困人口稳定就业条件后才能享受扶贫政策，参照此条明确带贫减贫责任。</w:t>
      </w:r>
    </w:p>
    <w:p>
      <w:pPr>
        <w:pStyle w:val="8"/>
        <w:numPr>
          <w:ilvl w:val="0"/>
          <w:numId w:val="31"/>
        </w:numPr>
        <w:tabs>
          <w:tab w:val="left" w:pos="999"/>
        </w:tabs>
        <w:spacing w:before="0" w:after="0" w:line="304" w:lineRule="auto"/>
        <w:ind w:left="115" w:right="436" w:firstLine="640"/>
        <w:jc w:val="both"/>
        <w:rPr>
          <w:sz w:val="32"/>
        </w:rPr>
      </w:pPr>
      <w:r>
        <w:rPr>
          <w:rFonts w:hint="eastAsia" w:ascii="楷体" w:hAnsi="楷体" w:eastAsia="楷体"/>
          <w:w w:val="95"/>
          <w:sz w:val="32"/>
        </w:rPr>
        <w:t>扶贫合作社带贫减贫责任</w:t>
      </w:r>
      <w:r>
        <w:rPr>
          <w:spacing w:val="-20"/>
          <w:w w:val="95"/>
          <w:sz w:val="32"/>
        </w:rPr>
        <w:t>。采取“合作社</w:t>
      </w:r>
      <w:r>
        <w:rPr>
          <w:rFonts w:ascii="Times New Roman" w:hAnsi="Times New Roman" w:eastAsia="Times New Roman"/>
          <w:w w:val="95"/>
          <w:sz w:val="32"/>
        </w:rPr>
        <w:t>+</w:t>
      </w:r>
      <w:r>
        <w:rPr>
          <w:w w:val="95"/>
          <w:sz w:val="32"/>
        </w:rPr>
        <w:t>贫困户</w:t>
      </w:r>
      <w:r>
        <w:rPr>
          <w:rFonts w:ascii="Times New Roman" w:hAnsi="Times New Roman" w:eastAsia="Times New Roman"/>
          <w:w w:val="95"/>
          <w:sz w:val="32"/>
        </w:rPr>
        <w:t>”</w:t>
      </w:r>
      <w:r>
        <w:rPr>
          <w:w w:val="95"/>
          <w:sz w:val="32"/>
        </w:rPr>
        <w:t xml:space="preserve">等组织方 </w:t>
      </w:r>
      <w:r>
        <w:rPr>
          <w:sz w:val="32"/>
        </w:rPr>
        <w:t xml:space="preserve">式与贫困户建立紧密的利益联结关系，吸纳带动贫困户 </w:t>
      </w:r>
      <w:r>
        <w:rPr>
          <w:rFonts w:ascii="Times New Roman" w:hAnsi="Times New Roman" w:eastAsia="Times New Roman"/>
          <w:sz w:val="32"/>
        </w:rPr>
        <w:t>2</w:t>
      </w:r>
      <w:r>
        <w:rPr>
          <w:rFonts w:ascii="Times New Roman" w:hAnsi="Times New Roman" w:eastAsia="Times New Roman"/>
          <w:spacing w:val="-7"/>
          <w:sz w:val="32"/>
        </w:rPr>
        <w:t xml:space="preserve"> </w:t>
      </w:r>
      <w:r>
        <w:rPr>
          <w:spacing w:val="5"/>
          <w:sz w:val="32"/>
        </w:rPr>
        <w:t>人（</w:t>
      </w:r>
      <w:r>
        <w:rPr>
          <w:spacing w:val="-16"/>
          <w:sz w:val="32"/>
        </w:rPr>
        <w:t>每</w:t>
      </w:r>
    </w:p>
    <w:p>
      <w:pPr>
        <w:pStyle w:val="3"/>
        <w:spacing w:line="304" w:lineRule="auto"/>
        <w:ind w:right="434"/>
        <w:jc w:val="both"/>
      </w:pPr>
      <w:r>
        <w:rPr>
          <w:spacing w:val="-14"/>
        </w:rPr>
        <w:t xml:space="preserve">户贫困户 </w:t>
      </w:r>
      <w:r>
        <w:rPr>
          <w:rFonts w:ascii="Times New Roman" w:hAnsi="Times New Roman" w:eastAsia="Times New Roman"/>
        </w:rPr>
        <w:t>1</w:t>
      </w:r>
      <w:r>
        <w:rPr>
          <w:rFonts w:ascii="Times New Roman" w:hAnsi="Times New Roman" w:eastAsia="Times New Roman"/>
          <w:spacing w:val="-4"/>
        </w:rPr>
        <w:t xml:space="preserve"> </w:t>
      </w:r>
      <w:r>
        <w:rPr>
          <w:spacing w:val="5"/>
        </w:rPr>
        <w:t>人）</w:t>
      </w:r>
      <w:r>
        <w:rPr>
          <w:spacing w:val="-5"/>
        </w:rPr>
        <w:t xml:space="preserve">以上稳定就业或带动 </w:t>
      </w:r>
      <w:r>
        <w:rPr>
          <w:rFonts w:ascii="Times New Roman" w:hAnsi="Times New Roman" w:eastAsia="Times New Roman"/>
        </w:rPr>
        <w:t>5</w:t>
      </w:r>
      <w:r>
        <w:rPr>
          <w:rFonts w:ascii="Times New Roman" w:hAnsi="Times New Roman" w:eastAsia="Times New Roman"/>
          <w:spacing w:val="-4"/>
        </w:rPr>
        <w:t xml:space="preserve"> </w:t>
      </w:r>
      <w:r>
        <w:rPr>
          <w:spacing w:val="3"/>
        </w:rPr>
        <w:t>户以上贫困户稳定脱贫的</w:t>
      </w:r>
      <w:r>
        <w:rPr>
          <w:spacing w:val="4"/>
          <w:w w:val="95"/>
        </w:rPr>
        <w:t xml:space="preserve">合作社可享受扶贫政策；认定为扶贫龙头企业的合作社，吸纳带 </w:t>
      </w:r>
      <w:r>
        <w:rPr>
          <w:spacing w:val="-17"/>
        </w:rPr>
        <w:t xml:space="preserve">动贫困户 </w:t>
      </w:r>
      <w:r>
        <w:rPr>
          <w:rFonts w:ascii="Times New Roman" w:hAnsi="Times New Roman" w:eastAsia="Times New Roman"/>
        </w:rPr>
        <w:t>10</w:t>
      </w:r>
      <w:r>
        <w:rPr>
          <w:rFonts w:ascii="Times New Roman" w:hAnsi="Times New Roman" w:eastAsia="Times New Roman"/>
          <w:spacing w:val="-3"/>
        </w:rPr>
        <w:t xml:space="preserve"> </w:t>
      </w:r>
      <w:r>
        <w:rPr>
          <w:spacing w:val="-24"/>
        </w:rPr>
        <w:t>人</w:t>
      </w:r>
      <w:r>
        <w:t>（</w:t>
      </w:r>
      <w:r>
        <w:rPr>
          <w:spacing w:val="-14"/>
        </w:rPr>
        <w:t xml:space="preserve">每户贫困户 </w:t>
      </w:r>
      <w:r>
        <w:rPr>
          <w:rFonts w:ascii="Times New Roman" w:hAnsi="Times New Roman" w:eastAsia="Times New Roman"/>
        </w:rPr>
        <w:t>1</w:t>
      </w:r>
      <w:r>
        <w:rPr>
          <w:rFonts w:ascii="Times New Roman" w:hAnsi="Times New Roman" w:eastAsia="Times New Roman"/>
          <w:spacing w:val="-3"/>
        </w:rPr>
        <w:t xml:space="preserve"> </w:t>
      </w:r>
      <w:r>
        <w:t>人</w:t>
      </w:r>
      <w:r>
        <w:rPr>
          <w:spacing w:val="-24"/>
        </w:rPr>
        <w:t>）</w:t>
      </w:r>
      <w:r>
        <w:t>以上稳定就业才能享受扶贫政</w:t>
      </w:r>
      <w:r>
        <w:rPr>
          <w:spacing w:val="-7"/>
        </w:rPr>
        <w:t>策。贫困户量化入股企业的资金</w:t>
      </w:r>
      <w:r>
        <w:rPr>
          <w:rFonts w:ascii="Times New Roman" w:hAnsi="Times New Roman" w:eastAsia="Times New Roman"/>
        </w:rPr>
        <w:t>,</w:t>
      </w:r>
      <w:r>
        <w:t>必须先入股合作社</w:t>
      </w:r>
      <w:r>
        <w:rPr>
          <w:rFonts w:ascii="Times New Roman" w:hAnsi="Times New Roman" w:eastAsia="Times New Roman"/>
        </w:rPr>
        <w:t>,</w:t>
      </w:r>
      <w:r>
        <w:t>再由合作社统一入股国有企业，即采取“国有企业</w:t>
      </w:r>
      <w:r>
        <w:rPr>
          <w:rFonts w:ascii="Times New Roman" w:hAnsi="Times New Roman" w:eastAsia="Times New Roman"/>
        </w:rPr>
        <w:t>+</w:t>
      </w:r>
      <w:r>
        <w:rPr>
          <w:spacing w:val="1"/>
        </w:rPr>
        <w:t>合作社</w:t>
      </w:r>
      <w:r>
        <w:rPr>
          <w:rFonts w:ascii="Times New Roman" w:hAnsi="Times New Roman" w:eastAsia="Times New Roman"/>
        </w:rPr>
        <w:t>+</w:t>
      </w:r>
      <w:r>
        <w:t xml:space="preserve">贫困户”的方式， </w:t>
      </w:r>
      <w:r>
        <w:rPr>
          <w:spacing w:val="-16"/>
        </w:rPr>
        <w:t xml:space="preserve">切实提高资金使用效益。合作社每使用 </w:t>
      </w:r>
      <w:r>
        <w:rPr>
          <w:rFonts w:ascii="Times New Roman" w:hAnsi="Times New Roman" w:eastAsia="Times New Roman"/>
        </w:rPr>
        <w:t>2</w:t>
      </w:r>
      <w:r>
        <w:rPr>
          <w:rFonts w:ascii="Times New Roman" w:hAnsi="Times New Roman" w:eastAsia="Times New Roman"/>
          <w:spacing w:val="-3"/>
        </w:rPr>
        <w:t xml:space="preserve"> </w:t>
      </w:r>
      <w:r>
        <w:rPr>
          <w:spacing w:val="-8"/>
        </w:rPr>
        <w:t xml:space="preserve">万元扶贫资金至少带动 </w:t>
      </w:r>
      <w:r>
        <w:rPr>
          <w:rFonts w:ascii="Times New Roman" w:hAnsi="Times New Roman" w:eastAsia="Times New Roman"/>
        </w:rPr>
        <w:t xml:space="preserve">1 </w:t>
      </w:r>
      <w:r>
        <w:rPr>
          <w:spacing w:val="4"/>
          <w:w w:val="95"/>
        </w:rPr>
        <w:t xml:space="preserve">户贫困户稳定脱贫或巩固脱贫。享受扶贫资源的合作社帮助贫困 户成员通过参加生产经营、出资、提供生产资料等方式获得稳定 </w:t>
      </w:r>
      <w:r>
        <w:t>收益，实现增收脱贫。</w:t>
      </w:r>
    </w:p>
    <w:p>
      <w:pPr>
        <w:pStyle w:val="8"/>
        <w:numPr>
          <w:ilvl w:val="0"/>
          <w:numId w:val="31"/>
        </w:numPr>
        <w:tabs>
          <w:tab w:val="left" w:pos="999"/>
        </w:tabs>
        <w:spacing w:before="0" w:after="0" w:line="404" w:lineRule="exact"/>
        <w:ind w:left="998" w:right="0" w:hanging="243"/>
        <w:jc w:val="left"/>
        <w:rPr>
          <w:sz w:val="32"/>
        </w:rPr>
      </w:pPr>
      <w:r>
        <w:rPr>
          <w:rFonts w:hint="eastAsia" w:ascii="楷体" w:eastAsia="楷体"/>
          <w:sz w:val="32"/>
        </w:rPr>
        <w:t>扶贫创业致富带头人带贫减贫责任</w:t>
      </w:r>
      <w:r>
        <w:rPr>
          <w:spacing w:val="-14"/>
          <w:sz w:val="32"/>
        </w:rPr>
        <w:t>。遴选的贫困村创业致富</w:t>
      </w:r>
    </w:p>
    <w:p>
      <w:pPr>
        <w:spacing w:after="0" w:line="404" w:lineRule="exact"/>
        <w:jc w:val="left"/>
        <w:rPr>
          <w:sz w:val="32"/>
        </w:rPr>
        <w:sectPr>
          <w:pgSz w:w="11910" w:h="16840"/>
          <w:pgMar w:top="1360" w:right="980" w:bottom="1340" w:left="1300" w:header="890" w:footer="1149" w:gutter="0"/>
          <w:cols w:space="720" w:num="1"/>
        </w:sectPr>
      </w:pPr>
    </w:p>
    <w:p>
      <w:pPr>
        <w:pStyle w:val="3"/>
        <w:spacing w:before="146" w:line="302" w:lineRule="auto"/>
        <w:ind w:right="436"/>
      </w:pPr>
      <w:r>
        <w:rPr>
          <w:spacing w:val="4"/>
          <w:w w:val="95"/>
        </w:rPr>
        <w:t xml:space="preserve">带头人通过领办项目向贫困户传授经验、提供技术和服务，帮助 </w:t>
      </w:r>
      <w:r>
        <w:t xml:space="preserve">贫困户稳定增收脱贫。贫困村创业致富带头人每使用 </w:t>
      </w:r>
      <w:r>
        <w:rPr>
          <w:rFonts w:ascii="Times New Roman" w:eastAsia="Times New Roman"/>
        </w:rPr>
        <w:t>2</w:t>
      </w:r>
      <w:r>
        <w:rPr>
          <w:rFonts w:ascii="Times New Roman" w:eastAsia="Times New Roman"/>
          <w:spacing w:val="-7"/>
        </w:rPr>
        <w:t xml:space="preserve"> </w:t>
      </w:r>
      <w:r>
        <w:rPr>
          <w:spacing w:val="-1"/>
        </w:rPr>
        <w:t>万元扶贫</w:t>
      </w:r>
    </w:p>
    <w:p>
      <w:pPr>
        <w:pStyle w:val="3"/>
        <w:spacing w:before="6"/>
      </w:pPr>
      <w:r>
        <w:t xml:space="preserve">资金至少带动 </w:t>
      </w:r>
      <w:r>
        <w:rPr>
          <w:rFonts w:ascii="Times New Roman" w:eastAsia="Times New Roman"/>
        </w:rPr>
        <w:t xml:space="preserve">1 </w:t>
      </w:r>
      <w:r>
        <w:t>户贫困户稳定脱贫或巩固脱贫。</w:t>
      </w:r>
    </w:p>
    <w:p>
      <w:pPr>
        <w:pStyle w:val="3"/>
        <w:ind w:left="0"/>
        <w:rPr>
          <w:sz w:val="34"/>
        </w:rPr>
      </w:pPr>
    </w:p>
    <w:p>
      <w:pPr>
        <w:pStyle w:val="3"/>
        <w:ind w:left="0"/>
        <w:rPr>
          <w:sz w:val="34"/>
        </w:rPr>
      </w:pPr>
    </w:p>
    <w:p>
      <w:pPr>
        <w:pStyle w:val="3"/>
        <w:ind w:left="0"/>
        <w:rPr>
          <w:sz w:val="34"/>
        </w:rPr>
      </w:pPr>
    </w:p>
    <w:p>
      <w:pPr>
        <w:pStyle w:val="3"/>
        <w:ind w:left="0"/>
        <w:rPr>
          <w:sz w:val="34"/>
        </w:rPr>
      </w:pPr>
    </w:p>
    <w:p>
      <w:pPr>
        <w:pStyle w:val="3"/>
        <w:ind w:left="0"/>
        <w:rPr>
          <w:sz w:val="34"/>
        </w:rPr>
      </w:pPr>
    </w:p>
    <w:p>
      <w:pPr>
        <w:pStyle w:val="3"/>
        <w:ind w:left="0"/>
        <w:rPr>
          <w:sz w:val="34"/>
        </w:rPr>
      </w:pPr>
    </w:p>
    <w:p>
      <w:pPr>
        <w:pStyle w:val="3"/>
        <w:ind w:left="0"/>
        <w:rPr>
          <w:sz w:val="34"/>
        </w:rPr>
      </w:pPr>
    </w:p>
    <w:p>
      <w:pPr>
        <w:pStyle w:val="3"/>
        <w:ind w:left="0"/>
        <w:rPr>
          <w:sz w:val="34"/>
        </w:rPr>
      </w:pPr>
    </w:p>
    <w:p>
      <w:pPr>
        <w:pStyle w:val="3"/>
        <w:ind w:left="0"/>
        <w:rPr>
          <w:sz w:val="34"/>
        </w:rPr>
      </w:pPr>
    </w:p>
    <w:p>
      <w:pPr>
        <w:pStyle w:val="3"/>
        <w:ind w:left="0"/>
        <w:rPr>
          <w:sz w:val="34"/>
        </w:rPr>
      </w:pPr>
    </w:p>
    <w:p>
      <w:pPr>
        <w:pStyle w:val="3"/>
        <w:ind w:left="0"/>
        <w:rPr>
          <w:sz w:val="34"/>
        </w:rPr>
      </w:pPr>
    </w:p>
    <w:p>
      <w:pPr>
        <w:pStyle w:val="3"/>
        <w:ind w:left="0"/>
        <w:rPr>
          <w:sz w:val="34"/>
        </w:rPr>
      </w:pPr>
    </w:p>
    <w:p>
      <w:pPr>
        <w:pStyle w:val="3"/>
        <w:ind w:left="0"/>
        <w:rPr>
          <w:sz w:val="34"/>
        </w:rPr>
      </w:pPr>
    </w:p>
    <w:p>
      <w:pPr>
        <w:pStyle w:val="3"/>
        <w:ind w:left="0"/>
        <w:rPr>
          <w:sz w:val="34"/>
        </w:rPr>
      </w:pPr>
    </w:p>
    <w:p>
      <w:pPr>
        <w:pStyle w:val="3"/>
        <w:ind w:left="0"/>
        <w:rPr>
          <w:sz w:val="34"/>
        </w:rPr>
      </w:pPr>
    </w:p>
    <w:p>
      <w:pPr>
        <w:pStyle w:val="3"/>
        <w:ind w:left="0"/>
        <w:rPr>
          <w:sz w:val="34"/>
        </w:rPr>
      </w:pPr>
    </w:p>
    <w:p>
      <w:pPr>
        <w:pStyle w:val="3"/>
        <w:ind w:left="0"/>
        <w:rPr>
          <w:sz w:val="34"/>
        </w:rPr>
      </w:pPr>
    </w:p>
    <w:p>
      <w:pPr>
        <w:pStyle w:val="3"/>
        <w:ind w:left="0"/>
        <w:rPr>
          <w:sz w:val="34"/>
        </w:rPr>
      </w:pPr>
    </w:p>
    <w:p>
      <w:pPr>
        <w:pStyle w:val="3"/>
        <w:spacing w:before="12"/>
        <w:ind w:left="0"/>
        <w:rPr>
          <w:sz w:val="29"/>
        </w:rPr>
      </w:pPr>
    </w:p>
    <w:p>
      <w:pPr>
        <w:pStyle w:val="2"/>
      </w:pPr>
      <w:bookmarkStart w:id="86" w:name="就业扶贫"/>
      <w:bookmarkEnd w:id="86"/>
      <w:r>
        <w:t>就业扶贫</w:t>
      </w:r>
    </w:p>
    <w:p>
      <w:pPr>
        <w:pStyle w:val="3"/>
        <w:spacing w:before="7"/>
        <w:ind w:left="0"/>
        <w:rPr>
          <w:rFonts w:ascii="方正小标宋简体"/>
          <w:sz w:val="26"/>
        </w:rPr>
      </w:pPr>
    </w:p>
    <w:p>
      <w:pPr>
        <w:pStyle w:val="3"/>
        <w:ind w:left="756"/>
        <w:rPr>
          <w:rFonts w:hint="eastAsia" w:ascii="黑体" w:eastAsia="黑体"/>
        </w:rPr>
      </w:pPr>
      <w:bookmarkStart w:id="87" w:name="_bookmark23"/>
      <w:bookmarkEnd w:id="87"/>
      <w:bookmarkStart w:id="88" w:name="一、鼓励自主创业政策"/>
      <w:bookmarkEnd w:id="88"/>
      <w:r>
        <w:rPr>
          <w:rFonts w:hint="eastAsia" w:ascii="黑体" w:eastAsia="黑体"/>
        </w:rPr>
        <w:t>一、鼓励自主创业政策</w:t>
      </w:r>
    </w:p>
    <w:p>
      <w:pPr>
        <w:pStyle w:val="3"/>
        <w:spacing w:before="109"/>
        <w:ind w:left="756"/>
        <w:rPr>
          <w:rFonts w:hint="eastAsia" w:ascii="楷体" w:eastAsia="楷体"/>
        </w:rPr>
      </w:pPr>
      <w:r>
        <w:rPr>
          <w:rFonts w:hint="eastAsia" w:ascii="楷体" w:eastAsia="楷体"/>
        </w:rPr>
        <w:t>（一）企业稳岗补贴</w:t>
      </w:r>
    </w:p>
    <w:p>
      <w:pPr>
        <w:pStyle w:val="8"/>
        <w:numPr>
          <w:ilvl w:val="0"/>
          <w:numId w:val="32"/>
        </w:numPr>
        <w:tabs>
          <w:tab w:val="left" w:pos="1004"/>
        </w:tabs>
        <w:spacing w:before="110" w:after="0" w:line="304" w:lineRule="auto"/>
        <w:ind w:left="115" w:right="436" w:firstLine="640"/>
        <w:jc w:val="both"/>
        <w:rPr>
          <w:sz w:val="32"/>
        </w:rPr>
      </w:pPr>
      <w:r>
        <w:rPr>
          <w:spacing w:val="6"/>
          <w:w w:val="95"/>
          <w:sz w:val="32"/>
        </w:rPr>
        <w:t xml:space="preserve">经失业保险参保地人力资源社会保障部门核定不裁员或少 </w:t>
      </w:r>
      <w:r>
        <w:rPr>
          <w:spacing w:val="5"/>
          <w:w w:val="95"/>
          <w:sz w:val="32"/>
        </w:rPr>
        <w:t>裁员（上年度裁员率低于当地上年度城镇登记失业率）</w:t>
      </w:r>
      <w:r>
        <w:rPr>
          <w:spacing w:val="-1"/>
          <w:w w:val="95"/>
          <w:sz w:val="32"/>
        </w:rPr>
        <w:t xml:space="preserve">的参保企 </w:t>
      </w:r>
      <w:r>
        <w:rPr>
          <w:spacing w:val="-3"/>
          <w:sz w:val="32"/>
        </w:rPr>
        <w:t xml:space="preserve">业可到失业保险经办机构申领其上年度实际缴纳失业保险费 </w:t>
      </w:r>
      <w:r>
        <w:rPr>
          <w:rFonts w:ascii="Times New Roman" w:eastAsia="Times New Roman"/>
          <w:sz w:val="32"/>
        </w:rPr>
        <w:t>50</w:t>
      </w:r>
      <w:r>
        <w:rPr>
          <w:sz w:val="32"/>
        </w:rPr>
        <w:t>％</w:t>
      </w:r>
    </w:p>
    <w:p>
      <w:pPr>
        <w:spacing w:after="0" w:line="304" w:lineRule="auto"/>
        <w:jc w:val="both"/>
        <w:rPr>
          <w:sz w:val="32"/>
        </w:rPr>
        <w:sectPr>
          <w:pgSz w:w="11910" w:h="16840"/>
          <w:pgMar w:top="1360" w:right="980" w:bottom="1340" w:left="1300" w:header="890" w:footer="1149" w:gutter="0"/>
          <w:cols w:space="720" w:num="1"/>
        </w:sectPr>
      </w:pPr>
    </w:p>
    <w:p>
      <w:pPr>
        <w:pStyle w:val="3"/>
        <w:spacing w:before="146"/>
      </w:pPr>
      <w:r>
        <w:t>的稳岗补贴返还。</w:t>
      </w:r>
    </w:p>
    <w:p>
      <w:pPr>
        <w:pStyle w:val="8"/>
        <w:numPr>
          <w:ilvl w:val="0"/>
          <w:numId w:val="32"/>
        </w:numPr>
        <w:tabs>
          <w:tab w:val="left" w:pos="999"/>
        </w:tabs>
        <w:spacing w:before="108" w:after="0" w:line="240" w:lineRule="auto"/>
        <w:ind w:left="998" w:right="0" w:hanging="243"/>
        <w:jc w:val="left"/>
        <w:rPr>
          <w:sz w:val="32"/>
        </w:rPr>
      </w:pPr>
      <w:r>
        <w:rPr>
          <w:spacing w:val="-14"/>
          <w:sz w:val="32"/>
        </w:rPr>
        <w:t xml:space="preserve">职工人数在 </w:t>
      </w:r>
      <w:r>
        <w:rPr>
          <w:rFonts w:ascii="Times New Roman" w:eastAsia="Times New Roman"/>
          <w:sz w:val="32"/>
        </w:rPr>
        <w:t>30</w:t>
      </w:r>
      <w:r>
        <w:rPr>
          <w:rFonts w:ascii="Times New Roman" w:eastAsia="Times New Roman"/>
          <w:spacing w:val="-1"/>
          <w:sz w:val="32"/>
        </w:rPr>
        <w:t xml:space="preserve"> </w:t>
      </w:r>
      <w:r>
        <w:rPr>
          <w:sz w:val="32"/>
        </w:rPr>
        <w:t>人以下的参保小微企业，若上年度裁员不超</w:t>
      </w:r>
    </w:p>
    <w:p>
      <w:pPr>
        <w:pStyle w:val="3"/>
        <w:spacing w:before="111"/>
      </w:pPr>
      <w:r>
        <w:t xml:space="preserve">过 </w:t>
      </w:r>
      <w:r>
        <w:rPr>
          <w:rFonts w:ascii="Times New Roman" w:eastAsia="Times New Roman"/>
        </w:rPr>
        <w:t xml:space="preserve">1 </w:t>
      </w:r>
      <w:r>
        <w:t>人的，视同符合少裁员条件，可以申领稳岗补贴。</w:t>
      </w:r>
    </w:p>
    <w:p>
      <w:pPr>
        <w:pStyle w:val="3"/>
        <w:spacing w:before="111"/>
        <w:ind w:left="756"/>
        <w:rPr>
          <w:rFonts w:hint="eastAsia" w:ascii="楷体" w:eastAsia="楷体"/>
        </w:rPr>
      </w:pPr>
      <w:r>
        <w:rPr>
          <w:rFonts w:hint="eastAsia" w:ascii="楷体" w:eastAsia="楷体"/>
        </w:rPr>
        <w:t>（二）鼓励创业</w:t>
      </w:r>
    </w:p>
    <w:p>
      <w:pPr>
        <w:pStyle w:val="8"/>
        <w:numPr>
          <w:ilvl w:val="0"/>
          <w:numId w:val="33"/>
        </w:numPr>
        <w:tabs>
          <w:tab w:val="left" w:pos="999"/>
        </w:tabs>
        <w:spacing w:before="108" w:after="0" w:line="304" w:lineRule="auto"/>
        <w:ind w:left="115" w:right="436" w:firstLine="640"/>
        <w:jc w:val="left"/>
        <w:rPr>
          <w:sz w:val="32"/>
        </w:rPr>
      </w:pPr>
      <w:r>
        <w:rPr>
          <w:rFonts w:hint="eastAsia" w:ascii="楷体" w:eastAsia="楷体"/>
          <w:spacing w:val="-26"/>
          <w:w w:val="95"/>
          <w:sz w:val="32"/>
        </w:rPr>
        <w:t>贷款担保。</w:t>
      </w:r>
      <w:r>
        <w:rPr>
          <w:w w:val="95"/>
          <w:sz w:val="32"/>
        </w:rPr>
        <w:t xml:space="preserve">各地政府性融资担保基金应优先为符合条件的小 </w:t>
      </w:r>
      <w:r>
        <w:rPr>
          <w:sz w:val="32"/>
        </w:rPr>
        <w:t>微企业提供低费率的担保支持，提高小微企业贷款可获得性。</w:t>
      </w:r>
    </w:p>
    <w:p>
      <w:pPr>
        <w:pStyle w:val="8"/>
        <w:numPr>
          <w:ilvl w:val="0"/>
          <w:numId w:val="33"/>
        </w:numPr>
        <w:tabs>
          <w:tab w:val="left" w:pos="999"/>
        </w:tabs>
        <w:spacing w:before="1" w:after="0" w:line="240" w:lineRule="auto"/>
        <w:ind w:left="998" w:right="0" w:hanging="243"/>
        <w:jc w:val="left"/>
        <w:rPr>
          <w:rFonts w:hint="eastAsia" w:ascii="楷体" w:eastAsia="楷体"/>
          <w:sz w:val="32"/>
        </w:rPr>
      </w:pPr>
      <w:r>
        <w:rPr>
          <w:rFonts w:hint="eastAsia" w:ascii="楷体" w:eastAsia="楷体"/>
          <w:sz w:val="32"/>
        </w:rPr>
        <w:t>创业孵化基地奖补标准</w:t>
      </w:r>
    </w:p>
    <w:p>
      <w:pPr>
        <w:pStyle w:val="3"/>
        <w:spacing w:before="108" w:line="304" w:lineRule="auto"/>
        <w:ind w:right="436" w:firstLine="640"/>
        <w:jc w:val="both"/>
      </w:pPr>
      <w:r>
        <w:rPr>
          <w:spacing w:val="-8"/>
          <w:w w:val="95"/>
        </w:rPr>
        <w:t>（</w:t>
      </w:r>
      <w:r>
        <w:rPr>
          <w:rFonts w:ascii="Times New Roman" w:eastAsia="Times New Roman"/>
          <w:spacing w:val="-8"/>
          <w:w w:val="95"/>
        </w:rPr>
        <w:t>1</w:t>
      </w:r>
      <w:r>
        <w:rPr>
          <w:spacing w:val="-8"/>
          <w:w w:val="95"/>
        </w:rPr>
        <w:t>）</w:t>
      </w:r>
      <w:r>
        <w:rPr>
          <w:spacing w:val="-4"/>
          <w:w w:val="95"/>
        </w:rPr>
        <w:t xml:space="preserve">认定为国家级、省级创业孵化示范基地的分别给予一次 </w:t>
      </w:r>
      <w:r>
        <w:rPr>
          <w:spacing w:val="-24"/>
        </w:rPr>
        <w:t xml:space="preserve">性补助 </w:t>
      </w:r>
      <w:r>
        <w:rPr>
          <w:rFonts w:ascii="Times New Roman" w:eastAsia="Times New Roman"/>
        </w:rPr>
        <w:t>100</w:t>
      </w:r>
      <w:r>
        <w:rPr>
          <w:rFonts w:ascii="Times New Roman" w:eastAsia="Times New Roman"/>
          <w:spacing w:val="-4"/>
        </w:rPr>
        <w:t xml:space="preserve"> </w:t>
      </w:r>
      <w:r>
        <w:rPr>
          <w:spacing w:val="-11"/>
        </w:rPr>
        <w:t>万元、</w:t>
      </w:r>
      <w:r>
        <w:rPr>
          <w:rFonts w:ascii="Times New Roman" w:eastAsia="Times New Roman"/>
        </w:rPr>
        <w:t>50</w:t>
      </w:r>
      <w:r>
        <w:rPr>
          <w:rFonts w:ascii="Times New Roman" w:eastAsia="Times New Roman"/>
          <w:spacing w:val="-5"/>
        </w:rPr>
        <w:t xml:space="preserve"> </w:t>
      </w:r>
      <w:r>
        <w:rPr>
          <w:spacing w:val="-8"/>
        </w:rPr>
        <w:t>万元；</w:t>
      </w:r>
      <w:r>
        <w:rPr>
          <w:spacing w:val="-24"/>
        </w:rPr>
        <w:t>（</w:t>
      </w:r>
      <w:r>
        <w:rPr>
          <w:rFonts w:ascii="Times New Roman" w:eastAsia="Times New Roman"/>
          <w:spacing w:val="-24"/>
        </w:rPr>
        <w:t>2</w:t>
      </w:r>
      <w:r>
        <w:rPr>
          <w:spacing w:val="-24"/>
        </w:rPr>
        <w:t>）</w:t>
      </w:r>
      <w:r>
        <w:t>认定为省级农民工创业示范园的</w:t>
      </w:r>
      <w:r>
        <w:rPr>
          <w:spacing w:val="-8"/>
        </w:rPr>
        <w:t xml:space="preserve">给予一次性补助 </w:t>
      </w:r>
      <w:r>
        <w:rPr>
          <w:rFonts w:ascii="Times New Roman" w:eastAsia="Times New Roman"/>
        </w:rPr>
        <w:t>50</w:t>
      </w:r>
      <w:r>
        <w:rPr>
          <w:rFonts w:ascii="Times New Roman" w:eastAsia="Times New Roman"/>
          <w:spacing w:val="-10"/>
        </w:rPr>
        <w:t xml:space="preserve"> </w:t>
      </w:r>
      <w:r>
        <w:rPr>
          <w:spacing w:val="5"/>
        </w:rPr>
        <w:t>万元；（</w:t>
      </w:r>
      <w:r>
        <w:rPr>
          <w:rFonts w:ascii="Times New Roman" w:eastAsia="Times New Roman"/>
          <w:spacing w:val="5"/>
        </w:rPr>
        <w:t>3</w:t>
      </w:r>
      <w:r>
        <w:rPr>
          <w:spacing w:val="5"/>
        </w:rPr>
        <w:t>）</w:t>
      </w:r>
      <w:r>
        <w:rPr>
          <w:spacing w:val="3"/>
        </w:rPr>
        <w:t>认定为省级农民工创业示范点的</w:t>
      </w:r>
    </w:p>
    <w:p>
      <w:pPr>
        <w:pStyle w:val="3"/>
        <w:spacing w:line="408" w:lineRule="exact"/>
        <w:jc w:val="both"/>
      </w:pPr>
      <w:r>
        <w:rPr>
          <w:spacing w:val="-11"/>
        </w:rPr>
        <w:t xml:space="preserve">给予一次性补助 </w:t>
      </w:r>
      <w:r>
        <w:rPr>
          <w:rFonts w:ascii="Times New Roman" w:eastAsia="Times New Roman"/>
        </w:rPr>
        <w:t>5</w:t>
      </w:r>
      <w:r>
        <w:rPr>
          <w:rFonts w:ascii="Times New Roman" w:eastAsia="Times New Roman"/>
          <w:spacing w:val="-5"/>
        </w:rPr>
        <w:t xml:space="preserve"> </w:t>
      </w:r>
      <w:r>
        <w:rPr>
          <w:spacing w:val="-3"/>
        </w:rPr>
        <w:t>万元；</w:t>
      </w:r>
      <w:r>
        <w:rPr>
          <w:spacing w:val="-9"/>
        </w:rPr>
        <w:t>（</w:t>
      </w:r>
      <w:r>
        <w:rPr>
          <w:rFonts w:ascii="Times New Roman" w:eastAsia="Times New Roman"/>
          <w:spacing w:val="-9"/>
        </w:rPr>
        <w:t>4</w:t>
      </w:r>
      <w:r>
        <w:rPr>
          <w:spacing w:val="-9"/>
        </w:rPr>
        <w:t>）</w:t>
      </w:r>
      <w:r>
        <w:rPr>
          <w:spacing w:val="-2"/>
        </w:rPr>
        <w:t>对确有需要的创业企业，可适当再</w:t>
      </w:r>
    </w:p>
    <w:p>
      <w:pPr>
        <w:pStyle w:val="3"/>
        <w:spacing w:before="111"/>
        <w:jc w:val="both"/>
      </w:pPr>
      <w:r>
        <w:t xml:space="preserve">延长不超过 </w:t>
      </w:r>
      <w:r>
        <w:rPr>
          <w:rFonts w:ascii="Times New Roman" w:eastAsia="Times New Roman"/>
        </w:rPr>
        <w:t xml:space="preserve">2 </w:t>
      </w:r>
      <w:r>
        <w:t>年的孵化期。</w:t>
      </w:r>
    </w:p>
    <w:p>
      <w:pPr>
        <w:pStyle w:val="8"/>
        <w:numPr>
          <w:ilvl w:val="0"/>
          <w:numId w:val="33"/>
        </w:numPr>
        <w:tabs>
          <w:tab w:val="left" w:pos="999"/>
        </w:tabs>
        <w:spacing w:before="111" w:after="0" w:line="240" w:lineRule="auto"/>
        <w:ind w:left="998" w:right="0" w:hanging="243"/>
        <w:jc w:val="left"/>
        <w:rPr>
          <w:rFonts w:hint="eastAsia" w:ascii="楷体" w:eastAsia="楷体"/>
          <w:sz w:val="32"/>
        </w:rPr>
      </w:pPr>
      <w:r>
        <w:rPr>
          <w:rFonts w:hint="eastAsia" w:ascii="楷体" w:eastAsia="楷体"/>
          <w:w w:val="95"/>
          <w:sz w:val="32"/>
        </w:rPr>
        <w:t>自主创业补贴及创业场所租赁补贴标准</w:t>
      </w:r>
    </w:p>
    <w:p>
      <w:pPr>
        <w:pStyle w:val="8"/>
        <w:numPr>
          <w:ilvl w:val="0"/>
          <w:numId w:val="34"/>
        </w:numPr>
        <w:tabs>
          <w:tab w:val="left" w:pos="1557"/>
        </w:tabs>
        <w:spacing w:before="108" w:after="0" w:line="304" w:lineRule="auto"/>
        <w:ind w:left="115" w:right="436" w:firstLine="640"/>
        <w:jc w:val="left"/>
        <w:rPr>
          <w:rFonts w:hint="eastAsia" w:ascii="楷体" w:eastAsia="楷体"/>
          <w:sz w:val="30"/>
        </w:rPr>
      </w:pPr>
      <w:r>
        <w:rPr>
          <w:spacing w:val="-2"/>
          <w:sz w:val="32"/>
        </w:rPr>
        <w:t>对首次创办小微企业或从事个体经营，且所创办小微</w:t>
      </w:r>
      <w:r>
        <w:rPr>
          <w:spacing w:val="-3"/>
          <w:sz w:val="32"/>
        </w:rPr>
        <w:t xml:space="preserve">企业或个体工商户自工商登记注册之日起正常运营 </w:t>
      </w:r>
      <w:r>
        <w:rPr>
          <w:rFonts w:ascii="Times New Roman" w:eastAsia="Times New Roman"/>
          <w:sz w:val="32"/>
        </w:rPr>
        <w:t>1</w:t>
      </w:r>
      <w:r>
        <w:rPr>
          <w:rFonts w:ascii="Times New Roman" w:eastAsia="Times New Roman"/>
          <w:spacing w:val="-8"/>
          <w:sz w:val="32"/>
        </w:rPr>
        <w:t xml:space="preserve"> </w:t>
      </w:r>
      <w:r>
        <w:rPr>
          <w:spacing w:val="5"/>
          <w:sz w:val="32"/>
        </w:rPr>
        <w:t>年以上的离</w:t>
      </w:r>
      <w:r>
        <w:rPr>
          <w:spacing w:val="-16"/>
          <w:sz w:val="32"/>
        </w:rPr>
        <w:t>校</w:t>
      </w:r>
    </w:p>
    <w:p>
      <w:pPr>
        <w:pStyle w:val="3"/>
      </w:pPr>
      <w:r>
        <w:rPr>
          <w:rFonts w:ascii="Times New Roman" w:eastAsia="Times New Roman"/>
        </w:rPr>
        <w:t xml:space="preserve">2 </w:t>
      </w:r>
      <w:r>
        <w:t>年内高校毕业生、就业困难人员、农民工、复员退伍军人，按规</w:t>
      </w:r>
    </w:p>
    <w:p>
      <w:pPr>
        <w:pStyle w:val="3"/>
        <w:spacing w:before="109"/>
      </w:pPr>
      <w:r>
        <w:t xml:space="preserve">定给予 </w:t>
      </w:r>
      <w:r>
        <w:rPr>
          <w:rFonts w:ascii="Times New Roman" w:eastAsia="Times New Roman"/>
        </w:rPr>
        <w:t xml:space="preserve">5000 </w:t>
      </w:r>
      <w:r>
        <w:t>元一次性创业补贴。</w:t>
      </w:r>
    </w:p>
    <w:p>
      <w:pPr>
        <w:pStyle w:val="8"/>
        <w:numPr>
          <w:ilvl w:val="0"/>
          <w:numId w:val="34"/>
        </w:numPr>
        <w:tabs>
          <w:tab w:val="left" w:pos="1557"/>
        </w:tabs>
        <w:spacing w:before="110" w:after="0" w:line="304" w:lineRule="auto"/>
        <w:ind w:left="115" w:right="275" w:firstLine="640"/>
        <w:jc w:val="left"/>
        <w:rPr>
          <w:sz w:val="30"/>
        </w:rPr>
      </w:pPr>
      <w:r>
        <w:rPr>
          <w:spacing w:val="-4"/>
          <w:sz w:val="32"/>
        </w:rPr>
        <w:t>租用符合规划、安全和环保要求的经营场地创业，并且</w:t>
      </w:r>
      <w:r>
        <w:rPr>
          <w:spacing w:val="-7"/>
          <w:sz w:val="32"/>
        </w:rPr>
        <w:t>未享受场地租赁费用减免的高校毕业生、就业困难人员、农民工、</w:t>
      </w:r>
      <w:r>
        <w:rPr>
          <w:spacing w:val="-14"/>
          <w:sz w:val="32"/>
        </w:rPr>
        <w:t xml:space="preserve">复员退伍军人，给予每月 </w:t>
      </w:r>
      <w:r>
        <w:rPr>
          <w:rFonts w:ascii="Times New Roman" w:eastAsia="Times New Roman"/>
          <w:sz w:val="32"/>
        </w:rPr>
        <w:t>500</w:t>
      </w:r>
      <w:r>
        <w:rPr>
          <w:rFonts w:ascii="Times New Roman" w:eastAsia="Times New Roman"/>
          <w:spacing w:val="-2"/>
          <w:sz w:val="32"/>
        </w:rPr>
        <w:t xml:space="preserve"> </w:t>
      </w:r>
      <w:r>
        <w:rPr>
          <w:sz w:val="32"/>
        </w:rPr>
        <w:t>元场地租赁补贴，对实际月租金低</w:t>
      </w:r>
    </w:p>
    <w:p>
      <w:pPr>
        <w:pStyle w:val="3"/>
        <w:spacing w:line="408" w:lineRule="exact"/>
      </w:pPr>
      <w:r>
        <w:t xml:space="preserve">于 </w:t>
      </w:r>
      <w:r>
        <w:rPr>
          <w:rFonts w:ascii="Times New Roman" w:eastAsia="Times New Roman"/>
        </w:rPr>
        <w:t xml:space="preserve">500 </w:t>
      </w:r>
      <w:r>
        <w:t xml:space="preserve">元的，据实补贴，补贴期限最长不超过 </w:t>
      </w:r>
      <w:r>
        <w:rPr>
          <w:rFonts w:ascii="Times New Roman" w:eastAsia="Times New Roman"/>
        </w:rPr>
        <w:t xml:space="preserve">3 </w:t>
      </w:r>
      <w:r>
        <w:t>年。</w:t>
      </w:r>
    </w:p>
    <w:p>
      <w:pPr>
        <w:pStyle w:val="8"/>
        <w:numPr>
          <w:ilvl w:val="0"/>
          <w:numId w:val="34"/>
        </w:numPr>
        <w:tabs>
          <w:tab w:val="left" w:pos="1557"/>
        </w:tabs>
        <w:spacing w:before="111" w:after="0" w:line="302" w:lineRule="auto"/>
        <w:ind w:left="115" w:right="436" w:firstLine="640"/>
        <w:jc w:val="left"/>
        <w:rPr>
          <w:sz w:val="30"/>
        </w:rPr>
      </w:pPr>
      <w:r>
        <w:rPr>
          <w:sz w:val="32"/>
        </w:rPr>
        <w:t>支持稳定就业压力较大的地区可为失业人员自主创业免费提供经营场地。</w:t>
      </w:r>
    </w:p>
    <w:p>
      <w:pPr>
        <w:pStyle w:val="8"/>
        <w:numPr>
          <w:ilvl w:val="0"/>
          <w:numId w:val="33"/>
        </w:numPr>
        <w:tabs>
          <w:tab w:val="left" w:pos="999"/>
        </w:tabs>
        <w:spacing w:before="6" w:after="0" w:line="240" w:lineRule="auto"/>
        <w:ind w:left="998" w:right="0" w:hanging="243"/>
        <w:jc w:val="left"/>
        <w:rPr>
          <w:rFonts w:hint="eastAsia" w:ascii="楷体" w:eastAsia="楷体"/>
          <w:sz w:val="32"/>
        </w:rPr>
      </w:pPr>
      <w:r>
        <w:rPr>
          <w:rFonts w:hint="eastAsia" w:ascii="楷体" w:eastAsia="楷体"/>
          <w:sz w:val="32"/>
        </w:rPr>
        <w:t>创业担保贷款贴息及奖补政策</w:t>
      </w:r>
    </w:p>
    <w:p>
      <w:pPr>
        <w:pStyle w:val="8"/>
        <w:numPr>
          <w:ilvl w:val="0"/>
          <w:numId w:val="35"/>
        </w:numPr>
        <w:tabs>
          <w:tab w:val="left" w:pos="1557"/>
        </w:tabs>
        <w:spacing w:before="111" w:after="0" w:line="302" w:lineRule="auto"/>
        <w:ind w:left="115" w:right="436" w:firstLine="640"/>
        <w:jc w:val="both"/>
        <w:rPr>
          <w:sz w:val="32"/>
        </w:rPr>
      </w:pPr>
      <w:r>
        <w:rPr>
          <w:spacing w:val="-2"/>
          <w:sz w:val="32"/>
        </w:rPr>
        <w:t>符合创业担保贷款申请条件的人员自主创业的，可申</w:t>
      </w:r>
      <w:r>
        <w:rPr>
          <w:spacing w:val="-14"/>
          <w:sz w:val="32"/>
        </w:rPr>
        <w:t xml:space="preserve">请最高不超过 </w:t>
      </w:r>
      <w:r>
        <w:rPr>
          <w:rFonts w:ascii="Times New Roman" w:eastAsia="Times New Roman"/>
          <w:sz w:val="32"/>
        </w:rPr>
        <w:t xml:space="preserve">15 </w:t>
      </w:r>
      <w:r>
        <w:rPr>
          <w:sz w:val="32"/>
        </w:rPr>
        <w:t>万元的创业担保贷款。</w:t>
      </w:r>
    </w:p>
    <w:p>
      <w:pPr>
        <w:spacing w:after="0" w:line="302" w:lineRule="auto"/>
        <w:jc w:val="both"/>
        <w:rPr>
          <w:sz w:val="32"/>
        </w:rPr>
        <w:sectPr>
          <w:footerReference r:id="rId13" w:type="default"/>
          <w:footerReference r:id="rId14" w:type="even"/>
          <w:pgSz w:w="11910" w:h="16840"/>
          <w:pgMar w:top="1360" w:right="980" w:bottom="1340" w:left="1300" w:header="890" w:footer="1149" w:gutter="0"/>
          <w:pgNumType w:start="30"/>
          <w:cols w:space="720" w:num="1"/>
        </w:sectPr>
      </w:pPr>
    </w:p>
    <w:p>
      <w:pPr>
        <w:pStyle w:val="8"/>
        <w:numPr>
          <w:ilvl w:val="0"/>
          <w:numId w:val="35"/>
        </w:numPr>
        <w:tabs>
          <w:tab w:val="left" w:pos="1557"/>
        </w:tabs>
        <w:spacing w:before="146" w:after="0" w:line="304" w:lineRule="auto"/>
        <w:ind w:left="115" w:right="118" w:firstLine="640"/>
        <w:jc w:val="left"/>
        <w:rPr>
          <w:sz w:val="32"/>
        </w:rPr>
      </w:pPr>
      <w:r>
        <w:rPr>
          <w:sz w:val="32"/>
        </w:rPr>
        <w:t>小微企业当年新招用符合创业担保贷款申请条件的人员</w:t>
      </w:r>
      <w:r>
        <w:rPr>
          <w:spacing w:val="3"/>
          <w:w w:val="99"/>
          <w:sz w:val="32"/>
        </w:rPr>
        <w:t>数量达到企业现有在职职工人数</w:t>
      </w:r>
      <w:r>
        <w:rPr>
          <w:rFonts w:ascii="Times New Roman" w:eastAsia="Times New Roman"/>
          <w:spacing w:val="1"/>
          <w:w w:val="99"/>
          <w:sz w:val="32"/>
        </w:rPr>
        <w:t>2</w:t>
      </w:r>
      <w:r>
        <w:rPr>
          <w:rFonts w:ascii="Times New Roman" w:eastAsia="Times New Roman"/>
          <w:spacing w:val="-2"/>
          <w:w w:val="99"/>
          <w:sz w:val="32"/>
        </w:rPr>
        <w:t>0</w:t>
      </w:r>
      <w:r>
        <w:rPr>
          <w:rFonts w:ascii="Times New Roman" w:eastAsia="Times New Roman"/>
          <w:spacing w:val="-161"/>
          <w:w w:val="99"/>
          <w:sz w:val="32"/>
        </w:rPr>
        <w:t>%</w:t>
      </w:r>
      <w:r>
        <w:rPr>
          <w:spacing w:val="2"/>
          <w:w w:val="99"/>
          <w:sz w:val="32"/>
        </w:rPr>
        <w:t>（</w:t>
      </w:r>
      <w:r>
        <w:rPr>
          <w:spacing w:val="27"/>
          <w:w w:val="99"/>
          <w:sz w:val="32"/>
        </w:rPr>
        <w:t>超过</w:t>
      </w:r>
      <w:r>
        <w:rPr>
          <w:rFonts w:ascii="Times New Roman" w:eastAsia="Times New Roman"/>
          <w:spacing w:val="1"/>
          <w:w w:val="99"/>
          <w:sz w:val="32"/>
        </w:rPr>
        <w:t>10</w:t>
      </w:r>
      <w:r>
        <w:rPr>
          <w:rFonts w:ascii="Times New Roman" w:eastAsia="Times New Roman"/>
          <w:w w:val="99"/>
          <w:sz w:val="32"/>
        </w:rPr>
        <w:t>0</w:t>
      </w:r>
      <w:r>
        <w:rPr>
          <w:rFonts w:ascii="Times New Roman" w:eastAsia="Times New Roman"/>
          <w:spacing w:val="-26"/>
          <w:sz w:val="32"/>
        </w:rPr>
        <w:t xml:space="preserve"> </w:t>
      </w:r>
      <w:r>
        <w:rPr>
          <w:spacing w:val="9"/>
          <w:w w:val="99"/>
          <w:sz w:val="32"/>
        </w:rPr>
        <w:t>人的企业达到</w:t>
      </w:r>
      <w:r>
        <w:rPr>
          <w:rFonts w:ascii="Times New Roman" w:eastAsia="Times New Roman"/>
          <w:spacing w:val="1"/>
          <w:w w:val="99"/>
          <w:sz w:val="32"/>
        </w:rPr>
        <w:t>10</w:t>
      </w:r>
      <w:r>
        <w:rPr>
          <w:rFonts w:ascii="Times New Roman" w:eastAsia="Times New Roman"/>
          <w:spacing w:val="-2"/>
          <w:w w:val="99"/>
          <w:sz w:val="32"/>
        </w:rPr>
        <w:t>%</w:t>
      </w:r>
      <w:r>
        <w:rPr>
          <w:w w:val="99"/>
          <w:sz w:val="32"/>
        </w:rPr>
        <w:t>）</w:t>
      </w:r>
      <w:r>
        <w:rPr>
          <w:spacing w:val="-10"/>
          <w:sz w:val="32"/>
        </w:rPr>
        <w:t xml:space="preserve">并与其签订 </w:t>
      </w:r>
      <w:r>
        <w:rPr>
          <w:rFonts w:ascii="Times New Roman" w:eastAsia="Times New Roman"/>
          <w:sz w:val="32"/>
        </w:rPr>
        <w:t>1</w:t>
      </w:r>
      <w:r>
        <w:rPr>
          <w:rFonts w:ascii="Times New Roman" w:eastAsia="Times New Roman"/>
          <w:spacing w:val="1"/>
          <w:sz w:val="32"/>
        </w:rPr>
        <w:t xml:space="preserve"> </w:t>
      </w:r>
      <w:r>
        <w:rPr>
          <w:spacing w:val="-1"/>
          <w:sz w:val="32"/>
        </w:rPr>
        <w:t xml:space="preserve">年以上劳动合同的，可申请最高不超过 </w:t>
      </w:r>
      <w:r>
        <w:rPr>
          <w:rFonts w:ascii="Times New Roman" w:eastAsia="Times New Roman"/>
          <w:sz w:val="32"/>
        </w:rPr>
        <w:t>300</w:t>
      </w:r>
      <w:r>
        <w:rPr>
          <w:rFonts w:ascii="Times New Roman" w:eastAsia="Times New Roman"/>
          <w:spacing w:val="1"/>
          <w:sz w:val="32"/>
        </w:rPr>
        <w:t xml:space="preserve"> </w:t>
      </w:r>
      <w:r>
        <w:rPr>
          <w:spacing w:val="3"/>
          <w:sz w:val="32"/>
        </w:rPr>
        <w:t>万元的创业担保贷款。</w:t>
      </w:r>
    </w:p>
    <w:p>
      <w:pPr>
        <w:pStyle w:val="3"/>
        <w:spacing w:line="406" w:lineRule="exact"/>
        <w:ind w:left="756"/>
        <w:rPr>
          <w:rFonts w:hint="eastAsia" w:ascii="楷体" w:eastAsia="楷体"/>
        </w:rPr>
      </w:pPr>
      <w:r>
        <w:rPr>
          <w:rFonts w:hint="eastAsia" w:ascii="楷体" w:eastAsia="楷体"/>
        </w:rPr>
        <w:t>（三）技能培训支持政策</w:t>
      </w:r>
    </w:p>
    <w:p>
      <w:pPr>
        <w:pStyle w:val="8"/>
        <w:numPr>
          <w:ilvl w:val="0"/>
          <w:numId w:val="36"/>
        </w:numPr>
        <w:tabs>
          <w:tab w:val="left" w:pos="999"/>
        </w:tabs>
        <w:spacing w:before="111" w:after="0" w:line="304" w:lineRule="auto"/>
        <w:ind w:left="115" w:right="310" w:firstLine="640"/>
        <w:jc w:val="left"/>
        <w:rPr>
          <w:sz w:val="32"/>
        </w:rPr>
      </w:pPr>
      <w:r>
        <w:rPr>
          <w:rFonts w:hint="eastAsia" w:ascii="楷体" w:eastAsia="楷体"/>
          <w:w w:val="95"/>
          <w:sz w:val="32"/>
        </w:rPr>
        <w:t>企业开展职工技能培训。</w:t>
      </w:r>
      <w:r>
        <w:rPr>
          <w:w w:val="95"/>
          <w:sz w:val="32"/>
        </w:rPr>
        <w:t xml:space="preserve">企业对新录用人员开展基本技能、 </w:t>
      </w:r>
      <w:r>
        <w:rPr>
          <w:spacing w:val="4"/>
          <w:sz w:val="32"/>
        </w:rPr>
        <w:t>安全生产、消防安全、企业规章制度、劳动维权保障、禁毒戒毒</w:t>
      </w:r>
      <w:r>
        <w:rPr>
          <w:spacing w:val="-6"/>
          <w:sz w:val="32"/>
        </w:rPr>
        <w:t xml:space="preserve">知识等岗前培训，培训学时不低于 </w:t>
      </w:r>
      <w:r>
        <w:rPr>
          <w:rFonts w:ascii="Times New Roman" w:eastAsia="Times New Roman"/>
          <w:sz w:val="32"/>
        </w:rPr>
        <w:t>30</w:t>
      </w:r>
      <w:r>
        <w:rPr>
          <w:rFonts w:ascii="Times New Roman" w:eastAsia="Times New Roman"/>
          <w:spacing w:val="-4"/>
          <w:sz w:val="32"/>
        </w:rPr>
        <w:t xml:space="preserve"> </w:t>
      </w:r>
      <w:r>
        <w:rPr>
          <w:spacing w:val="-5"/>
          <w:sz w:val="32"/>
        </w:rPr>
        <w:t>课时，培训后取得专项职业</w:t>
      </w:r>
    </w:p>
    <w:p>
      <w:pPr>
        <w:pStyle w:val="3"/>
        <w:spacing w:line="304" w:lineRule="auto"/>
        <w:ind w:right="434"/>
        <w:jc w:val="both"/>
        <w:rPr>
          <w:rFonts w:ascii="Times New Roman" w:eastAsia="Times New Roman"/>
        </w:rPr>
      </w:pPr>
      <w:r>
        <w:rPr>
          <w:spacing w:val="7"/>
        </w:rPr>
        <w:t>能力证书（或培训合格证书、安全证书</w:t>
      </w:r>
      <w:r>
        <w:rPr>
          <w:spacing w:val="8"/>
        </w:rPr>
        <w:t>）</w:t>
      </w:r>
      <w:r>
        <w:rPr>
          <w:spacing w:val="-5"/>
        </w:rPr>
        <w:t xml:space="preserve">，按照每人不高于 </w:t>
      </w:r>
      <w:r>
        <w:rPr>
          <w:rFonts w:ascii="Times New Roman" w:eastAsia="Times New Roman"/>
        </w:rPr>
        <w:t xml:space="preserve">500 </w:t>
      </w:r>
      <w:r>
        <w:rPr>
          <w:spacing w:val="4"/>
          <w:w w:val="95"/>
        </w:rPr>
        <w:t xml:space="preserve">元给予企业补贴。对各类企业、农民专业合作社和扶贫车间等生 产经营主体吸纳建档立卡和易地扶贫搬迁劳动力就业，参保企业 吸纳建档立卡、易地扶贫搬迁劳动力、就业困难人员、零就业家 </w:t>
      </w:r>
      <w:r>
        <w:rPr>
          <w:spacing w:val="-20"/>
        </w:rPr>
        <w:t xml:space="preserve">庭成员就业，并开展以工代训的，可根据用工主体发放工资的 </w:t>
      </w:r>
      <w:r>
        <w:rPr>
          <w:rFonts w:ascii="Times New Roman" w:eastAsia="Times New Roman"/>
        </w:rPr>
        <w:t>30%</w:t>
      </w:r>
    </w:p>
    <w:p>
      <w:pPr>
        <w:pStyle w:val="3"/>
        <w:spacing w:line="406" w:lineRule="exact"/>
        <w:jc w:val="both"/>
      </w:pPr>
      <w:r>
        <w:rPr>
          <w:spacing w:val="-2"/>
        </w:rPr>
        <w:t xml:space="preserve">给予补贴，原则上每人每月不高于 </w:t>
      </w:r>
      <w:r>
        <w:rPr>
          <w:rFonts w:ascii="Times New Roman" w:eastAsia="Times New Roman"/>
        </w:rPr>
        <w:t>500</w:t>
      </w:r>
      <w:r>
        <w:rPr>
          <w:rFonts w:ascii="Times New Roman" w:eastAsia="Times New Roman"/>
          <w:spacing w:val="-4"/>
        </w:rPr>
        <w:t xml:space="preserve"> </w:t>
      </w:r>
      <w:r>
        <w:rPr>
          <w:spacing w:val="-7"/>
        </w:rPr>
        <w:t xml:space="preserve">元，最长不超过 </w:t>
      </w:r>
      <w:r>
        <w:rPr>
          <w:rFonts w:ascii="Times New Roman" w:eastAsia="Times New Roman"/>
        </w:rPr>
        <w:t>6</w:t>
      </w:r>
      <w:r>
        <w:rPr>
          <w:rFonts w:ascii="Times New Roman" w:eastAsia="Times New Roman"/>
          <w:spacing w:val="-1"/>
        </w:rPr>
        <w:t xml:space="preserve"> </w:t>
      </w:r>
      <w:r>
        <w:rPr>
          <w:spacing w:val="3"/>
        </w:rPr>
        <w:t>个月。</w:t>
      </w:r>
    </w:p>
    <w:p>
      <w:pPr>
        <w:pStyle w:val="3"/>
        <w:spacing w:before="108" w:line="304" w:lineRule="auto"/>
        <w:ind w:right="434"/>
        <w:jc w:val="both"/>
        <w:rPr>
          <w:rFonts w:ascii="Times New Roman" w:eastAsia="Times New Roman"/>
        </w:rPr>
      </w:pPr>
      <w:r>
        <w:rPr>
          <w:spacing w:val="-8"/>
        </w:rPr>
        <w:t xml:space="preserve">职工参加企业新型学徒制培训的，给予企业每人每年 </w:t>
      </w:r>
      <w:r>
        <w:rPr>
          <w:rFonts w:ascii="Times New Roman" w:eastAsia="Times New Roman"/>
        </w:rPr>
        <w:t>4000</w:t>
      </w:r>
      <w:r>
        <w:rPr>
          <w:rFonts w:ascii="Times New Roman" w:eastAsia="Times New Roman"/>
          <w:spacing w:val="-5"/>
        </w:rPr>
        <w:t xml:space="preserve"> </w:t>
      </w:r>
      <w:r>
        <w:t>元以上</w:t>
      </w:r>
      <w:r>
        <w:rPr>
          <w:spacing w:val="4"/>
          <w:w w:val="95"/>
        </w:rPr>
        <w:t xml:space="preserve">的职业培训补贴，由企业自主用于学徒培训工作。对培训后取得 </w:t>
      </w:r>
      <w:r>
        <w:rPr>
          <w:spacing w:val="5"/>
          <w:w w:val="95"/>
        </w:rPr>
        <w:t>职业资格证书</w:t>
      </w:r>
      <w:r>
        <w:rPr>
          <w:spacing w:val="7"/>
          <w:w w:val="95"/>
        </w:rPr>
        <w:t>（</w:t>
      </w:r>
      <w:r>
        <w:rPr>
          <w:spacing w:val="5"/>
          <w:w w:val="95"/>
        </w:rPr>
        <w:t>技能等级证书）</w:t>
      </w:r>
      <w:r>
        <w:rPr>
          <w:spacing w:val="3"/>
          <w:w w:val="95"/>
        </w:rPr>
        <w:t xml:space="preserve">的给予技能鉴定补贴。对符合条 </w:t>
      </w:r>
      <w:r>
        <w:rPr>
          <w:spacing w:val="4"/>
          <w:w w:val="95"/>
        </w:rPr>
        <w:t xml:space="preserve">件的企业职工开展培训后取得国家职业资格、技能等级证书的， </w:t>
      </w:r>
      <w:r>
        <w:rPr>
          <w:spacing w:val="-14"/>
        </w:rPr>
        <w:t xml:space="preserve">按照初级工 </w:t>
      </w:r>
      <w:r>
        <w:rPr>
          <w:rFonts w:ascii="Times New Roman" w:eastAsia="Times New Roman"/>
        </w:rPr>
        <w:t>1000</w:t>
      </w:r>
      <w:r>
        <w:rPr>
          <w:rFonts w:ascii="Times New Roman" w:eastAsia="Times New Roman"/>
          <w:spacing w:val="-2"/>
        </w:rPr>
        <w:t xml:space="preserve"> </w:t>
      </w:r>
      <w:r>
        <w:rPr>
          <w:spacing w:val="-23"/>
        </w:rPr>
        <w:t xml:space="preserve">元、中级工 </w:t>
      </w:r>
      <w:r>
        <w:rPr>
          <w:rFonts w:ascii="Times New Roman" w:eastAsia="Times New Roman"/>
        </w:rPr>
        <w:t>1500</w:t>
      </w:r>
      <w:r>
        <w:rPr>
          <w:rFonts w:ascii="Times New Roman" w:eastAsia="Times New Roman"/>
          <w:spacing w:val="-2"/>
        </w:rPr>
        <w:t xml:space="preserve"> </w:t>
      </w:r>
      <w:r>
        <w:rPr>
          <w:spacing w:val="-22"/>
        </w:rPr>
        <w:t xml:space="preserve">元、高级工 </w:t>
      </w:r>
      <w:r>
        <w:rPr>
          <w:rFonts w:ascii="Times New Roman" w:eastAsia="Times New Roman"/>
        </w:rPr>
        <w:t>2000</w:t>
      </w:r>
      <w:r>
        <w:rPr>
          <w:rFonts w:ascii="Times New Roman" w:eastAsia="Times New Roman"/>
          <w:spacing w:val="-2"/>
        </w:rPr>
        <w:t xml:space="preserve"> </w:t>
      </w:r>
      <w:r>
        <w:rPr>
          <w:spacing w:val="-25"/>
        </w:rPr>
        <w:t xml:space="preserve">元、技师 </w:t>
      </w:r>
      <w:r>
        <w:rPr>
          <w:rFonts w:ascii="Times New Roman" w:eastAsia="Times New Roman"/>
        </w:rPr>
        <w:t>4000</w:t>
      </w:r>
    </w:p>
    <w:p>
      <w:pPr>
        <w:pStyle w:val="3"/>
        <w:spacing w:line="406" w:lineRule="exact"/>
        <w:jc w:val="both"/>
      </w:pPr>
      <w:r>
        <w:rPr>
          <w:spacing w:val="-17"/>
        </w:rPr>
        <w:t xml:space="preserve">元、高级技师 </w:t>
      </w:r>
      <w:r>
        <w:rPr>
          <w:rFonts w:ascii="Times New Roman" w:eastAsia="Times New Roman"/>
        </w:rPr>
        <w:t>6000</w:t>
      </w:r>
      <w:r>
        <w:rPr>
          <w:rFonts w:ascii="Times New Roman" w:eastAsia="Times New Roman"/>
          <w:spacing w:val="-5"/>
        </w:rPr>
        <w:t xml:space="preserve"> </w:t>
      </w:r>
      <w:r>
        <w:rPr>
          <w:spacing w:val="-3"/>
        </w:rPr>
        <w:t>元给予企业培训补贴。对个人或企业组织取得</w:t>
      </w:r>
    </w:p>
    <w:p>
      <w:pPr>
        <w:pStyle w:val="3"/>
        <w:spacing w:before="111" w:line="304" w:lineRule="auto"/>
        <w:ind w:right="434"/>
        <w:jc w:val="both"/>
      </w:pPr>
      <w:r>
        <w:rPr>
          <w:spacing w:val="-2"/>
        </w:rPr>
        <w:t xml:space="preserve">特种作业操作证书的，给予每人不超过 </w:t>
      </w:r>
      <w:r>
        <w:rPr>
          <w:rFonts w:ascii="Times New Roman" w:eastAsia="Times New Roman"/>
        </w:rPr>
        <w:t>600</w:t>
      </w:r>
      <w:r>
        <w:rPr>
          <w:rFonts w:ascii="Times New Roman" w:eastAsia="Times New Roman"/>
          <w:spacing w:val="-8"/>
        </w:rPr>
        <w:t xml:space="preserve"> </w:t>
      </w:r>
      <w:r>
        <w:rPr>
          <w:spacing w:val="3"/>
        </w:rPr>
        <w:t>元培训补贴。对受疫</w:t>
      </w:r>
      <w:r>
        <w:rPr>
          <w:spacing w:val="4"/>
          <w:w w:val="95"/>
        </w:rPr>
        <w:t xml:space="preserve">情影响的企业，符合享受线上培训补贴的企业开展线上培训的， </w:t>
      </w:r>
      <w:r>
        <w:rPr>
          <w:spacing w:val="-5"/>
        </w:rPr>
        <w:t xml:space="preserve">原则上每人每个培训项目最高不超过 </w:t>
      </w:r>
      <w:r>
        <w:rPr>
          <w:rFonts w:ascii="Times New Roman" w:eastAsia="Times New Roman"/>
        </w:rPr>
        <w:t>500</w:t>
      </w:r>
      <w:r>
        <w:rPr>
          <w:rFonts w:ascii="Times New Roman" w:eastAsia="Times New Roman"/>
          <w:spacing w:val="-4"/>
        </w:rPr>
        <w:t xml:space="preserve"> </w:t>
      </w:r>
      <w:r>
        <w:rPr>
          <w:spacing w:val="-135"/>
        </w:rPr>
        <w:t>元</w:t>
      </w:r>
      <w:r>
        <w:t>（</w:t>
      </w:r>
      <w:r>
        <w:rPr>
          <w:spacing w:val="-17"/>
        </w:rPr>
        <w:t xml:space="preserve">可按照每 </w:t>
      </w:r>
      <w:r>
        <w:rPr>
          <w:rFonts w:ascii="Times New Roman" w:eastAsia="Times New Roman"/>
        </w:rPr>
        <w:t>6</w:t>
      </w:r>
      <w:r>
        <w:rPr>
          <w:rFonts w:ascii="Times New Roman" w:eastAsia="Times New Roman"/>
          <w:spacing w:val="-3"/>
        </w:rPr>
        <w:t xml:space="preserve"> </w:t>
      </w:r>
      <w:r>
        <w:t>课时</w:t>
      </w:r>
      <w:r>
        <w:rPr>
          <w:rFonts w:ascii="Times New Roman" w:eastAsia="Times New Roman"/>
        </w:rPr>
        <w:t xml:space="preserve">/100 </w:t>
      </w:r>
      <w:r>
        <w:rPr>
          <w:spacing w:val="5"/>
        </w:rPr>
        <w:t>元进行测算），</w:t>
      </w:r>
      <w:r>
        <w:rPr>
          <w:spacing w:val="-7"/>
        </w:rPr>
        <w:t xml:space="preserve">每人可享受不超过 </w:t>
      </w:r>
      <w:r>
        <w:rPr>
          <w:rFonts w:ascii="Times New Roman" w:eastAsia="Times New Roman"/>
        </w:rPr>
        <w:t>3</w:t>
      </w:r>
      <w:r>
        <w:rPr>
          <w:rFonts w:ascii="Times New Roman" w:eastAsia="Times New Roman"/>
          <w:spacing w:val="-9"/>
        </w:rPr>
        <w:t xml:space="preserve"> </w:t>
      </w:r>
      <w:r>
        <w:rPr>
          <w:spacing w:val="3"/>
        </w:rPr>
        <w:t>次补贴，同一培训项目不得</w:t>
      </w:r>
      <w:r>
        <w:t>重复申报，上一培训项目结束后方可参加下一培训项目。</w:t>
      </w:r>
    </w:p>
    <w:p>
      <w:pPr>
        <w:pStyle w:val="8"/>
        <w:numPr>
          <w:ilvl w:val="0"/>
          <w:numId w:val="36"/>
        </w:numPr>
        <w:tabs>
          <w:tab w:val="left" w:pos="999"/>
        </w:tabs>
        <w:spacing w:before="0" w:after="0" w:line="406" w:lineRule="exact"/>
        <w:ind w:left="998" w:right="0" w:hanging="243"/>
        <w:jc w:val="left"/>
        <w:rPr>
          <w:sz w:val="32"/>
        </w:rPr>
      </w:pPr>
      <w:r>
        <w:rPr>
          <w:rFonts w:hint="eastAsia" w:ascii="楷体" w:eastAsia="楷体"/>
          <w:spacing w:val="-6"/>
          <w:sz w:val="32"/>
        </w:rPr>
        <w:t>落实培训期间生活补助。</w:t>
      </w:r>
      <w:r>
        <w:rPr>
          <w:spacing w:val="-6"/>
          <w:sz w:val="32"/>
        </w:rPr>
        <w:t>对建档立卡贫困劳动力、易地扶贫</w:t>
      </w:r>
    </w:p>
    <w:p>
      <w:pPr>
        <w:spacing w:after="0" w:line="406" w:lineRule="exact"/>
        <w:jc w:val="left"/>
        <w:rPr>
          <w:sz w:val="32"/>
        </w:rPr>
        <w:sectPr>
          <w:pgSz w:w="11910" w:h="16840"/>
          <w:pgMar w:top="1360" w:right="980" w:bottom="1340" w:left="1300" w:header="890" w:footer="1149" w:gutter="0"/>
          <w:cols w:space="720" w:num="1"/>
        </w:sectPr>
      </w:pPr>
    </w:p>
    <w:p>
      <w:pPr>
        <w:pStyle w:val="3"/>
        <w:spacing w:before="146" w:line="304" w:lineRule="auto"/>
        <w:ind w:right="436"/>
        <w:jc w:val="both"/>
      </w:pPr>
      <w:r>
        <w:rPr>
          <w:spacing w:val="4"/>
          <w:w w:val="95"/>
        </w:rPr>
        <w:t xml:space="preserve">搬迁劳动力、享受最低生活保障和持《残疾证》的失业人员、零  就业家庭成员、未继续升学初高中毕业生中的农村学员和城市低  保家庭学员，在培训期间按规定通过扶贫资金或就业补助资金给 </w:t>
      </w:r>
      <w:r>
        <w:rPr>
          <w:spacing w:val="-5"/>
        </w:rPr>
        <w:t xml:space="preserve">予生活补助，补助标准为每人每天 </w:t>
      </w:r>
      <w:r>
        <w:rPr>
          <w:rFonts w:ascii="Times New Roman" w:eastAsia="Times New Roman"/>
        </w:rPr>
        <w:t>40</w:t>
      </w:r>
      <w:r>
        <w:rPr>
          <w:rFonts w:ascii="Times New Roman" w:eastAsia="Times New Roman"/>
          <w:spacing w:val="-2"/>
        </w:rPr>
        <w:t xml:space="preserve"> </w:t>
      </w:r>
      <w:r>
        <w:t>元。</w:t>
      </w:r>
    </w:p>
    <w:p>
      <w:pPr>
        <w:pStyle w:val="8"/>
        <w:numPr>
          <w:ilvl w:val="0"/>
          <w:numId w:val="36"/>
        </w:numPr>
        <w:tabs>
          <w:tab w:val="left" w:pos="999"/>
        </w:tabs>
        <w:spacing w:before="0" w:after="0" w:line="406" w:lineRule="exact"/>
        <w:ind w:left="998" w:right="0" w:hanging="243"/>
        <w:jc w:val="left"/>
        <w:rPr>
          <w:rFonts w:ascii="Times New Roman" w:eastAsia="Times New Roman"/>
          <w:sz w:val="32"/>
        </w:rPr>
      </w:pPr>
      <w:r>
        <w:rPr>
          <w:rFonts w:hint="eastAsia" w:ascii="楷体" w:eastAsia="楷体"/>
          <w:spacing w:val="-10"/>
          <w:sz w:val="32"/>
        </w:rPr>
        <w:t>技术技能提升补贴申领条件。</w:t>
      </w:r>
      <w:r>
        <w:rPr>
          <w:rFonts w:ascii="Times New Roman" w:eastAsia="Times New Roman"/>
          <w:sz w:val="32"/>
        </w:rPr>
        <w:t>2019</w:t>
      </w:r>
      <w:r>
        <w:rPr>
          <w:rFonts w:ascii="Times New Roman" w:eastAsia="Times New Roman"/>
          <w:spacing w:val="-2"/>
          <w:sz w:val="32"/>
        </w:rPr>
        <w:t xml:space="preserve"> </w:t>
      </w:r>
      <w:r>
        <w:rPr>
          <w:spacing w:val="-40"/>
          <w:sz w:val="32"/>
        </w:rPr>
        <w:t xml:space="preserve">年 </w:t>
      </w:r>
      <w:r>
        <w:rPr>
          <w:rFonts w:ascii="Times New Roman" w:eastAsia="Times New Roman"/>
          <w:sz w:val="32"/>
        </w:rPr>
        <w:t>1</w:t>
      </w:r>
      <w:r>
        <w:rPr>
          <w:rFonts w:ascii="Times New Roman" w:eastAsia="Times New Roman"/>
          <w:spacing w:val="-1"/>
          <w:sz w:val="32"/>
        </w:rPr>
        <w:t xml:space="preserve"> </w:t>
      </w:r>
      <w:r>
        <w:rPr>
          <w:spacing w:val="-41"/>
          <w:sz w:val="32"/>
        </w:rPr>
        <w:t xml:space="preserve">月 </w:t>
      </w:r>
      <w:r>
        <w:rPr>
          <w:rFonts w:ascii="Times New Roman" w:eastAsia="Times New Roman"/>
          <w:sz w:val="32"/>
        </w:rPr>
        <w:t>1</w:t>
      </w:r>
      <w:r>
        <w:rPr>
          <w:rFonts w:ascii="Times New Roman" w:eastAsia="Times New Roman"/>
          <w:spacing w:val="-1"/>
          <w:sz w:val="32"/>
        </w:rPr>
        <w:t xml:space="preserve"> </w:t>
      </w:r>
      <w:r>
        <w:rPr>
          <w:spacing w:val="-27"/>
          <w:sz w:val="32"/>
        </w:rPr>
        <w:t xml:space="preserve">日至 </w:t>
      </w:r>
      <w:r>
        <w:rPr>
          <w:rFonts w:ascii="Times New Roman" w:eastAsia="Times New Roman"/>
          <w:sz w:val="32"/>
        </w:rPr>
        <w:t>2020</w:t>
      </w:r>
      <w:r>
        <w:rPr>
          <w:rFonts w:ascii="Times New Roman" w:eastAsia="Times New Roman"/>
          <w:spacing w:val="-1"/>
          <w:sz w:val="32"/>
        </w:rPr>
        <w:t xml:space="preserve"> </w:t>
      </w:r>
      <w:r>
        <w:rPr>
          <w:spacing w:val="-40"/>
          <w:sz w:val="32"/>
        </w:rPr>
        <w:t xml:space="preserve">年 </w:t>
      </w:r>
      <w:r>
        <w:rPr>
          <w:rFonts w:ascii="Times New Roman" w:eastAsia="Times New Roman"/>
          <w:sz w:val="32"/>
        </w:rPr>
        <w:t>12</w:t>
      </w:r>
    </w:p>
    <w:p>
      <w:pPr>
        <w:pStyle w:val="3"/>
        <w:spacing w:before="111"/>
        <w:jc w:val="both"/>
      </w:pPr>
      <w:r>
        <w:t xml:space="preserve">月 </w:t>
      </w:r>
      <w:r>
        <w:rPr>
          <w:rFonts w:ascii="Times New Roman" w:eastAsia="Times New Roman"/>
        </w:rPr>
        <w:t xml:space="preserve">31 </w:t>
      </w:r>
      <w:r>
        <w:t>日，将技术技能提升补贴申领条件由企业在职职工参加失业</w:t>
      </w:r>
    </w:p>
    <w:p>
      <w:pPr>
        <w:pStyle w:val="3"/>
        <w:spacing w:before="111" w:line="302" w:lineRule="auto"/>
        <w:ind w:right="436"/>
        <w:jc w:val="both"/>
      </w:pPr>
      <w:r>
        <w:rPr>
          <w:spacing w:val="-26"/>
        </w:rPr>
        <w:t xml:space="preserve">保险 </w:t>
      </w:r>
      <w:r>
        <w:rPr>
          <w:rFonts w:ascii="Times New Roman" w:eastAsia="Times New Roman"/>
        </w:rPr>
        <w:t xml:space="preserve">3 </w:t>
      </w:r>
      <w:r>
        <w:rPr>
          <w:spacing w:val="-6"/>
        </w:rPr>
        <w:t xml:space="preserve">年以上放宽至参保 </w:t>
      </w:r>
      <w:r>
        <w:rPr>
          <w:rFonts w:ascii="Times New Roman" w:eastAsia="Times New Roman"/>
        </w:rPr>
        <w:t xml:space="preserve">1 </w:t>
      </w:r>
      <w:r>
        <w:rPr>
          <w:spacing w:val="3"/>
        </w:rPr>
        <w:t>年以上。参保职工取得职业资格证书</w:t>
      </w:r>
      <w:r>
        <w:t>或职业技能等级证书的，可在参保地申请技术技能提升补贴。</w:t>
      </w:r>
    </w:p>
    <w:p>
      <w:pPr>
        <w:pStyle w:val="3"/>
        <w:spacing w:before="6"/>
        <w:ind w:left="756"/>
        <w:rPr>
          <w:rFonts w:hint="eastAsia" w:ascii="楷体" w:eastAsia="楷体"/>
        </w:rPr>
      </w:pPr>
      <w:r>
        <w:rPr>
          <w:rFonts w:hint="eastAsia" w:ascii="楷体" w:eastAsia="楷体"/>
        </w:rPr>
        <w:t>（四）重点人群就业支持</w:t>
      </w:r>
    </w:p>
    <w:p>
      <w:pPr>
        <w:pStyle w:val="8"/>
        <w:numPr>
          <w:ilvl w:val="0"/>
          <w:numId w:val="37"/>
        </w:numPr>
        <w:tabs>
          <w:tab w:val="left" w:pos="999"/>
        </w:tabs>
        <w:spacing w:before="110" w:after="0" w:line="240" w:lineRule="auto"/>
        <w:ind w:left="998" w:right="0" w:hanging="243"/>
        <w:jc w:val="left"/>
        <w:rPr>
          <w:rFonts w:hint="eastAsia" w:ascii="楷体" w:eastAsia="楷体"/>
          <w:sz w:val="32"/>
        </w:rPr>
      </w:pPr>
      <w:r>
        <w:rPr>
          <w:rFonts w:hint="eastAsia" w:ascii="楷体" w:eastAsia="楷体"/>
          <w:sz w:val="32"/>
        </w:rPr>
        <w:t>支持引导返乡农民工创业就业</w:t>
      </w:r>
    </w:p>
    <w:p>
      <w:pPr>
        <w:pStyle w:val="3"/>
        <w:spacing w:before="109" w:line="304" w:lineRule="auto"/>
        <w:ind w:right="549" w:firstLine="640"/>
      </w:pPr>
      <w:r>
        <w:t>农民工返乡创办企业，吸纳失业人员、安置残疾人的，按照国家规定享受税收优惠政策。</w:t>
      </w:r>
    </w:p>
    <w:p>
      <w:pPr>
        <w:pStyle w:val="8"/>
        <w:numPr>
          <w:ilvl w:val="0"/>
          <w:numId w:val="37"/>
        </w:numPr>
        <w:tabs>
          <w:tab w:val="left" w:pos="999"/>
        </w:tabs>
        <w:spacing w:before="0" w:after="0" w:line="240" w:lineRule="auto"/>
        <w:ind w:left="998" w:right="0" w:hanging="243"/>
        <w:jc w:val="left"/>
        <w:rPr>
          <w:rFonts w:hint="eastAsia" w:ascii="楷体" w:eastAsia="楷体"/>
          <w:sz w:val="32"/>
        </w:rPr>
      </w:pPr>
      <w:r>
        <w:rPr>
          <w:rFonts w:hint="eastAsia" w:ascii="楷体" w:eastAsia="楷体"/>
          <w:sz w:val="32"/>
        </w:rPr>
        <w:t>促进贫困劳动力稳定就业补助政策</w:t>
      </w:r>
    </w:p>
    <w:p>
      <w:pPr>
        <w:pStyle w:val="8"/>
        <w:numPr>
          <w:ilvl w:val="0"/>
          <w:numId w:val="38"/>
        </w:numPr>
        <w:tabs>
          <w:tab w:val="left" w:pos="1557"/>
        </w:tabs>
        <w:spacing w:before="108" w:after="0" w:line="240" w:lineRule="auto"/>
        <w:ind w:left="1556" w:right="0" w:hanging="801"/>
        <w:jc w:val="left"/>
        <w:rPr>
          <w:rFonts w:hint="eastAsia" w:ascii="楷体" w:eastAsia="楷体"/>
          <w:sz w:val="30"/>
        </w:rPr>
      </w:pPr>
      <w:r>
        <w:rPr>
          <w:rFonts w:hint="eastAsia" w:ascii="楷体" w:eastAsia="楷体"/>
          <w:sz w:val="32"/>
        </w:rPr>
        <w:t>促进建档立卡贫困劳动力稳定就业补贴</w:t>
      </w:r>
    </w:p>
    <w:p>
      <w:pPr>
        <w:pStyle w:val="3"/>
        <w:spacing w:before="111" w:line="304" w:lineRule="auto"/>
        <w:ind w:right="550" w:firstLine="640"/>
        <w:jc w:val="both"/>
      </w:pPr>
      <w:r>
        <w:rPr>
          <w:spacing w:val="-5"/>
        </w:rPr>
        <w:t xml:space="preserve">①对吸纳建档立卡贫困劳动力稳定就业 </w:t>
      </w:r>
      <w:r>
        <w:rPr>
          <w:rFonts w:ascii="Times New Roman" w:hAnsi="Times New Roman" w:eastAsia="Times New Roman"/>
        </w:rPr>
        <w:t xml:space="preserve">3 </w:t>
      </w:r>
      <w:r>
        <w:rPr>
          <w:spacing w:val="-11"/>
        </w:rPr>
        <w:t xml:space="preserve">个月以上，签订 </w:t>
      </w:r>
      <w:r>
        <w:rPr>
          <w:rFonts w:ascii="Times New Roman" w:hAnsi="Times New Roman" w:eastAsia="Times New Roman"/>
        </w:rPr>
        <w:t xml:space="preserve">1 </w:t>
      </w:r>
      <w:r>
        <w:t>年以上劳动合同的各类农民专业合作社、种养大户、家庭农场等“合作社式扶贫车间”、苗绣特色编织等“居家式扶贫车间”、建筑业小微作业企业等生产经营主体，符合条件的，按规定给予</w:t>
      </w:r>
      <w:r>
        <w:rPr>
          <w:spacing w:val="-27"/>
        </w:rPr>
        <w:t xml:space="preserve">每人 </w:t>
      </w:r>
      <w:r>
        <w:rPr>
          <w:rFonts w:ascii="Times New Roman" w:hAnsi="Times New Roman" w:eastAsia="Times New Roman"/>
        </w:rPr>
        <w:t xml:space="preserve">500 </w:t>
      </w:r>
      <w:r>
        <w:t>元吸纳就业一次性补贴。</w:t>
      </w:r>
    </w:p>
    <w:p>
      <w:pPr>
        <w:pStyle w:val="3"/>
        <w:spacing w:line="304" w:lineRule="auto"/>
        <w:ind w:right="436" w:firstLine="640"/>
        <w:jc w:val="both"/>
      </w:pPr>
      <w:r>
        <w:rPr>
          <w:spacing w:val="4"/>
          <w:w w:val="95"/>
        </w:rPr>
        <w:t xml:space="preserve">②对人力资源服务机构、劳务经纪人等市场主体开展有组织 </w:t>
      </w:r>
      <w:r>
        <w:rPr>
          <w:spacing w:val="-1"/>
        </w:rPr>
        <w:t xml:space="preserve">劳务输出，输出的建档立卡贫困劳动力稳定就业 </w:t>
      </w:r>
      <w:r>
        <w:rPr>
          <w:rFonts w:ascii="Times New Roman" w:hAnsi="Times New Roman" w:eastAsia="Times New Roman"/>
        </w:rPr>
        <w:t>6</w:t>
      </w:r>
      <w:r>
        <w:rPr>
          <w:rFonts w:ascii="Times New Roman" w:hAnsi="Times New Roman" w:eastAsia="Times New Roman"/>
          <w:spacing w:val="-8"/>
        </w:rPr>
        <w:t xml:space="preserve"> </w:t>
      </w:r>
      <w:r>
        <w:rPr>
          <w:spacing w:val="1"/>
        </w:rPr>
        <w:t>个月以上，且</w:t>
      </w:r>
    </w:p>
    <w:p>
      <w:pPr>
        <w:pStyle w:val="3"/>
        <w:jc w:val="both"/>
      </w:pPr>
      <w:r>
        <w:rPr>
          <w:spacing w:val="-28"/>
        </w:rPr>
        <w:t xml:space="preserve">提供 </w:t>
      </w:r>
      <w:r>
        <w:rPr>
          <w:rFonts w:ascii="Times New Roman" w:eastAsia="Times New Roman"/>
        </w:rPr>
        <w:t>1</w:t>
      </w:r>
      <w:r>
        <w:rPr>
          <w:rFonts w:ascii="Times New Roman" w:eastAsia="Times New Roman"/>
          <w:spacing w:val="-3"/>
        </w:rPr>
        <w:t xml:space="preserve"> </w:t>
      </w:r>
      <w:r>
        <w:rPr>
          <w:spacing w:val="-7"/>
        </w:rPr>
        <w:t xml:space="preserve">年跟踪服务的，可给予每人 </w:t>
      </w:r>
      <w:r>
        <w:rPr>
          <w:rFonts w:ascii="Times New Roman" w:eastAsia="Times New Roman"/>
        </w:rPr>
        <w:t>500</w:t>
      </w:r>
      <w:r>
        <w:rPr>
          <w:rFonts w:ascii="Times New Roman" w:eastAsia="Times New Roman"/>
          <w:spacing w:val="-4"/>
        </w:rPr>
        <w:t xml:space="preserve"> </w:t>
      </w:r>
      <w:r>
        <w:t>元一次性跟踪服务补贴。</w:t>
      </w:r>
    </w:p>
    <w:p>
      <w:pPr>
        <w:pStyle w:val="8"/>
        <w:numPr>
          <w:ilvl w:val="0"/>
          <w:numId w:val="38"/>
        </w:numPr>
        <w:tabs>
          <w:tab w:val="left" w:pos="1557"/>
        </w:tabs>
        <w:spacing w:before="104" w:after="0" w:line="304" w:lineRule="auto"/>
        <w:ind w:left="115" w:right="436" w:firstLine="640"/>
        <w:jc w:val="both"/>
        <w:rPr>
          <w:sz w:val="30"/>
        </w:rPr>
      </w:pPr>
      <w:r>
        <w:rPr>
          <w:rFonts w:hint="eastAsia" w:ascii="楷体" w:eastAsia="楷体"/>
          <w:sz w:val="32"/>
        </w:rPr>
        <w:t>贫困劳动力一次性求职创业补贴</w:t>
      </w:r>
      <w:r>
        <w:rPr>
          <w:spacing w:val="-7"/>
          <w:sz w:val="32"/>
        </w:rPr>
        <w:t>。贫困劳动力通过有组</w:t>
      </w:r>
      <w:r>
        <w:rPr>
          <w:spacing w:val="4"/>
          <w:w w:val="95"/>
          <w:sz w:val="32"/>
        </w:rPr>
        <w:t xml:space="preserve">织劳务输出到户籍所在县以外省内就业的、输出到户籍所在省以  外就业的，给予一次性求职创业补贴。其中输出到县外省内就业 </w:t>
      </w:r>
      <w:r>
        <w:rPr>
          <w:spacing w:val="-14"/>
          <w:sz w:val="32"/>
        </w:rPr>
        <w:t xml:space="preserve">的给予每人 </w:t>
      </w:r>
      <w:r>
        <w:rPr>
          <w:rFonts w:ascii="Times New Roman" w:eastAsia="Times New Roman"/>
          <w:sz w:val="32"/>
        </w:rPr>
        <w:t>500</w:t>
      </w:r>
      <w:r>
        <w:rPr>
          <w:rFonts w:ascii="Times New Roman" w:eastAsia="Times New Roman"/>
          <w:spacing w:val="-3"/>
          <w:sz w:val="32"/>
        </w:rPr>
        <w:t xml:space="preserve"> </w:t>
      </w:r>
      <w:r>
        <w:rPr>
          <w:spacing w:val="-11"/>
          <w:sz w:val="32"/>
        </w:rPr>
        <w:t xml:space="preserve">元，输出到省外就业的给予每人 </w:t>
      </w:r>
      <w:r>
        <w:rPr>
          <w:rFonts w:ascii="Times New Roman" w:eastAsia="Times New Roman"/>
          <w:sz w:val="32"/>
        </w:rPr>
        <w:t>1000</w:t>
      </w:r>
      <w:r>
        <w:rPr>
          <w:rFonts w:ascii="Times New Roman" w:eastAsia="Times New Roman"/>
          <w:spacing w:val="-3"/>
          <w:sz w:val="32"/>
        </w:rPr>
        <w:t xml:space="preserve"> </w:t>
      </w:r>
      <w:r>
        <w:rPr>
          <w:spacing w:val="-5"/>
          <w:sz w:val="32"/>
        </w:rPr>
        <w:t>元。补助方</w:t>
      </w:r>
    </w:p>
    <w:p>
      <w:pPr>
        <w:spacing w:after="0" w:line="304" w:lineRule="auto"/>
        <w:jc w:val="both"/>
        <w:rPr>
          <w:sz w:val="30"/>
        </w:rPr>
        <w:sectPr>
          <w:pgSz w:w="11910" w:h="16840"/>
          <w:pgMar w:top="1360" w:right="980" w:bottom="1340" w:left="1300" w:header="890" w:footer="1149" w:gutter="0"/>
          <w:cols w:space="720" w:num="1"/>
        </w:sectPr>
      </w:pPr>
    </w:p>
    <w:p>
      <w:pPr>
        <w:pStyle w:val="3"/>
        <w:spacing w:before="146" w:line="304" w:lineRule="auto"/>
        <w:ind w:right="215"/>
      </w:pPr>
      <w:r>
        <w:t>式：采取先输后补（即先输出就业后进行补贴）的方式进行补贴。贫困劳动力输出到外地，并实现稳定就业，回乡后至少提供个人身份证明、</w:t>
      </w:r>
      <w:r>
        <w:rPr>
          <w:rFonts w:ascii="Times New Roman" w:eastAsia="Times New Roman"/>
        </w:rPr>
        <w:t xml:space="preserve">6 </w:t>
      </w:r>
      <w:r>
        <w:t xml:space="preserve">个月以上（含 </w:t>
      </w:r>
      <w:r>
        <w:rPr>
          <w:rFonts w:ascii="Times New Roman" w:eastAsia="Times New Roman"/>
        </w:rPr>
        <w:t xml:space="preserve">6 </w:t>
      </w:r>
      <w:r>
        <w:t>个月）收入证明等资料（另需提供具体资料由各地人社部门自行研究确定）到当地人社部门或人社部门通过政府购买服务方式指定的机构代为申报补贴。</w:t>
      </w:r>
    </w:p>
    <w:p>
      <w:pPr>
        <w:pStyle w:val="8"/>
        <w:numPr>
          <w:ilvl w:val="0"/>
          <w:numId w:val="38"/>
        </w:numPr>
        <w:tabs>
          <w:tab w:val="left" w:pos="1557"/>
        </w:tabs>
        <w:spacing w:before="0" w:after="0" w:line="304" w:lineRule="auto"/>
        <w:ind w:left="115" w:right="436" w:firstLine="640"/>
        <w:jc w:val="left"/>
        <w:rPr>
          <w:sz w:val="30"/>
        </w:rPr>
      </w:pPr>
      <w:r>
        <w:rPr>
          <w:spacing w:val="-2"/>
          <w:sz w:val="32"/>
        </w:rPr>
        <w:t>省级每年认定一批吸纳贫困劳动力就业数量多、成效</w:t>
      </w:r>
      <w:r>
        <w:rPr>
          <w:spacing w:val="-3"/>
          <w:sz w:val="32"/>
        </w:rPr>
        <w:t xml:space="preserve">好的就业扶贫基地和就业扶贫车间，按每个先进就业扶贫基地 </w:t>
      </w:r>
      <w:r>
        <w:rPr>
          <w:rFonts w:ascii="Times New Roman" w:eastAsia="Times New Roman"/>
          <w:sz w:val="32"/>
        </w:rPr>
        <w:t xml:space="preserve">3 </w:t>
      </w:r>
      <w:r>
        <w:rPr>
          <w:spacing w:val="-16"/>
          <w:sz w:val="32"/>
        </w:rPr>
        <w:t>万</w:t>
      </w:r>
    </w:p>
    <w:p>
      <w:pPr>
        <w:pStyle w:val="3"/>
        <w:spacing w:line="408" w:lineRule="exact"/>
      </w:pPr>
      <w:r>
        <w:t xml:space="preserve">元、每个先进扶贫车间 </w:t>
      </w:r>
      <w:r>
        <w:rPr>
          <w:rFonts w:ascii="Times New Roman" w:eastAsia="Times New Roman"/>
        </w:rPr>
        <w:t xml:space="preserve">1 </w:t>
      </w:r>
      <w:r>
        <w:t>万元的标准给予一次性资金奖补。</w:t>
      </w:r>
    </w:p>
    <w:p>
      <w:pPr>
        <w:pStyle w:val="8"/>
        <w:numPr>
          <w:ilvl w:val="0"/>
          <w:numId w:val="38"/>
        </w:numPr>
        <w:tabs>
          <w:tab w:val="left" w:pos="1557"/>
        </w:tabs>
        <w:spacing w:before="106" w:after="0" w:line="240" w:lineRule="auto"/>
        <w:ind w:left="1556" w:right="0" w:hanging="801"/>
        <w:jc w:val="left"/>
        <w:rPr>
          <w:sz w:val="30"/>
        </w:rPr>
      </w:pPr>
      <w:r>
        <w:rPr>
          <w:rFonts w:hint="eastAsia" w:ascii="楷体" w:eastAsia="楷体"/>
          <w:sz w:val="32"/>
        </w:rPr>
        <w:t>针对扶贫车间等经营主体的补助政策</w:t>
      </w:r>
    </w:p>
    <w:p>
      <w:pPr>
        <w:pStyle w:val="3"/>
        <w:spacing w:before="111" w:line="304" w:lineRule="auto"/>
        <w:ind w:right="218" w:firstLine="640"/>
      </w:pPr>
      <w:r>
        <w:t>①</w:t>
      </w:r>
      <w:r>
        <w:rPr>
          <w:rFonts w:hint="eastAsia" w:ascii="楷体" w:hAnsi="楷体" w:eastAsia="楷体"/>
        </w:rPr>
        <w:t>补助标准</w:t>
      </w:r>
      <w:r>
        <w:t xml:space="preserve">：对“合作社式扶贫车间”“居家式扶贫车间”、建筑业小微作业企业等生产经营主体吸纳贫困劳动力就业并开展以工代训的，按经营主体吸纳就业人数和不超过每月支付给贫困劳动力工资收入的 </w:t>
      </w:r>
      <w:r>
        <w:rPr>
          <w:rFonts w:ascii="Times New Roman" w:hAnsi="Times New Roman" w:eastAsia="Times New Roman"/>
        </w:rPr>
        <w:t>30%</w:t>
      </w:r>
      <w:r>
        <w:t xml:space="preserve">，给予一定标准的培训补贴。对吸纳贫困劳动力稳定就业 </w:t>
      </w:r>
      <w:r>
        <w:rPr>
          <w:rFonts w:ascii="Times New Roman" w:hAnsi="Times New Roman" w:eastAsia="Times New Roman"/>
        </w:rPr>
        <w:t xml:space="preserve">3 </w:t>
      </w:r>
      <w:r>
        <w:t xml:space="preserve">个月以上，签订 </w:t>
      </w:r>
      <w:r>
        <w:rPr>
          <w:rFonts w:ascii="Times New Roman" w:hAnsi="Times New Roman" w:eastAsia="Times New Roman"/>
        </w:rPr>
        <w:t xml:space="preserve">1 </w:t>
      </w:r>
      <w:r>
        <w:t>年以上劳动合同，缴纳社会</w:t>
      </w:r>
    </w:p>
    <w:p>
      <w:pPr>
        <w:pStyle w:val="3"/>
        <w:spacing w:line="406" w:lineRule="exact"/>
      </w:pPr>
      <w:r>
        <w:t xml:space="preserve">保险的，按规定给予每人 </w:t>
      </w:r>
      <w:r>
        <w:rPr>
          <w:rFonts w:ascii="Times New Roman" w:eastAsia="Times New Roman"/>
        </w:rPr>
        <w:t xml:space="preserve">500 </w:t>
      </w:r>
      <w:r>
        <w:t>元吸纳就业一次性补贴。</w:t>
      </w:r>
    </w:p>
    <w:p>
      <w:pPr>
        <w:pStyle w:val="3"/>
        <w:spacing w:before="111" w:line="304" w:lineRule="auto"/>
        <w:ind w:right="436" w:firstLine="640"/>
        <w:jc w:val="both"/>
      </w:pPr>
      <w:r>
        <w:rPr>
          <w:spacing w:val="5"/>
          <w:w w:val="95"/>
        </w:rPr>
        <w:t>②</w:t>
      </w:r>
      <w:r>
        <w:rPr>
          <w:rFonts w:hint="eastAsia" w:ascii="楷体" w:hAnsi="楷体" w:eastAsia="楷体"/>
          <w:spacing w:val="4"/>
          <w:w w:val="95"/>
        </w:rPr>
        <w:t>补助方式</w:t>
      </w:r>
      <w:r>
        <w:rPr>
          <w:spacing w:val="4"/>
          <w:w w:val="95"/>
        </w:rPr>
        <w:t xml:space="preserve">：由生产经营主体提供其法人和贫困劳动力共同 </w:t>
      </w:r>
      <w:r>
        <w:rPr>
          <w:spacing w:val="5"/>
          <w:w w:val="95"/>
        </w:rPr>
        <w:t>签字认可的工资发放清单（</w:t>
      </w:r>
      <w:r>
        <w:rPr>
          <w:spacing w:val="3"/>
          <w:w w:val="95"/>
        </w:rPr>
        <w:t xml:space="preserve">包含姓名、性别、联系电话、工资金  </w:t>
      </w:r>
      <w:r>
        <w:rPr>
          <w:spacing w:val="5"/>
          <w:w w:val="95"/>
        </w:rPr>
        <w:t>额）</w:t>
      </w:r>
      <w:r>
        <w:rPr>
          <w:spacing w:val="4"/>
          <w:w w:val="95"/>
        </w:rPr>
        <w:t xml:space="preserve">或通过银行转账支付工资的相关凭证，作为培训补贴申请拨 </w:t>
      </w:r>
      <w:r>
        <w:t>付依据。</w:t>
      </w:r>
    </w:p>
    <w:p>
      <w:pPr>
        <w:pStyle w:val="8"/>
        <w:numPr>
          <w:ilvl w:val="0"/>
          <w:numId w:val="37"/>
        </w:numPr>
        <w:tabs>
          <w:tab w:val="left" w:pos="999"/>
        </w:tabs>
        <w:spacing w:before="0" w:after="0" w:line="406" w:lineRule="exact"/>
        <w:ind w:left="998" w:right="0" w:hanging="243"/>
        <w:jc w:val="left"/>
        <w:rPr>
          <w:rFonts w:hint="eastAsia" w:ascii="楷体" w:eastAsia="楷体"/>
          <w:sz w:val="32"/>
        </w:rPr>
      </w:pPr>
      <w:r>
        <w:rPr>
          <w:rFonts w:hint="eastAsia" w:ascii="楷体" w:eastAsia="楷体"/>
          <w:sz w:val="32"/>
        </w:rPr>
        <w:t>见习补贴</w:t>
      </w:r>
    </w:p>
    <w:p>
      <w:pPr>
        <w:pStyle w:val="8"/>
        <w:numPr>
          <w:ilvl w:val="0"/>
          <w:numId w:val="39"/>
        </w:numPr>
        <w:tabs>
          <w:tab w:val="left" w:pos="1557"/>
        </w:tabs>
        <w:spacing w:before="111" w:after="0" w:line="304" w:lineRule="auto"/>
        <w:ind w:left="115" w:right="436" w:firstLine="640"/>
        <w:jc w:val="both"/>
        <w:rPr>
          <w:sz w:val="32"/>
        </w:rPr>
      </w:pPr>
      <w:r>
        <w:rPr>
          <w:rFonts w:hint="eastAsia" w:ascii="楷体" w:eastAsia="楷体"/>
          <w:sz w:val="32"/>
        </w:rPr>
        <w:t>见习范围</w:t>
      </w:r>
      <w:r>
        <w:rPr>
          <w:spacing w:val="-10"/>
          <w:sz w:val="32"/>
        </w:rPr>
        <w:t xml:space="preserve">。享受就业见习补贴的人员范围为离校 </w:t>
      </w:r>
      <w:r>
        <w:rPr>
          <w:rFonts w:ascii="Times New Roman" w:eastAsia="Times New Roman"/>
          <w:sz w:val="32"/>
        </w:rPr>
        <w:t>2</w:t>
      </w:r>
      <w:r>
        <w:rPr>
          <w:rFonts w:ascii="Times New Roman" w:eastAsia="Times New Roman"/>
          <w:spacing w:val="-1"/>
          <w:sz w:val="32"/>
        </w:rPr>
        <w:t xml:space="preserve"> </w:t>
      </w:r>
      <w:r>
        <w:rPr>
          <w:sz w:val="32"/>
        </w:rPr>
        <w:t>年</w:t>
      </w:r>
      <w:r>
        <w:rPr>
          <w:w w:val="95"/>
          <w:sz w:val="32"/>
        </w:rPr>
        <w:t>内</w:t>
      </w:r>
      <w:r>
        <w:rPr>
          <w:spacing w:val="5"/>
          <w:w w:val="95"/>
          <w:sz w:val="32"/>
        </w:rPr>
        <w:t xml:space="preserve">未就业的贵州籍全日制普通高等学校专科以上学历的高校毕业 </w:t>
      </w:r>
      <w:r>
        <w:rPr>
          <w:spacing w:val="-17"/>
          <w:sz w:val="32"/>
        </w:rPr>
        <w:t>生</w:t>
      </w:r>
      <w:r>
        <w:rPr>
          <w:spacing w:val="-40"/>
          <w:sz w:val="32"/>
        </w:rPr>
        <w:t xml:space="preserve">及 </w:t>
      </w:r>
      <w:r>
        <w:rPr>
          <w:rFonts w:ascii="Times New Roman" w:eastAsia="Times New Roman"/>
          <w:sz w:val="32"/>
        </w:rPr>
        <w:t>16</w:t>
      </w:r>
      <w:r>
        <w:rPr>
          <w:rFonts w:ascii="Times New Roman" w:eastAsia="Times New Roman"/>
          <w:spacing w:val="-4"/>
          <w:sz w:val="32"/>
        </w:rPr>
        <w:t xml:space="preserve"> </w:t>
      </w:r>
      <w:r>
        <w:rPr>
          <w:spacing w:val="-41"/>
          <w:sz w:val="32"/>
        </w:rPr>
        <w:t xml:space="preserve">至 </w:t>
      </w:r>
      <w:r>
        <w:rPr>
          <w:rFonts w:ascii="Times New Roman" w:eastAsia="Times New Roman"/>
          <w:sz w:val="32"/>
        </w:rPr>
        <w:t>24</w:t>
      </w:r>
      <w:r>
        <w:rPr>
          <w:rFonts w:ascii="Times New Roman" w:eastAsia="Times New Roman"/>
          <w:spacing w:val="-1"/>
          <w:sz w:val="32"/>
        </w:rPr>
        <w:t xml:space="preserve"> </w:t>
      </w:r>
      <w:r>
        <w:rPr>
          <w:spacing w:val="4"/>
          <w:sz w:val="32"/>
        </w:rPr>
        <w:t>岁失业青年，艰苦边远地区、国家级贫困县可扩大至</w:t>
      </w:r>
    </w:p>
    <w:p>
      <w:pPr>
        <w:pStyle w:val="3"/>
        <w:spacing w:line="408" w:lineRule="exact"/>
        <w:jc w:val="both"/>
      </w:pPr>
      <w:r>
        <w:t xml:space="preserve">离校 </w:t>
      </w:r>
      <w:r>
        <w:rPr>
          <w:rFonts w:ascii="Times New Roman" w:eastAsia="Times New Roman"/>
        </w:rPr>
        <w:t xml:space="preserve">2 </w:t>
      </w:r>
      <w:r>
        <w:t>年内未就业的贵州籍中职毕业生。部分特殊专业，可扩大</w:t>
      </w:r>
    </w:p>
    <w:p>
      <w:pPr>
        <w:pStyle w:val="3"/>
        <w:spacing w:before="111" w:line="302" w:lineRule="auto"/>
        <w:ind w:right="438"/>
        <w:jc w:val="both"/>
      </w:pPr>
      <w:r>
        <w:t xml:space="preserve">到毕业 </w:t>
      </w:r>
      <w:r>
        <w:rPr>
          <w:rFonts w:ascii="Times New Roman" w:eastAsia="Times New Roman"/>
        </w:rPr>
        <w:t xml:space="preserve">2 </w:t>
      </w:r>
      <w:r>
        <w:t>年内仍未就业外省籍全日制普通高等学校本科以上学历的毕业生。</w:t>
      </w:r>
    </w:p>
    <w:p>
      <w:pPr>
        <w:spacing w:after="0" w:line="302" w:lineRule="auto"/>
        <w:jc w:val="both"/>
        <w:sectPr>
          <w:pgSz w:w="11910" w:h="16840"/>
          <w:pgMar w:top="1360" w:right="980" w:bottom="1340" w:left="1300" w:header="890" w:footer="1149" w:gutter="0"/>
          <w:cols w:space="720" w:num="1"/>
        </w:sectPr>
      </w:pPr>
    </w:p>
    <w:p>
      <w:pPr>
        <w:pStyle w:val="8"/>
        <w:numPr>
          <w:ilvl w:val="0"/>
          <w:numId w:val="39"/>
        </w:numPr>
        <w:tabs>
          <w:tab w:val="left" w:pos="1571"/>
        </w:tabs>
        <w:spacing w:before="146" w:after="0" w:line="304" w:lineRule="auto"/>
        <w:ind w:left="115" w:right="434" w:firstLine="640"/>
        <w:jc w:val="both"/>
        <w:rPr>
          <w:rFonts w:ascii="Times New Roman" w:eastAsia="Times New Roman"/>
          <w:sz w:val="32"/>
        </w:rPr>
      </w:pPr>
      <w:r>
        <w:rPr>
          <w:rFonts w:hint="eastAsia" w:ascii="楷体" w:eastAsia="楷体"/>
          <w:spacing w:val="5"/>
          <w:sz w:val="32"/>
        </w:rPr>
        <w:t>补助标准</w:t>
      </w:r>
      <w:r>
        <w:rPr>
          <w:spacing w:val="-6"/>
          <w:sz w:val="32"/>
        </w:rPr>
        <w:t xml:space="preserve">。就业见习时间为 </w:t>
      </w:r>
      <w:r>
        <w:rPr>
          <w:rFonts w:ascii="Times New Roman" w:eastAsia="Times New Roman"/>
          <w:sz w:val="32"/>
        </w:rPr>
        <w:t>3</w:t>
      </w:r>
      <w:r>
        <w:rPr>
          <w:sz w:val="32"/>
        </w:rPr>
        <w:t>-</w:t>
      </w:r>
      <w:r>
        <w:rPr>
          <w:rFonts w:ascii="Times New Roman" w:eastAsia="Times New Roman"/>
          <w:sz w:val="32"/>
        </w:rPr>
        <w:t>12</w:t>
      </w:r>
      <w:r>
        <w:rPr>
          <w:rFonts w:ascii="Times New Roman" w:eastAsia="Times New Roman"/>
          <w:spacing w:val="-4"/>
          <w:sz w:val="32"/>
        </w:rPr>
        <w:t xml:space="preserve"> </w:t>
      </w:r>
      <w:r>
        <w:rPr>
          <w:spacing w:val="3"/>
          <w:sz w:val="32"/>
        </w:rPr>
        <w:t>个月，最长不超过一</w:t>
      </w:r>
      <w:r>
        <w:rPr>
          <w:spacing w:val="4"/>
          <w:w w:val="95"/>
          <w:sz w:val="32"/>
        </w:rPr>
        <w:t xml:space="preserve">年。见习期间，见习人员生活补助费不低于当地最低工资标准， </w:t>
      </w:r>
      <w:r>
        <w:rPr>
          <w:spacing w:val="-8"/>
          <w:sz w:val="32"/>
        </w:rPr>
        <w:t xml:space="preserve">其中最低工资标准的 </w:t>
      </w:r>
      <w:r>
        <w:rPr>
          <w:rFonts w:ascii="Times New Roman" w:eastAsia="Times New Roman"/>
          <w:sz w:val="32"/>
        </w:rPr>
        <w:t>60%</w:t>
      </w:r>
      <w:r>
        <w:rPr>
          <w:sz w:val="32"/>
        </w:rPr>
        <w:t>从就业补助资金中列支。见习期间，办</w:t>
      </w:r>
      <w:r>
        <w:rPr>
          <w:spacing w:val="4"/>
          <w:w w:val="95"/>
          <w:sz w:val="32"/>
        </w:rPr>
        <w:t xml:space="preserve">理人身意外伤害与住院医疗商业保险，保险费用从就业补助资金 </w:t>
      </w:r>
      <w:r>
        <w:rPr>
          <w:spacing w:val="-15"/>
          <w:sz w:val="32"/>
        </w:rPr>
        <w:t xml:space="preserve">中按每人 </w:t>
      </w:r>
      <w:r>
        <w:rPr>
          <w:rFonts w:ascii="Times New Roman" w:eastAsia="Times New Roman"/>
          <w:sz w:val="32"/>
        </w:rPr>
        <w:t>300</w:t>
      </w:r>
      <w:r>
        <w:rPr>
          <w:rFonts w:ascii="Times New Roman" w:eastAsia="Times New Roman"/>
          <w:spacing w:val="-1"/>
          <w:sz w:val="32"/>
        </w:rPr>
        <w:t xml:space="preserve"> </w:t>
      </w:r>
      <w:r>
        <w:rPr>
          <w:spacing w:val="-4"/>
          <w:sz w:val="32"/>
        </w:rPr>
        <w:t xml:space="preserve">元的标准进行补贴。对见习期满留用率达到 </w:t>
      </w:r>
      <w:r>
        <w:rPr>
          <w:rFonts w:ascii="Times New Roman" w:eastAsia="Times New Roman"/>
          <w:sz w:val="32"/>
        </w:rPr>
        <w:t>50%</w:t>
      </w:r>
      <w:r>
        <w:rPr>
          <w:sz w:val="32"/>
        </w:rPr>
        <w:t>以</w:t>
      </w:r>
      <w:r>
        <w:rPr>
          <w:spacing w:val="-4"/>
          <w:sz w:val="32"/>
        </w:rPr>
        <w:t xml:space="preserve">上的见习单位，适当提高见习补贴标准，按最低工资标准的 </w:t>
      </w:r>
      <w:r>
        <w:rPr>
          <w:rFonts w:ascii="Times New Roman" w:eastAsia="Times New Roman"/>
          <w:spacing w:val="-4"/>
          <w:sz w:val="32"/>
        </w:rPr>
        <w:t>80%</w:t>
      </w:r>
    </w:p>
    <w:p>
      <w:pPr>
        <w:pStyle w:val="3"/>
        <w:spacing w:line="302" w:lineRule="auto"/>
        <w:ind w:right="436"/>
        <w:jc w:val="both"/>
      </w:pPr>
      <w:r>
        <w:t>进行补贴，对见习单位（基地）</w:t>
      </w:r>
      <w:r>
        <w:rPr>
          <w:spacing w:val="-7"/>
        </w:rPr>
        <w:t xml:space="preserve">留用见习期满人员的按 </w:t>
      </w:r>
      <w:r>
        <w:rPr>
          <w:rFonts w:ascii="Times New Roman" w:eastAsia="Times New Roman"/>
        </w:rPr>
        <w:t xml:space="preserve">500 </w:t>
      </w:r>
      <w:r>
        <w:t>元</w:t>
      </w:r>
      <w:r>
        <w:rPr>
          <w:rFonts w:ascii="Times New Roman" w:eastAsia="Times New Roman"/>
        </w:rPr>
        <w:t>/</w:t>
      </w:r>
      <w:r>
        <w:t>人标准给予单位一次性补助。</w:t>
      </w:r>
    </w:p>
    <w:p>
      <w:pPr>
        <w:pStyle w:val="8"/>
        <w:numPr>
          <w:ilvl w:val="0"/>
          <w:numId w:val="37"/>
        </w:numPr>
        <w:tabs>
          <w:tab w:val="left" w:pos="999"/>
        </w:tabs>
        <w:spacing w:before="2" w:after="0" w:line="240" w:lineRule="auto"/>
        <w:ind w:left="998" w:right="0" w:hanging="243"/>
        <w:jc w:val="left"/>
        <w:rPr>
          <w:rFonts w:hint="eastAsia" w:ascii="楷体" w:eastAsia="楷体"/>
          <w:sz w:val="32"/>
        </w:rPr>
      </w:pPr>
      <w:r>
        <w:rPr>
          <w:rFonts w:hint="eastAsia" w:ascii="楷体" w:eastAsia="楷体"/>
          <w:sz w:val="32"/>
        </w:rPr>
        <w:t>困难群众生活保障</w:t>
      </w:r>
    </w:p>
    <w:p>
      <w:pPr>
        <w:pStyle w:val="8"/>
        <w:numPr>
          <w:ilvl w:val="0"/>
          <w:numId w:val="40"/>
        </w:numPr>
        <w:tabs>
          <w:tab w:val="left" w:pos="1557"/>
        </w:tabs>
        <w:spacing w:before="111" w:after="0" w:line="240" w:lineRule="auto"/>
        <w:ind w:left="1556" w:right="0" w:hanging="801"/>
        <w:jc w:val="left"/>
        <w:rPr>
          <w:sz w:val="32"/>
        </w:rPr>
      </w:pPr>
      <w:r>
        <w:rPr>
          <w:spacing w:val="-3"/>
          <w:sz w:val="32"/>
        </w:rPr>
        <w:t>对符合条件的失业人员，由失业保险基金发放失业保险</w:t>
      </w:r>
    </w:p>
    <w:p>
      <w:pPr>
        <w:pStyle w:val="3"/>
        <w:spacing w:before="108"/>
      </w:pPr>
      <w:r>
        <w:t>金。</w:t>
      </w:r>
    </w:p>
    <w:p>
      <w:pPr>
        <w:pStyle w:val="8"/>
        <w:numPr>
          <w:ilvl w:val="0"/>
          <w:numId w:val="40"/>
        </w:numPr>
        <w:tabs>
          <w:tab w:val="left" w:pos="1557"/>
        </w:tabs>
        <w:spacing w:before="111" w:after="0" w:line="240" w:lineRule="auto"/>
        <w:ind w:left="1556" w:right="0" w:hanging="801"/>
        <w:jc w:val="left"/>
        <w:rPr>
          <w:sz w:val="32"/>
        </w:rPr>
      </w:pPr>
      <w:r>
        <w:rPr>
          <w:spacing w:val="-2"/>
          <w:sz w:val="32"/>
        </w:rPr>
        <w:t>对符合条件的生活困难下岗失业人员，给予临时生活补</w:t>
      </w:r>
    </w:p>
    <w:p>
      <w:pPr>
        <w:pStyle w:val="3"/>
        <w:spacing w:before="111"/>
      </w:pPr>
      <w:r>
        <w:t>助。</w:t>
      </w:r>
    </w:p>
    <w:p>
      <w:pPr>
        <w:pStyle w:val="8"/>
        <w:numPr>
          <w:ilvl w:val="0"/>
          <w:numId w:val="40"/>
        </w:numPr>
        <w:tabs>
          <w:tab w:val="left" w:pos="1557"/>
        </w:tabs>
        <w:spacing w:before="108" w:after="0" w:line="240" w:lineRule="auto"/>
        <w:ind w:left="1556" w:right="0" w:hanging="801"/>
        <w:jc w:val="left"/>
        <w:rPr>
          <w:sz w:val="32"/>
        </w:rPr>
      </w:pPr>
      <w:r>
        <w:rPr>
          <w:spacing w:val="-41"/>
          <w:sz w:val="32"/>
        </w:rPr>
        <w:t xml:space="preserve">从 </w:t>
      </w:r>
      <w:r>
        <w:rPr>
          <w:rFonts w:ascii="Times New Roman" w:eastAsia="Times New Roman"/>
          <w:sz w:val="32"/>
        </w:rPr>
        <w:t>2019</w:t>
      </w:r>
      <w:r>
        <w:rPr>
          <w:rFonts w:ascii="Times New Roman" w:eastAsia="Times New Roman"/>
          <w:spacing w:val="-1"/>
          <w:sz w:val="32"/>
        </w:rPr>
        <w:t xml:space="preserve"> </w:t>
      </w:r>
      <w:r>
        <w:rPr>
          <w:spacing w:val="-40"/>
          <w:sz w:val="32"/>
        </w:rPr>
        <w:t xml:space="preserve">年 </w:t>
      </w:r>
      <w:r>
        <w:rPr>
          <w:rFonts w:ascii="Times New Roman" w:eastAsia="Times New Roman"/>
          <w:sz w:val="32"/>
        </w:rPr>
        <w:t>12</w:t>
      </w:r>
      <w:r>
        <w:rPr>
          <w:rFonts w:ascii="Times New Roman" w:eastAsia="Times New Roman"/>
          <w:spacing w:val="-3"/>
          <w:sz w:val="32"/>
        </w:rPr>
        <w:t xml:space="preserve"> </w:t>
      </w:r>
      <w:r>
        <w:rPr>
          <w:spacing w:val="-5"/>
          <w:sz w:val="32"/>
        </w:rPr>
        <w:t>月起，对领取失业保险金期满仍未就业且</w:t>
      </w:r>
    </w:p>
    <w:p>
      <w:pPr>
        <w:pStyle w:val="3"/>
        <w:spacing w:before="111" w:line="304" w:lineRule="auto"/>
        <w:ind w:right="436"/>
      </w:pPr>
      <w:r>
        <w:t xml:space="preserve">距离法定退休年龄不足 </w:t>
      </w:r>
      <w:r>
        <w:rPr>
          <w:rFonts w:ascii="Times New Roman" w:eastAsia="Times New Roman"/>
        </w:rPr>
        <w:t xml:space="preserve">1 </w:t>
      </w:r>
      <w:r>
        <w:t>年的人员，继续发放失业保险金直至法定退休年龄。</w:t>
      </w:r>
    </w:p>
    <w:p>
      <w:pPr>
        <w:pStyle w:val="3"/>
        <w:spacing w:line="408" w:lineRule="exact"/>
        <w:ind w:left="756"/>
        <w:rPr>
          <w:rFonts w:hint="eastAsia" w:ascii="黑体" w:eastAsia="黑体"/>
        </w:rPr>
      </w:pPr>
      <w:bookmarkStart w:id="89" w:name="二、培训农民"/>
      <w:bookmarkEnd w:id="89"/>
      <w:bookmarkStart w:id="90" w:name="_bookmark24"/>
      <w:bookmarkEnd w:id="90"/>
      <w:r>
        <w:rPr>
          <w:rFonts w:hint="eastAsia" w:ascii="黑体" w:eastAsia="黑体"/>
        </w:rPr>
        <w:t>二、培训农民</w:t>
      </w:r>
    </w:p>
    <w:p>
      <w:pPr>
        <w:pStyle w:val="3"/>
        <w:spacing w:before="111"/>
        <w:ind w:left="756"/>
        <w:rPr>
          <w:rFonts w:hint="eastAsia" w:ascii="楷体" w:eastAsia="楷体"/>
        </w:rPr>
      </w:pPr>
      <w:r>
        <w:rPr>
          <w:rFonts w:hint="eastAsia" w:ascii="楷体" w:eastAsia="楷体"/>
        </w:rPr>
        <w:t>（一）培训内容和方式</w:t>
      </w:r>
    </w:p>
    <w:p>
      <w:pPr>
        <w:pStyle w:val="8"/>
        <w:numPr>
          <w:ilvl w:val="0"/>
          <w:numId w:val="41"/>
        </w:numPr>
        <w:tabs>
          <w:tab w:val="left" w:pos="999"/>
        </w:tabs>
        <w:spacing w:before="110" w:after="0" w:line="240" w:lineRule="auto"/>
        <w:ind w:left="998" w:right="0" w:hanging="243"/>
        <w:jc w:val="left"/>
        <w:rPr>
          <w:rFonts w:hint="eastAsia" w:ascii="楷体" w:eastAsia="楷体"/>
          <w:sz w:val="32"/>
        </w:rPr>
      </w:pPr>
      <w:r>
        <w:rPr>
          <w:rFonts w:hint="eastAsia" w:ascii="楷体" w:eastAsia="楷体"/>
          <w:sz w:val="32"/>
        </w:rPr>
        <w:t>素质培训</w:t>
      </w:r>
    </w:p>
    <w:p>
      <w:pPr>
        <w:pStyle w:val="8"/>
        <w:numPr>
          <w:ilvl w:val="0"/>
          <w:numId w:val="42"/>
        </w:numPr>
        <w:tabs>
          <w:tab w:val="left" w:pos="1557"/>
        </w:tabs>
        <w:spacing w:before="109" w:after="0" w:line="304" w:lineRule="auto"/>
        <w:ind w:left="115" w:right="436" w:firstLine="640"/>
        <w:jc w:val="both"/>
        <w:rPr>
          <w:sz w:val="32"/>
        </w:rPr>
      </w:pPr>
      <w:r>
        <w:rPr>
          <w:rFonts w:hint="eastAsia" w:ascii="楷体" w:eastAsia="楷体"/>
          <w:sz w:val="32"/>
        </w:rPr>
        <w:t>感恩教育培训</w:t>
      </w:r>
      <w:r>
        <w:rPr>
          <w:spacing w:val="-5"/>
          <w:sz w:val="32"/>
        </w:rPr>
        <w:t>。学习习近平新时代中国特色社会主义</w:t>
      </w:r>
      <w:r>
        <w:rPr>
          <w:spacing w:val="2"/>
          <w:w w:val="95"/>
          <w:sz w:val="32"/>
        </w:rPr>
        <w:t xml:space="preserve">思想、党的十九大精神和习近平总书记在贵州省代表团重要讲话 </w:t>
      </w:r>
      <w:r>
        <w:rPr>
          <w:spacing w:val="-4"/>
          <w:sz w:val="32"/>
        </w:rPr>
        <w:t>精神、习近平总书记对贵州的重要指示批示精神。</w:t>
      </w:r>
    </w:p>
    <w:p>
      <w:pPr>
        <w:pStyle w:val="8"/>
        <w:numPr>
          <w:ilvl w:val="0"/>
          <w:numId w:val="42"/>
        </w:numPr>
        <w:tabs>
          <w:tab w:val="left" w:pos="1557"/>
        </w:tabs>
        <w:spacing w:before="0" w:after="0" w:line="304" w:lineRule="auto"/>
        <w:ind w:left="115" w:right="388" w:firstLine="640"/>
        <w:jc w:val="both"/>
        <w:rPr>
          <w:sz w:val="32"/>
        </w:rPr>
      </w:pPr>
      <w:r>
        <w:rPr>
          <w:rFonts w:hint="eastAsia" w:ascii="楷体" w:eastAsia="楷体"/>
          <w:sz w:val="32"/>
        </w:rPr>
        <w:t>基本政策和知识培训</w:t>
      </w:r>
      <w:r>
        <w:rPr>
          <w:sz w:val="32"/>
        </w:rPr>
        <w:t>。通过电视点播宣传农惠农政策、</w:t>
      </w:r>
      <w:r>
        <w:rPr>
          <w:spacing w:val="4"/>
          <w:sz w:val="32"/>
        </w:rPr>
        <w:t>脱贫攻坚政策、实用种植养殖技术、实用就业技能、基础法律法规、进城务工须知、劳动维权保护、职业道德、安全生产、消防安全、森林防火、卫生安全、疾病预防等知识。</w:t>
      </w:r>
    </w:p>
    <w:p>
      <w:pPr>
        <w:spacing w:after="0" w:line="304" w:lineRule="auto"/>
        <w:jc w:val="both"/>
        <w:rPr>
          <w:sz w:val="32"/>
        </w:rPr>
        <w:sectPr>
          <w:pgSz w:w="11910" w:h="16840"/>
          <w:pgMar w:top="1360" w:right="980" w:bottom="1340" w:left="1300" w:header="890" w:footer="1149" w:gutter="0"/>
          <w:cols w:space="720" w:num="1"/>
        </w:sectPr>
      </w:pPr>
    </w:p>
    <w:p>
      <w:pPr>
        <w:pStyle w:val="8"/>
        <w:numPr>
          <w:ilvl w:val="0"/>
          <w:numId w:val="42"/>
        </w:numPr>
        <w:tabs>
          <w:tab w:val="left" w:pos="1557"/>
        </w:tabs>
        <w:spacing w:before="146" w:after="0" w:line="240" w:lineRule="auto"/>
        <w:ind w:left="1556" w:right="0" w:hanging="801"/>
        <w:jc w:val="both"/>
        <w:rPr>
          <w:rFonts w:ascii="Times New Roman" w:eastAsia="Times New Roman"/>
          <w:sz w:val="32"/>
        </w:rPr>
      </w:pPr>
      <w:r>
        <w:rPr>
          <w:rFonts w:hint="eastAsia" w:ascii="楷体" w:eastAsia="楷体"/>
          <w:sz w:val="32"/>
        </w:rPr>
        <w:t>脱盲再教育培训</w:t>
      </w:r>
      <w:r>
        <w:rPr>
          <w:spacing w:val="-14"/>
          <w:sz w:val="32"/>
        </w:rPr>
        <w:t xml:space="preserve">。针对全省农村及少数民族聚集地区 </w:t>
      </w:r>
      <w:r>
        <w:rPr>
          <w:rFonts w:ascii="Times New Roman" w:eastAsia="Times New Roman"/>
          <w:sz w:val="32"/>
        </w:rPr>
        <w:t>16</w:t>
      </w:r>
    </w:p>
    <w:p>
      <w:pPr>
        <w:pStyle w:val="3"/>
        <w:spacing w:before="108" w:line="304" w:lineRule="auto"/>
        <w:ind w:right="436"/>
        <w:jc w:val="both"/>
      </w:pPr>
      <w:r>
        <w:rPr>
          <w:spacing w:val="-29"/>
        </w:rPr>
        <w:t xml:space="preserve">岁至 </w:t>
      </w:r>
      <w:r>
        <w:rPr>
          <w:rFonts w:ascii="Times New Roman" w:eastAsia="Times New Roman"/>
        </w:rPr>
        <w:t>55</w:t>
      </w:r>
      <w:r>
        <w:rPr>
          <w:rFonts w:ascii="Times New Roman" w:eastAsia="Times New Roman"/>
          <w:spacing w:val="-6"/>
        </w:rPr>
        <w:t xml:space="preserve"> </w:t>
      </w:r>
      <w:r>
        <w:rPr>
          <w:spacing w:val="-4"/>
        </w:rPr>
        <w:t>岁以内非在校生中的贫困群体，结合当地实际开展脱盲再</w:t>
      </w:r>
      <w:r>
        <w:rPr>
          <w:spacing w:val="4"/>
          <w:w w:val="95"/>
        </w:rPr>
        <w:t xml:space="preserve">教育培训，以达到普遍听得懂汉语、看得懂电视新闻、能写常用 </w:t>
      </w:r>
      <w:r>
        <w:t xml:space="preserve">汉字、能识别现代符号、能用现代工具交流、掌握 </w:t>
      </w:r>
      <w:r>
        <w:rPr>
          <w:rFonts w:ascii="Times New Roman" w:eastAsia="Times New Roman"/>
        </w:rPr>
        <w:t>1</w:t>
      </w:r>
      <w:r>
        <w:t>-</w:t>
      </w:r>
      <w:r>
        <w:rPr>
          <w:rFonts w:ascii="Times New Roman" w:eastAsia="Times New Roman"/>
        </w:rPr>
        <w:t>2</w:t>
      </w:r>
      <w:r>
        <w:rPr>
          <w:rFonts w:ascii="Times New Roman" w:eastAsia="Times New Roman"/>
          <w:spacing w:val="-6"/>
        </w:rPr>
        <w:t xml:space="preserve"> </w:t>
      </w:r>
      <w:r>
        <w:t>门生产生活实用技能。</w:t>
      </w:r>
    </w:p>
    <w:p>
      <w:pPr>
        <w:pStyle w:val="8"/>
        <w:numPr>
          <w:ilvl w:val="0"/>
          <w:numId w:val="41"/>
        </w:numPr>
        <w:tabs>
          <w:tab w:val="left" w:pos="999"/>
        </w:tabs>
        <w:spacing w:before="0" w:after="0" w:line="408" w:lineRule="exact"/>
        <w:ind w:left="998" w:right="0" w:hanging="243"/>
        <w:jc w:val="left"/>
        <w:rPr>
          <w:rFonts w:hint="eastAsia" w:ascii="楷体" w:eastAsia="楷体"/>
          <w:sz w:val="32"/>
        </w:rPr>
      </w:pPr>
      <w:r>
        <w:rPr>
          <w:rFonts w:hint="eastAsia" w:ascii="楷体" w:eastAsia="楷体"/>
          <w:sz w:val="32"/>
        </w:rPr>
        <w:t>技能培训</w:t>
      </w:r>
    </w:p>
    <w:p>
      <w:pPr>
        <w:pStyle w:val="8"/>
        <w:numPr>
          <w:ilvl w:val="0"/>
          <w:numId w:val="43"/>
        </w:numPr>
        <w:tabs>
          <w:tab w:val="left" w:pos="1557"/>
        </w:tabs>
        <w:spacing w:before="111" w:after="0" w:line="240" w:lineRule="auto"/>
        <w:ind w:left="1556" w:right="0" w:hanging="801"/>
        <w:jc w:val="left"/>
        <w:rPr>
          <w:rFonts w:hint="eastAsia" w:ascii="楷体" w:eastAsia="楷体"/>
          <w:sz w:val="32"/>
        </w:rPr>
      </w:pPr>
      <w:r>
        <w:rPr>
          <w:rFonts w:hint="eastAsia" w:ascii="楷体" w:eastAsia="楷体"/>
          <w:sz w:val="32"/>
        </w:rPr>
        <w:t>农业生产技能培训</w:t>
      </w:r>
    </w:p>
    <w:p>
      <w:pPr>
        <w:pStyle w:val="3"/>
        <w:spacing w:before="109" w:line="304" w:lineRule="auto"/>
        <w:ind w:right="215" w:firstLine="640"/>
      </w:pPr>
      <w:r>
        <w:t>①聘请各院校、企业、行业的专家、技术人员和科技特派员， 以及当地的“土专家”“田教授”、民族民间传承人等作为培训师资。</w:t>
      </w:r>
    </w:p>
    <w:p>
      <w:pPr>
        <w:pStyle w:val="3"/>
        <w:spacing w:line="304" w:lineRule="auto"/>
        <w:ind w:right="436" w:firstLine="640"/>
      </w:pPr>
      <w:r>
        <w:rPr>
          <w:spacing w:val="-7"/>
        </w:rPr>
        <w:t xml:space="preserve">②上一年度培训合格率低于 </w:t>
      </w:r>
      <w:r>
        <w:rPr>
          <w:rFonts w:ascii="Times New Roman" w:hAnsi="Times New Roman" w:eastAsia="Times New Roman"/>
        </w:rPr>
        <w:t>80</w:t>
      </w:r>
      <w:r>
        <w:rPr>
          <w:spacing w:val="-15"/>
        </w:rPr>
        <w:t xml:space="preserve">％、就业率低于 </w:t>
      </w:r>
      <w:r>
        <w:rPr>
          <w:rFonts w:ascii="Times New Roman" w:hAnsi="Times New Roman" w:eastAsia="Times New Roman"/>
        </w:rPr>
        <w:t>30</w:t>
      </w:r>
      <w:r>
        <w:rPr>
          <w:spacing w:val="-5"/>
        </w:rPr>
        <w:t>％的，取消下一年度承担政府补贴性培训任务资格。</w:t>
      </w:r>
    </w:p>
    <w:p>
      <w:pPr>
        <w:pStyle w:val="3"/>
        <w:spacing w:line="302" w:lineRule="auto"/>
        <w:ind w:right="436" w:firstLine="640"/>
      </w:pPr>
      <w:r>
        <w:rPr>
          <w:spacing w:val="4"/>
          <w:w w:val="95"/>
        </w:rPr>
        <w:t xml:space="preserve">③围绕产业发展和岗位需求开展订单、定岗培训，既要有规 </w:t>
      </w:r>
      <w:r>
        <w:t>范的集中培训，又要有田间地头、工厂车间的实战操作培训。</w:t>
      </w:r>
    </w:p>
    <w:p>
      <w:pPr>
        <w:pStyle w:val="8"/>
        <w:numPr>
          <w:ilvl w:val="0"/>
          <w:numId w:val="43"/>
        </w:numPr>
        <w:tabs>
          <w:tab w:val="left" w:pos="1557"/>
        </w:tabs>
        <w:spacing w:before="4" w:after="0" w:line="240" w:lineRule="auto"/>
        <w:ind w:left="1556" w:right="0" w:hanging="801"/>
        <w:jc w:val="left"/>
        <w:rPr>
          <w:rFonts w:hint="eastAsia" w:ascii="楷体" w:eastAsia="楷体"/>
          <w:sz w:val="32"/>
        </w:rPr>
      </w:pPr>
      <w:r>
        <w:rPr>
          <w:rFonts w:hint="eastAsia" w:ascii="楷体" w:eastAsia="楷体"/>
          <w:sz w:val="32"/>
        </w:rPr>
        <w:t>农村青年职业学历教育</w:t>
      </w:r>
    </w:p>
    <w:p>
      <w:pPr>
        <w:pStyle w:val="3"/>
        <w:spacing w:before="110" w:line="304" w:lineRule="auto"/>
        <w:ind w:right="275" w:firstLine="640"/>
      </w:pPr>
      <w:r>
        <w:t>①职业院校和技工院校对应住届农村初高中毕业生、具有初中及以上学历的返乡农民工、农村复转军人开展专业化职业教育， 落实中等职业学校免学费和国家助学金政策及精准资助政策。</w:t>
      </w:r>
    </w:p>
    <w:p>
      <w:pPr>
        <w:pStyle w:val="3"/>
        <w:spacing w:line="304" w:lineRule="auto"/>
        <w:ind w:right="215" w:firstLine="640"/>
      </w:pPr>
      <w:r>
        <w:t>②在普通高中和中职、技工院校毕业生中采取统一考试招生、中职单报高职、高职单独招生等多种方式，招收农村学生就读高等职业院校。</w:t>
      </w:r>
    </w:p>
    <w:p>
      <w:pPr>
        <w:pStyle w:val="8"/>
        <w:numPr>
          <w:ilvl w:val="0"/>
          <w:numId w:val="43"/>
        </w:numPr>
        <w:tabs>
          <w:tab w:val="left" w:pos="1557"/>
        </w:tabs>
        <w:spacing w:before="0" w:after="0" w:line="408" w:lineRule="exact"/>
        <w:ind w:left="1556" w:right="0" w:hanging="801"/>
        <w:jc w:val="left"/>
        <w:rPr>
          <w:rFonts w:hint="eastAsia" w:ascii="楷体" w:eastAsia="楷体"/>
          <w:sz w:val="32"/>
        </w:rPr>
      </w:pPr>
      <w:r>
        <w:rPr>
          <w:rFonts w:hint="eastAsia" w:ascii="楷体" w:eastAsia="楷体"/>
          <w:sz w:val="32"/>
        </w:rPr>
        <w:t>农村转移劳动力技能培训</w:t>
      </w:r>
    </w:p>
    <w:p>
      <w:pPr>
        <w:pStyle w:val="3"/>
        <w:spacing w:before="107" w:line="304" w:lineRule="auto"/>
        <w:ind w:right="436" w:firstLine="640"/>
      </w:pPr>
      <w:r>
        <w:rPr>
          <w:spacing w:val="4"/>
          <w:w w:val="95"/>
        </w:rPr>
        <w:t xml:space="preserve">①以制造业为主的汽车装配、电焊工、钳工、电工、电子产 </w:t>
      </w:r>
      <w:r>
        <w:t>品加工等培训。</w:t>
      </w:r>
    </w:p>
    <w:p>
      <w:pPr>
        <w:pStyle w:val="3"/>
        <w:spacing w:line="302" w:lineRule="auto"/>
        <w:ind w:right="438" w:firstLine="640"/>
      </w:pPr>
      <w:r>
        <w:rPr>
          <w:spacing w:val="4"/>
          <w:w w:val="95"/>
        </w:rPr>
        <w:t xml:space="preserve">②围绕“组组通”工程，以及高铁、地铁修建等用工需求， </w:t>
      </w:r>
      <w:r>
        <w:t>开展混凝土工、钢筋工、筑路工等培训。</w:t>
      </w:r>
    </w:p>
    <w:p>
      <w:pPr>
        <w:spacing w:after="0" w:line="302" w:lineRule="auto"/>
        <w:sectPr>
          <w:pgSz w:w="11910" w:h="16840"/>
          <w:pgMar w:top="1360" w:right="980" w:bottom="1340" w:left="1300" w:header="890" w:footer="1149" w:gutter="0"/>
          <w:cols w:space="720" w:num="1"/>
        </w:sectPr>
      </w:pPr>
    </w:p>
    <w:p>
      <w:pPr>
        <w:pStyle w:val="3"/>
        <w:spacing w:before="146" w:line="302" w:lineRule="auto"/>
        <w:ind w:right="436" w:firstLine="640"/>
      </w:pPr>
      <w:r>
        <w:rPr>
          <w:spacing w:val="5"/>
          <w:w w:val="95"/>
        </w:rPr>
        <w:t>③围绕服务业开展家政服务员、育婴员（</w:t>
      </w:r>
      <w:r>
        <w:rPr>
          <w:spacing w:val="6"/>
          <w:w w:val="95"/>
        </w:rPr>
        <w:t>月嫂</w:t>
      </w:r>
      <w:r>
        <w:rPr>
          <w:spacing w:val="5"/>
          <w:w w:val="95"/>
        </w:rPr>
        <w:t>）</w:t>
      </w:r>
      <w:r>
        <w:rPr>
          <w:spacing w:val="1"/>
          <w:w w:val="95"/>
        </w:rPr>
        <w:t xml:space="preserve">、养老护理 </w:t>
      </w:r>
      <w:r>
        <w:t>员、病患陪护、烹饪、美容美发师等培训。</w:t>
      </w:r>
    </w:p>
    <w:p>
      <w:pPr>
        <w:pStyle w:val="3"/>
        <w:spacing w:before="6" w:line="304" w:lineRule="auto"/>
        <w:ind w:right="436" w:firstLine="640"/>
        <w:jc w:val="both"/>
      </w:pPr>
      <w:r>
        <w:rPr>
          <w:spacing w:val="4"/>
          <w:w w:val="95"/>
        </w:rPr>
        <w:t xml:space="preserve">④围绕旅游业发展需要，开展乡村旅游餐饮服务、乡村旅游 经营管理及标准化、导游讲解员、民族歌舞表演、民族乐器演奏 </w:t>
      </w:r>
      <w:r>
        <w:t>等特色培训。</w:t>
      </w:r>
    </w:p>
    <w:p>
      <w:pPr>
        <w:pStyle w:val="3"/>
        <w:spacing w:line="304" w:lineRule="auto"/>
        <w:ind w:right="436" w:firstLine="640"/>
      </w:pPr>
      <w:r>
        <w:rPr>
          <w:spacing w:val="4"/>
          <w:w w:val="95"/>
        </w:rPr>
        <w:t xml:space="preserve">⑤围绕刺绣、蜡染、石雕、银饰、民族服装等民间手工艺制 </w:t>
      </w:r>
      <w:r>
        <w:t>作开展培训。</w:t>
      </w:r>
    </w:p>
    <w:p>
      <w:pPr>
        <w:pStyle w:val="8"/>
        <w:numPr>
          <w:ilvl w:val="0"/>
          <w:numId w:val="41"/>
        </w:numPr>
        <w:tabs>
          <w:tab w:val="left" w:pos="999"/>
        </w:tabs>
        <w:spacing w:before="0" w:after="0" w:line="408" w:lineRule="exact"/>
        <w:ind w:left="998" w:right="0" w:hanging="243"/>
        <w:jc w:val="left"/>
        <w:rPr>
          <w:rFonts w:hint="eastAsia" w:ascii="楷体" w:eastAsia="楷体"/>
          <w:sz w:val="32"/>
        </w:rPr>
      </w:pPr>
      <w:r>
        <w:rPr>
          <w:rFonts w:hint="eastAsia" w:ascii="楷体" w:eastAsia="楷体"/>
          <w:sz w:val="32"/>
        </w:rPr>
        <w:t>劳务输出培训</w:t>
      </w:r>
    </w:p>
    <w:p>
      <w:pPr>
        <w:pStyle w:val="3"/>
        <w:spacing w:before="109" w:line="304" w:lineRule="auto"/>
        <w:ind w:right="436" w:firstLine="640"/>
      </w:pPr>
      <w:r>
        <w:rPr>
          <w:spacing w:val="4"/>
          <w:w w:val="95"/>
        </w:rPr>
        <w:t xml:space="preserve">省内跨县劳务输出前的订单培训和输出后的在岗培训；输入 </w:t>
      </w:r>
      <w:r>
        <w:t>地的政府部门或企业开展技能培训对到省外务工农村劳动力。</w:t>
      </w:r>
    </w:p>
    <w:p>
      <w:pPr>
        <w:pStyle w:val="8"/>
        <w:numPr>
          <w:ilvl w:val="0"/>
          <w:numId w:val="41"/>
        </w:numPr>
        <w:tabs>
          <w:tab w:val="left" w:pos="999"/>
        </w:tabs>
        <w:spacing w:before="0" w:after="0" w:line="408" w:lineRule="exact"/>
        <w:ind w:left="998" w:right="0" w:hanging="243"/>
        <w:jc w:val="left"/>
        <w:rPr>
          <w:rFonts w:hint="eastAsia" w:ascii="楷体" w:eastAsia="楷体"/>
          <w:sz w:val="32"/>
        </w:rPr>
      </w:pPr>
      <w:r>
        <w:rPr>
          <w:rFonts w:hint="eastAsia" w:ascii="楷体" w:eastAsia="楷体"/>
          <w:sz w:val="32"/>
        </w:rPr>
        <w:t>建档立卡贫困劳动力培训</w:t>
      </w:r>
    </w:p>
    <w:p>
      <w:pPr>
        <w:pStyle w:val="3"/>
        <w:spacing w:before="110" w:line="304" w:lineRule="auto"/>
        <w:ind w:right="436" w:firstLine="640"/>
        <w:jc w:val="both"/>
      </w:pPr>
      <w:r>
        <w:rPr>
          <w:spacing w:val="4"/>
          <w:w w:val="95"/>
        </w:rPr>
        <w:t xml:space="preserve">用工企业、农业合作社、龙头企业和能提供就业岗位的培训 </w:t>
      </w:r>
      <w:r>
        <w:rPr>
          <w:spacing w:val="2"/>
          <w:w w:val="95"/>
        </w:rPr>
        <w:t xml:space="preserve">学校，采取“新型学徒制”“校企合作”、以工代训、项目制订 </w:t>
      </w:r>
      <w:r>
        <w:t>单培训等方式对建档立卡劳动力进行培训。</w:t>
      </w:r>
    </w:p>
    <w:p>
      <w:pPr>
        <w:pStyle w:val="8"/>
        <w:numPr>
          <w:ilvl w:val="0"/>
          <w:numId w:val="41"/>
        </w:numPr>
        <w:tabs>
          <w:tab w:val="left" w:pos="999"/>
        </w:tabs>
        <w:spacing w:before="0" w:after="0" w:line="408" w:lineRule="exact"/>
        <w:ind w:left="998" w:right="0" w:hanging="243"/>
        <w:jc w:val="left"/>
        <w:rPr>
          <w:rFonts w:hint="eastAsia" w:ascii="楷体" w:eastAsia="楷体"/>
          <w:sz w:val="32"/>
        </w:rPr>
      </w:pPr>
      <w:r>
        <w:rPr>
          <w:rFonts w:hint="eastAsia" w:ascii="楷体" w:eastAsia="楷体"/>
          <w:sz w:val="32"/>
        </w:rPr>
        <w:t>易地搬迁劳动力培训</w:t>
      </w:r>
    </w:p>
    <w:p>
      <w:pPr>
        <w:pStyle w:val="8"/>
        <w:numPr>
          <w:ilvl w:val="0"/>
          <w:numId w:val="44"/>
        </w:numPr>
        <w:tabs>
          <w:tab w:val="left" w:pos="1557"/>
        </w:tabs>
        <w:spacing w:before="111" w:after="0" w:line="302" w:lineRule="auto"/>
        <w:ind w:left="115" w:right="436" w:firstLine="640"/>
        <w:jc w:val="left"/>
        <w:rPr>
          <w:sz w:val="32"/>
        </w:rPr>
      </w:pPr>
      <w:r>
        <w:rPr>
          <w:sz w:val="32"/>
        </w:rPr>
        <w:t>对目前留在搬迁安置点的劳动力开展农民向市民化转变和城市生活技能培训。</w:t>
      </w:r>
    </w:p>
    <w:p>
      <w:pPr>
        <w:pStyle w:val="8"/>
        <w:numPr>
          <w:ilvl w:val="0"/>
          <w:numId w:val="44"/>
        </w:numPr>
        <w:tabs>
          <w:tab w:val="left" w:pos="1557"/>
        </w:tabs>
        <w:spacing w:before="6" w:after="0" w:line="304" w:lineRule="auto"/>
        <w:ind w:left="115" w:right="275" w:firstLine="640"/>
        <w:jc w:val="left"/>
        <w:rPr>
          <w:sz w:val="32"/>
        </w:rPr>
      </w:pPr>
      <w:r>
        <w:rPr>
          <w:spacing w:val="-7"/>
          <w:sz w:val="32"/>
        </w:rPr>
        <w:t>对有就业意愿的易地办搬迁劳动力，依托各类扶贫车间</w:t>
      </w:r>
      <w:r>
        <w:rPr>
          <w:spacing w:val="2"/>
          <w:sz w:val="32"/>
        </w:rPr>
        <w:t xml:space="preserve">、建筑行业小微企业等生产经营主体吸纳就业并开展以工代训， </w:t>
      </w:r>
      <w:r>
        <w:rPr>
          <w:spacing w:val="3"/>
          <w:sz w:val="32"/>
        </w:rPr>
        <w:t>有组织地链接附近园区、工厂、就业车间等，实现易地搬迁劳动</w:t>
      </w:r>
      <w:r>
        <w:rPr>
          <w:spacing w:val="-14"/>
          <w:sz w:val="32"/>
        </w:rPr>
        <w:t xml:space="preserve">力家庭每户 </w:t>
      </w:r>
      <w:r>
        <w:rPr>
          <w:rFonts w:ascii="Times New Roman" w:eastAsia="Times New Roman"/>
          <w:sz w:val="32"/>
        </w:rPr>
        <w:t xml:space="preserve">1 </w:t>
      </w:r>
      <w:r>
        <w:rPr>
          <w:sz w:val="32"/>
        </w:rPr>
        <w:t>人以上稳定就业。</w:t>
      </w:r>
    </w:p>
    <w:p>
      <w:pPr>
        <w:pStyle w:val="8"/>
        <w:numPr>
          <w:ilvl w:val="0"/>
          <w:numId w:val="44"/>
        </w:numPr>
        <w:tabs>
          <w:tab w:val="left" w:pos="1557"/>
        </w:tabs>
        <w:spacing w:before="0" w:after="0" w:line="302" w:lineRule="auto"/>
        <w:ind w:left="115" w:right="436" w:firstLine="640"/>
        <w:jc w:val="left"/>
        <w:rPr>
          <w:sz w:val="32"/>
        </w:rPr>
      </w:pPr>
      <w:r>
        <w:rPr>
          <w:spacing w:val="-4"/>
          <w:sz w:val="32"/>
        </w:rPr>
        <w:t>对未就业的，每上就业岗位促进就业，确保易地搬迁</w:t>
      </w:r>
      <w:r>
        <w:rPr>
          <w:spacing w:val="-10"/>
          <w:sz w:val="32"/>
        </w:rPr>
        <w:t xml:space="preserve">劳动力家庭在稳定入住后的 </w:t>
      </w:r>
      <w:r>
        <w:rPr>
          <w:rFonts w:ascii="Times New Roman" w:eastAsia="Times New Roman"/>
          <w:sz w:val="32"/>
        </w:rPr>
        <w:t>30</w:t>
      </w:r>
      <w:r>
        <w:rPr>
          <w:rFonts w:ascii="Times New Roman" w:eastAsia="Times New Roman"/>
          <w:spacing w:val="-1"/>
          <w:sz w:val="32"/>
        </w:rPr>
        <w:t xml:space="preserve"> </w:t>
      </w:r>
      <w:r>
        <w:rPr>
          <w:spacing w:val="-16"/>
          <w:sz w:val="32"/>
        </w:rPr>
        <w:t xml:space="preserve">天内实现 </w:t>
      </w:r>
      <w:r>
        <w:rPr>
          <w:rFonts w:ascii="Times New Roman" w:eastAsia="Times New Roman"/>
          <w:sz w:val="32"/>
        </w:rPr>
        <w:t>1</w:t>
      </w:r>
      <w:r>
        <w:rPr>
          <w:rFonts w:ascii="Times New Roman" w:eastAsia="Times New Roman"/>
          <w:spacing w:val="-1"/>
          <w:sz w:val="32"/>
        </w:rPr>
        <w:t xml:space="preserve"> </w:t>
      </w:r>
      <w:r>
        <w:rPr>
          <w:sz w:val="32"/>
        </w:rPr>
        <w:t>人以上就业。</w:t>
      </w:r>
    </w:p>
    <w:p>
      <w:pPr>
        <w:pStyle w:val="3"/>
        <w:spacing w:before="4"/>
        <w:ind w:left="756"/>
        <w:rPr>
          <w:rFonts w:hint="eastAsia" w:ascii="楷体" w:eastAsia="楷体"/>
        </w:rPr>
      </w:pPr>
      <w:r>
        <w:rPr>
          <w:rFonts w:hint="eastAsia" w:ascii="楷体" w:eastAsia="楷体"/>
        </w:rPr>
        <w:t>（二）技能培训补贴标准</w:t>
      </w:r>
    </w:p>
    <w:p>
      <w:pPr>
        <w:pStyle w:val="8"/>
        <w:numPr>
          <w:ilvl w:val="0"/>
          <w:numId w:val="45"/>
        </w:numPr>
        <w:tabs>
          <w:tab w:val="left" w:pos="999"/>
        </w:tabs>
        <w:spacing w:before="111" w:after="0" w:line="302" w:lineRule="auto"/>
        <w:ind w:left="115" w:right="436" w:firstLine="640"/>
        <w:jc w:val="both"/>
        <w:rPr>
          <w:sz w:val="32"/>
        </w:rPr>
      </w:pPr>
      <w:r>
        <w:rPr>
          <w:rFonts w:hint="eastAsia" w:ascii="楷体" w:eastAsia="楷体"/>
          <w:sz w:val="32"/>
        </w:rPr>
        <w:t>课时安排。</w:t>
      </w:r>
      <w:r>
        <w:rPr>
          <w:spacing w:val="-8"/>
          <w:sz w:val="32"/>
        </w:rPr>
        <w:t xml:space="preserve">每天培训课时不低于 </w:t>
      </w:r>
      <w:r>
        <w:rPr>
          <w:rFonts w:ascii="Times New Roman" w:eastAsia="Times New Roman"/>
          <w:sz w:val="32"/>
        </w:rPr>
        <w:t>6</w:t>
      </w:r>
      <w:r>
        <w:rPr>
          <w:rFonts w:ascii="Times New Roman" w:eastAsia="Times New Roman"/>
          <w:spacing w:val="3"/>
          <w:sz w:val="32"/>
        </w:rPr>
        <w:t xml:space="preserve"> </w:t>
      </w:r>
      <w:r>
        <w:rPr>
          <w:spacing w:val="-11"/>
          <w:sz w:val="32"/>
        </w:rPr>
        <w:t xml:space="preserve">课时，每课时 </w:t>
      </w:r>
      <w:r>
        <w:rPr>
          <w:rFonts w:ascii="Times New Roman" w:eastAsia="Times New Roman"/>
          <w:sz w:val="32"/>
        </w:rPr>
        <w:t>45</w:t>
      </w:r>
      <w:r>
        <w:rPr>
          <w:rFonts w:ascii="Times New Roman" w:eastAsia="Times New Roman"/>
          <w:spacing w:val="3"/>
          <w:sz w:val="32"/>
        </w:rPr>
        <w:t xml:space="preserve"> </w:t>
      </w:r>
      <w:r>
        <w:rPr>
          <w:sz w:val="32"/>
        </w:rPr>
        <w:t>分钟， 培训期间由培训机构安排学员食宿。</w:t>
      </w:r>
    </w:p>
    <w:p>
      <w:pPr>
        <w:spacing w:after="0" w:line="302" w:lineRule="auto"/>
        <w:jc w:val="both"/>
        <w:rPr>
          <w:sz w:val="32"/>
        </w:rPr>
        <w:sectPr>
          <w:pgSz w:w="11910" w:h="16840"/>
          <w:pgMar w:top="1360" w:right="980" w:bottom="1340" w:left="1300" w:header="890" w:footer="1149" w:gutter="0"/>
          <w:cols w:space="720" w:num="1"/>
        </w:sectPr>
      </w:pPr>
    </w:p>
    <w:p>
      <w:pPr>
        <w:pStyle w:val="8"/>
        <w:numPr>
          <w:ilvl w:val="0"/>
          <w:numId w:val="45"/>
        </w:numPr>
        <w:tabs>
          <w:tab w:val="left" w:pos="999"/>
        </w:tabs>
        <w:spacing w:before="146" w:after="0" w:line="240" w:lineRule="auto"/>
        <w:ind w:left="998" w:right="0" w:hanging="243"/>
        <w:jc w:val="left"/>
        <w:rPr>
          <w:rFonts w:hint="eastAsia" w:ascii="楷体" w:eastAsia="楷体"/>
          <w:sz w:val="32"/>
        </w:rPr>
      </w:pPr>
      <w:r>
        <w:rPr>
          <w:rFonts w:hint="eastAsia" w:ascii="楷体" w:eastAsia="楷体"/>
          <w:sz w:val="32"/>
        </w:rPr>
        <w:t>分类补贴。</w:t>
      </w:r>
    </w:p>
    <w:p>
      <w:pPr>
        <w:pStyle w:val="8"/>
        <w:numPr>
          <w:ilvl w:val="0"/>
          <w:numId w:val="46"/>
        </w:numPr>
        <w:tabs>
          <w:tab w:val="left" w:pos="1557"/>
        </w:tabs>
        <w:spacing w:before="108" w:after="0" w:line="240" w:lineRule="auto"/>
        <w:ind w:left="1556" w:right="0" w:hanging="801"/>
        <w:jc w:val="left"/>
        <w:rPr>
          <w:sz w:val="32"/>
        </w:rPr>
      </w:pPr>
      <w:r>
        <w:rPr>
          <w:spacing w:val="-6"/>
          <w:sz w:val="32"/>
        </w:rPr>
        <w:t xml:space="preserve">一般技能培训补贴按每人每天 </w:t>
      </w:r>
      <w:r>
        <w:rPr>
          <w:rFonts w:ascii="Times New Roman" w:eastAsia="Times New Roman"/>
          <w:sz w:val="32"/>
        </w:rPr>
        <w:t>100</w:t>
      </w:r>
      <w:r>
        <w:rPr>
          <w:rFonts w:ascii="Times New Roman" w:eastAsia="Times New Roman"/>
          <w:spacing w:val="-5"/>
          <w:sz w:val="32"/>
        </w:rPr>
        <w:t xml:space="preserve"> </w:t>
      </w:r>
      <w:r>
        <w:rPr>
          <w:sz w:val="32"/>
        </w:rPr>
        <w:t>元执行。</w:t>
      </w:r>
    </w:p>
    <w:p>
      <w:pPr>
        <w:pStyle w:val="8"/>
        <w:numPr>
          <w:ilvl w:val="0"/>
          <w:numId w:val="46"/>
        </w:numPr>
        <w:tabs>
          <w:tab w:val="left" w:pos="1557"/>
        </w:tabs>
        <w:spacing w:before="111" w:after="0" w:line="240" w:lineRule="auto"/>
        <w:ind w:left="1556" w:right="0" w:hanging="801"/>
        <w:jc w:val="left"/>
        <w:rPr>
          <w:sz w:val="32"/>
        </w:rPr>
      </w:pPr>
      <w:r>
        <w:rPr>
          <w:spacing w:val="-6"/>
          <w:sz w:val="32"/>
        </w:rPr>
        <w:t xml:space="preserve">护工家政培训补贴按每人每天 </w:t>
      </w:r>
      <w:r>
        <w:rPr>
          <w:rFonts w:ascii="Times New Roman" w:eastAsia="Times New Roman"/>
          <w:spacing w:val="-4"/>
          <w:sz w:val="32"/>
        </w:rPr>
        <w:t>110</w:t>
      </w:r>
      <w:r>
        <w:rPr>
          <w:rFonts w:ascii="Times New Roman" w:eastAsia="Times New Roman"/>
          <w:spacing w:val="-6"/>
          <w:sz w:val="32"/>
        </w:rPr>
        <w:t xml:space="preserve"> </w:t>
      </w:r>
      <w:r>
        <w:rPr>
          <w:sz w:val="32"/>
        </w:rPr>
        <w:t>元执行。</w:t>
      </w:r>
    </w:p>
    <w:p>
      <w:pPr>
        <w:pStyle w:val="8"/>
        <w:numPr>
          <w:ilvl w:val="0"/>
          <w:numId w:val="46"/>
        </w:numPr>
        <w:tabs>
          <w:tab w:val="left" w:pos="1557"/>
        </w:tabs>
        <w:spacing w:before="111" w:after="0" w:line="240" w:lineRule="auto"/>
        <w:ind w:left="1556" w:right="0" w:hanging="801"/>
        <w:jc w:val="left"/>
        <w:rPr>
          <w:sz w:val="32"/>
        </w:rPr>
      </w:pPr>
      <w:r>
        <w:rPr>
          <w:spacing w:val="-6"/>
          <w:sz w:val="32"/>
        </w:rPr>
        <w:t xml:space="preserve">一般创业培训补贴按每人每天 </w:t>
      </w:r>
      <w:r>
        <w:rPr>
          <w:rFonts w:ascii="Times New Roman" w:eastAsia="Times New Roman"/>
          <w:sz w:val="32"/>
        </w:rPr>
        <w:t>120</w:t>
      </w:r>
      <w:r>
        <w:rPr>
          <w:rFonts w:ascii="Times New Roman" w:eastAsia="Times New Roman"/>
          <w:spacing w:val="-5"/>
          <w:sz w:val="32"/>
        </w:rPr>
        <w:t xml:space="preserve"> </w:t>
      </w:r>
      <w:r>
        <w:rPr>
          <w:sz w:val="32"/>
        </w:rPr>
        <w:t>元执行。</w:t>
      </w:r>
    </w:p>
    <w:p>
      <w:pPr>
        <w:pStyle w:val="8"/>
        <w:numPr>
          <w:ilvl w:val="0"/>
          <w:numId w:val="46"/>
        </w:numPr>
        <w:tabs>
          <w:tab w:val="left" w:pos="1557"/>
        </w:tabs>
        <w:spacing w:before="108" w:after="0" w:line="240" w:lineRule="auto"/>
        <w:ind w:left="1556" w:right="0" w:hanging="801"/>
        <w:jc w:val="left"/>
        <w:rPr>
          <w:sz w:val="32"/>
        </w:rPr>
      </w:pPr>
      <w:r>
        <w:rPr>
          <w:spacing w:val="-6"/>
          <w:sz w:val="32"/>
        </w:rPr>
        <w:t xml:space="preserve">网络创业培训补贴按每人每天 </w:t>
      </w:r>
      <w:r>
        <w:rPr>
          <w:rFonts w:ascii="Times New Roman" w:eastAsia="Times New Roman"/>
          <w:sz w:val="32"/>
        </w:rPr>
        <w:t>200</w:t>
      </w:r>
      <w:r>
        <w:rPr>
          <w:rFonts w:ascii="Times New Roman" w:eastAsia="Times New Roman"/>
          <w:spacing w:val="-5"/>
          <w:sz w:val="32"/>
        </w:rPr>
        <w:t xml:space="preserve"> </w:t>
      </w:r>
      <w:r>
        <w:rPr>
          <w:sz w:val="32"/>
        </w:rPr>
        <w:t>元执行。</w:t>
      </w:r>
    </w:p>
    <w:p>
      <w:pPr>
        <w:pStyle w:val="8"/>
        <w:numPr>
          <w:ilvl w:val="0"/>
          <w:numId w:val="46"/>
        </w:numPr>
        <w:tabs>
          <w:tab w:val="left" w:pos="1557"/>
        </w:tabs>
        <w:spacing w:before="111" w:after="0" w:line="240" w:lineRule="auto"/>
        <w:ind w:left="1556" w:right="0" w:hanging="801"/>
        <w:jc w:val="left"/>
        <w:rPr>
          <w:sz w:val="32"/>
        </w:rPr>
      </w:pPr>
      <w:r>
        <w:rPr>
          <w:spacing w:val="-5"/>
          <w:sz w:val="32"/>
        </w:rPr>
        <w:t xml:space="preserve">初级职业资格证书技能鉴定补贴按每人 </w:t>
      </w:r>
      <w:r>
        <w:rPr>
          <w:rFonts w:ascii="Times New Roman" w:eastAsia="Times New Roman"/>
          <w:sz w:val="32"/>
        </w:rPr>
        <w:t>200</w:t>
      </w:r>
      <w:r>
        <w:rPr>
          <w:rFonts w:ascii="Times New Roman" w:eastAsia="Times New Roman"/>
          <w:spacing w:val="-1"/>
          <w:sz w:val="32"/>
        </w:rPr>
        <w:t xml:space="preserve"> </w:t>
      </w:r>
      <w:r>
        <w:rPr>
          <w:sz w:val="32"/>
        </w:rPr>
        <w:t>元执行。</w:t>
      </w:r>
    </w:p>
    <w:p>
      <w:pPr>
        <w:pStyle w:val="8"/>
        <w:numPr>
          <w:ilvl w:val="0"/>
          <w:numId w:val="46"/>
        </w:numPr>
        <w:tabs>
          <w:tab w:val="left" w:pos="1557"/>
        </w:tabs>
        <w:spacing w:before="111" w:after="0" w:line="240" w:lineRule="auto"/>
        <w:ind w:left="1556" w:right="0" w:hanging="801"/>
        <w:jc w:val="left"/>
        <w:rPr>
          <w:sz w:val="32"/>
        </w:rPr>
      </w:pPr>
      <w:r>
        <w:rPr>
          <w:spacing w:val="-5"/>
          <w:sz w:val="32"/>
        </w:rPr>
        <w:t xml:space="preserve">专项能力证书技能鉴定补贴按每人 </w:t>
      </w:r>
      <w:r>
        <w:rPr>
          <w:rFonts w:ascii="Times New Roman" w:eastAsia="Times New Roman"/>
          <w:sz w:val="32"/>
        </w:rPr>
        <w:t>100</w:t>
      </w:r>
      <w:r>
        <w:rPr>
          <w:rFonts w:ascii="Times New Roman" w:eastAsia="Times New Roman"/>
          <w:spacing w:val="-2"/>
          <w:sz w:val="32"/>
        </w:rPr>
        <w:t xml:space="preserve"> </w:t>
      </w:r>
      <w:r>
        <w:rPr>
          <w:sz w:val="32"/>
        </w:rPr>
        <w:t>元执行。</w:t>
      </w:r>
    </w:p>
    <w:p>
      <w:pPr>
        <w:pStyle w:val="8"/>
        <w:numPr>
          <w:ilvl w:val="0"/>
          <w:numId w:val="45"/>
        </w:numPr>
        <w:tabs>
          <w:tab w:val="left" w:pos="999"/>
        </w:tabs>
        <w:spacing w:before="108" w:after="0" w:line="240" w:lineRule="auto"/>
        <w:ind w:left="998" w:right="0" w:hanging="243"/>
        <w:jc w:val="left"/>
        <w:rPr>
          <w:rFonts w:hint="eastAsia" w:ascii="楷体" w:eastAsia="楷体"/>
          <w:sz w:val="32"/>
        </w:rPr>
      </w:pPr>
      <w:r>
        <w:rPr>
          <w:rFonts w:hint="eastAsia" w:ascii="楷体" w:eastAsia="楷体"/>
          <w:sz w:val="32"/>
        </w:rPr>
        <w:t>以考勤定补偿标准</w:t>
      </w:r>
    </w:p>
    <w:p>
      <w:pPr>
        <w:pStyle w:val="8"/>
        <w:numPr>
          <w:ilvl w:val="0"/>
          <w:numId w:val="47"/>
        </w:numPr>
        <w:tabs>
          <w:tab w:val="left" w:pos="1557"/>
        </w:tabs>
        <w:spacing w:before="111" w:after="0" w:line="304" w:lineRule="auto"/>
        <w:ind w:left="115" w:right="412" w:firstLine="640"/>
        <w:jc w:val="both"/>
        <w:rPr>
          <w:sz w:val="32"/>
        </w:rPr>
      </w:pPr>
      <w:r>
        <w:rPr>
          <w:spacing w:val="-14"/>
          <w:sz w:val="32"/>
        </w:rPr>
        <w:t>建立培训与就业</w:t>
      </w:r>
      <w:r>
        <w:rPr>
          <w:sz w:val="32"/>
        </w:rPr>
        <w:t>（脱贫</w:t>
      </w:r>
      <w:r>
        <w:rPr>
          <w:spacing w:val="-99"/>
          <w:sz w:val="32"/>
        </w:rPr>
        <w:t>）</w:t>
      </w:r>
      <w:r>
        <w:rPr>
          <w:spacing w:val="-11"/>
          <w:sz w:val="32"/>
        </w:rPr>
        <w:t xml:space="preserve">挂钩机制，培训后合格率达 </w:t>
      </w:r>
      <w:r>
        <w:rPr>
          <w:rFonts w:ascii="Times New Roman" w:eastAsia="Times New Roman"/>
          <w:spacing w:val="-11"/>
          <w:sz w:val="32"/>
        </w:rPr>
        <w:t>80%</w:t>
      </w:r>
      <w:r>
        <w:rPr>
          <w:spacing w:val="-19"/>
          <w:sz w:val="32"/>
        </w:rPr>
        <w:t xml:space="preserve">以上、初次就业率达 </w:t>
      </w:r>
      <w:r>
        <w:rPr>
          <w:rFonts w:ascii="Times New Roman" w:eastAsia="Times New Roman"/>
          <w:sz w:val="32"/>
        </w:rPr>
        <w:t>30%</w:t>
      </w:r>
      <w:r>
        <w:rPr>
          <w:sz w:val="32"/>
        </w:rPr>
        <w:t>以上的</w:t>
      </w:r>
      <w:r>
        <w:rPr>
          <w:rFonts w:ascii="Times New Roman" w:eastAsia="Times New Roman"/>
          <w:sz w:val="32"/>
        </w:rPr>
        <w:t>,</w:t>
      </w:r>
      <w:r>
        <w:rPr>
          <w:spacing w:val="-12"/>
          <w:sz w:val="32"/>
        </w:rPr>
        <w:t xml:space="preserve">拨付培训机构 </w:t>
      </w:r>
      <w:r>
        <w:rPr>
          <w:rFonts w:ascii="Times New Roman" w:eastAsia="Times New Roman"/>
          <w:sz w:val="32"/>
        </w:rPr>
        <w:t>50%</w:t>
      </w:r>
      <w:r>
        <w:rPr>
          <w:sz w:val="32"/>
        </w:rPr>
        <w:t>的培训补</w:t>
      </w:r>
      <w:r>
        <w:rPr>
          <w:spacing w:val="-20"/>
          <w:sz w:val="32"/>
        </w:rPr>
        <w:t xml:space="preserve">贴，在 </w:t>
      </w:r>
      <w:r>
        <w:rPr>
          <w:rFonts w:ascii="Times New Roman" w:eastAsia="Times New Roman"/>
          <w:sz w:val="32"/>
        </w:rPr>
        <w:t>1</w:t>
      </w:r>
      <w:r>
        <w:rPr>
          <w:rFonts w:ascii="Times New Roman" w:eastAsia="Times New Roman"/>
          <w:spacing w:val="-2"/>
          <w:sz w:val="32"/>
        </w:rPr>
        <w:t xml:space="preserve"> </w:t>
      </w:r>
      <w:r>
        <w:rPr>
          <w:spacing w:val="-4"/>
          <w:sz w:val="32"/>
        </w:rPr>
        <w:t xml:space="preserve">年以内提供累计就业达 </w:t>
      </w:r>
      <w:r>
        <w:rPr>
          <w:rFonts w:ascii="Times New Roman" w:eastAsia="Times New Roman"/>
          <w:sz w:val="32"/>
        </w:rPr>
        <w:t>3</w:t>
      </w:r>
      <w:r>
        <w:rPr>
          <w:rFonts w:ascii="Times New Roman" w:eastAsia="Times New Roman"/>
          <w:spacing w:val="1"/>
          <w:sz w:val="32"/>
        </w:rPr>
        <w:t xml:space="preserve"> </w:t>
      </w:r>
      <w:r>
        <w:rPr>
          <w:spacing w:val="5"/>
          <w:sz w:val="32"/>
        </w:rPr>
        <w:t>个月以上（</w:t>
      </w:r>
      <w:r>
        <w:rPr>
          <w:spacing w:val="-39"/>
          <w:sz w:val="32"/>
        </w:rPr>
        <w:t xml:space="preserve">含 </w:t>
      </w:r>
      <w:r>
        <w:rPr>
          <w:rFonts w:ascii="Times New Roman" w:eastAsia="Times New Roman"/>
          <w:sz w:val="32"/>
        </w:rPr>
        <w:t>3</w:t>
      </w:r>
      <w:r>
        <w:rPr>
          <w:rFonts w:ascii="Times New Roman" w:eastAsia="Times New Roman"/>
          <w:spacing w:val="-2"/>
          <w:sz w:val="32"/>
        </w:rPr>
        <w:t xml:space="preserve"> </w:t>
      </w:r>
      <w:r>
        <w:rPr>
          <w:spacing w:val="5"/>
          <w:sz w:val="32"/>
        </w:rPr>
        <w:t>个月）相关劳</w:t>
      </w:r>
      <w:r>
        <w:rPr>
          <w:spacing w:val="-7"/>
          <w:sz w:val="32"/>
        </w:rPr>
        <w:t xml:space="preserve">动收入依据的，拨付剩余 </w:t>
      </w:r>
      <w:r>
        <w:rPr>
          <w:rFonts w:ascii="Times New Roman" w:eastAsia="Times New Roman"/>
          <w:sz w:val="32"/>
        </w:rPr>
        <w:t>50%</w:t>
      </w:r>
      <w:r>
        <w:rPr>
          <w:sz w:val="32"/>
        </w:rPr>
        <w:t>培训补贴。</w:t>
      </w:r>
    </w:p>
    <w:p>
      <w:pPr>
        <w:pStyle w:val="8"/>
        <w:numPr>
          <w:ilvl w:val="0"/>
          <w:numId w:val="47"/>
        </w:numPr>
        <w:tabs>
          <w:tab w:val="left" w:pos="1557"/>
        </w:tabs>
        <w:spacing w:before="0" w:after="0" w:line="304" w:lineRule="auto"/>
        <w:ind w:left="115" w:right="436" w:firstLine="640"/>
        <w:jc w:val="both"/>
        <w:rPr>
          <w:sz w:val="32"/>
        </w:rPr>
      </w:pPr>
      <w:r>
        <w:rPr>
          <w:spacing w:val="-3"/>
          <w:sz w:val="32"/>
        </w:rPr>
        <w:t>对建档立卡贫困劳动力、易地扶贫搬迁劳动力培训期</w:t>
      </w:r>
      <w:r>
        <w:rPr>
          <w:spacing w:val="-14"/>
          <w:sz w:val="32"/>
        </w:rPr>
        <w:t xml:space="preserve">间给予每人每天 </w:t>
      </w:r>
      <w:r>
        <w:rPr>
          <w:rFonts w:ascii="Times New Roman" w:eastAsia="Times New Roman"/>
          <w:sz w:val="32"/>
        </w:rPr>
        <w:t>40</w:t>
      </w:r>
      <w:r>
        <w:rPr>
          <w:rFonts w:ascii="Times New Roman" w:eastAsia="Times New Roman"/>
          <w:spacing w:val="-6"/>
          <w:sz w:val="32"/>
        </w:rPr>
        <w:t xml:space="preserve"> </w:t>
      </w:r>
      <w:r>
        <w:rPr>
          <w:spacing w:val="-7"/>
          <w:sz w:val="32"/>
        </w:rPr>
        <w:t>元的生活补助，由县级扶贫部门进行核实到课培训天数（</w:t>
      </w:r>
      <w:r>
        <w:rPr>
          <w:spacing w:val="-17"/>
          <w:sz w:val="32"/>
        </w:rPr>
        <w:t xml:space="preserve">到课率低于 </w:t>
      </w:r>
      <w:r>
        <w:rPr>
          <w:rFonts w:ascii="Times New Roman" w:eastAsia="Times New Roman"/>
          <w:sz w:val="32"/>
        </w:rPr>
        <w:t>60</w:t>
      </w:r>
      <w:r>
        <w:rPr>
          <w:sz w:val="32"/>
        </w:rPr>
        <w:t>％的不予发放），报县级财政部门通过银行卡实名制发放。</w:t>
      </w:r>
    </w:p>
    <w:p>
      <w:pPr>
        <w:pStyle w:val="3"/>
        <w:spacing w:line="406" w:lineRule="exact"/>
        <w:ind w:left="756"/>
        <w:rPr>
          <w:rFonts w:hint="eastAsia" w:ascii="黑体" w:eastAsia="黑体"/>
        </w:rPr>
      </w:pPr>
      <w:bookmarkStart w:id="91" w:name="_bookmark25"/>
      <w:bookmarkEnd w:id="91"/>
      <w:bookmarkStart w:id="92" w:name="三、就业扶贫援助补贴"/>
      <w:bookmarkEnd w:id="92"/>
      <w:r>
        <w:rPr>
          <w:rFonts w:hint="eastAsia" w:ascii="黑体" w:eastAsia="黑体"/>
        </w:rPr>
        <w:t>三、就业扶贫援助补贴</w:t>
      </w:r>
    </w:p>
    <w:p>
      <w:pPr>
        <w:pStyle w:val="3"/>
        <w:spacing w:before="109" w:line="304" w:lineRule="auto"/>
        <w:ind w:right="436" w:firstLine="640"/>
        <w:jc w:val="both"/>
      </w:pPr>
      <w:r>
        <w:rPr>
          <w:spacing w:val="4"/>
          <w:w w:val="95"/>
        </w:rPr>
        <w:t xml:space="preserve">建档立卡贫困劳动力和易地扶贫搬迁劳动力中的就业困难人 </w:t>
      </w:r>
      <w:r>
        <w:rPr>
          <w:spacing w:val="5"/>
        </w:rPr>
        <w:t>员（</w:t>
      </w:r>
      <w:r>
        <w:rPr>
          <w:spacing w:val="-3"/>
        </w:rPr>
        <w:t xml:space="preserve">持《残疾人证》人员，女年满 </w:t>
      </w:r>
      <w:r>
        <w:rPr>
          <w:rFonts w:ascii="Times New Roman" w:hAnsi="Times New Roman" w:eastAsia="Times New Roman"/>
        </w:rPr>
        <w:t>45</w:t>
      </w:r>
      <w:r>
        <w:rPr>
          <w:rFonts w:ascii="Times New Roman" w:hAnsi="Times New Roman" w:eastAsia="Times New Roman"/>
          <w:spacing w:val="-1"/>
        </w:rPr>
        <w:t xml:space="preserve"> </w:t>
      </w:r>
      <w:r>
        <w:rPr>
          <w:spacing w:val="-5"/>
        </w:rPr>
        <w:t xml:space="preserve">周岁及以上、男年满 </w:t>
      </w:r>
      <w:r>
        <w:rPr>
          <w:rFonts w:ascii="Times New Roman" w:hAnsi="Times New Roman" w:eastAsia="Times New Roman"/>
        </w:rPr>
        <w:t>50</w:t>
      </w:r>
      <w:r>
        <w:rPr>
          <w:rFonts w:ascii="Times New Roman" w:hAnsi="Times New Roman" w:eastAsia="Times New Roman"/>
          <w:spacing w:val="-1"/>
        </w:rPr>
        <w:t xml:space="preserve"> </w:t>
      </w:r>
      <w:r>
        <w:rPr>
          <w:spacing w:val="-15"/>
        </w:rPr>
        <w:t>周</w:t>
      </w:r>
      <w:r>
        <w:rPr>
          <w:spacing w:val="4"/>
          <w:w w:val="95"/>
        </w:rPr>
        <w:t xml:space="preserve">岁及以上人员，易地扶贫搬迁零就业家庭劳动力，因照顾老人、  </w:t>
      </w:r>
      <w:r>
        <w:rPr>
          <w:spacing w:val="5"/>
          <w:w w:val="95"/>
        </w:rPr>
        <w:t>儿童或病人无法外出务工人员）</w:t>
      </w:r>
      <w:r>
        <w:rPr>
          <w:spacing w:val="3"/>
          <w:w w:val="95"/>
        </w:rPr>
        <w:t xml:space="preserve">通过治安巡防、公共产业巡护等  </w:t>
      </w:r>
      <w:r>
        <w:rPr>
          <w:spacing w:val="4"/>
          <w:w w:val="95"/>
        </w:rPr>
        <w:t>巡防巡护岗位实现就业；养老服务、五保户服务、留守儿童看护  等邻里互助类岗位；村寨保洁、河道管护、农村“组组通”公路  养护等一线公共服务类岗位；就业扶贫信息统计收集、就业扶贫  服务等协助管理类岗位实现就业，以及通过各类农民专业合作社</w:t>
      </w:r>
    </w:p>
    <w:p>
      <w:pPr>
        <w:pStyle w:val="3"/>
        <w:spacing w:line="404" w:lineRule="exact"/>
      </w:pPr>
      <w:r>
        <w:rPr>
          <w:spacing w:val="5"/>
          <w:w w:val="95"/>
        </w:rPr>
        <w:t>（种养大户、家庭农场）</w:t>
      </w:r>
      <w:r>
        <w:rPr>
          <w:spacing w:val="4"/>
          <w:w w:val="95"/>
        </w:rPr>
        <w:t>、就业扶贫车间、就业扶贫示范基地及</w:t>
      </w:r>
    </w:p>
    <w:p>
      <w:pPr>
        <w:spacing w:after="0" w:line="404" w:lineRule="exact"/>
        <w:sectPr>
          <w:pgSz w:w="11910" w:h="16840"/>
          <w:pgMar w:top="1360" w:right="980" w:bottom="1340" w:left="1300" w:header="890" w:footer="1149" w:gutter="0"/>
          <w:cols w:space="720" w:num="1"/>
        </w:sectPr>
      </w:pPr>
    </w:p>
    <w:p>
      <w:pPr>
        <w:pStyle w:val="3"/>
        <w:spacing w:before="146" w:line="304" w:lineRule="auto"/>
        <w:ind w:right="275"/>
      </w:pPr>
      <w:r>
        <w:rPr>
          <w:spacing w:val="4"/>
        </w:rPr>
        <w:t>各类园区企业实现就业或从事刺绣、银饰加工、特色编织、来料</w:t>
      </w:r>
      <w:r>
        <w:t xml:space="preserve">加工等居家就业且收入较低的，可按规定申请就业扶贫援助补贴， </w:t>
      </w:r>
      <w:r>
        <w:rPr>
          <w:spacing w:val="-9"/>
        </w:rPr>
        <w:t xml:space="preserve">补贴标准为每人每月 </w:t>
      </w:r>
      <w:r>
        <w:rPr>
          <w:rFonts w:ascii="Times New Roman" w:eastAsia="Times New Roman"/>
        </w:rPr>
        <w:t>400</w:t>
      </w:r>
      <w:r>
        <w:rPr>
          <w:rFonts w:ascii="Times New Roman" w:eastAsia="Times New Roman"/>
          <w:spacing w:val="-3"/>
        </w:rPr>
        <w:t xml:space="preserve"> </w:t>
      </w:r>
      <w:r>
        <w:rPr>
          <w:spacing w:val="-9"/>
        </w:rPr>
        <w:t xml:space="preserve">元，补贴截止时间 </w:t>
      </w:r>
      <w:r>
        <w:rPr>
          <w:rFonts w:ascii="Times New Roman" w:eastAsia="Times New Roman"/>
        </w:rPr>
        <w:t>2021</w:t>
      </w:r>
      <w:r>
        <w:rPr>
          <w:rFonts w:ascii="Times New Roman" w:eastAsia="Times New Roman"/>
          <w:spacing w:val="-2"/>
        </w:rPr>
        <w:t xml:space="preserve"> </w:t>
      </w:r>
      <w:r>
        <w:rPr>
          <w:spacing w:val="-40"/>
        </w:rPr>
        <w:t xml:space="preserve">年 </w:t>
      </w:r>
      <w:r>
        <w:rPr>
          <w:rFonts w:ascii="Times New Roman" w:eastAsia="Times New Roman"/>
        </w:rPr>
        <w:t>12</w:t>
      </w:r>
      <w:r>
        <w:rPr>
          <w:rFonts w:ascii="Times New Roman" w:eastAsia="Times New Roman"/>
          <w:spacing w:val="-3"/>
        </w:rPr>
        <w:t xml:space="preserve"> </w:t>
      </w:r>
      <w:r>
        <w:rPr>
          <w:spacing w:val="-41"/>
        </w:rPr>
        <w:t xml:space="preserve">月 </w:t>
      </w:r>
      <w:r>
        <w:rPr>
          <w:rFonts w:ascii="Times New Roman" w:eastAsia="Times New Roman"/>
        </w:rPr>
        <w:t>31</w:t>
      </w:r>
      <w:r>
        <w:rPr>
          <w:rFonts w:ascii="Times New Roman" w:eastAsia="Times New Roman"/>
          <w:spacing w:val="-1"/>
        </w:rPr>
        <w:t xml:space="preserve"> </w:t>
      </w:r>
      <w:r>
        <w:t>日。</w:t>
      </w:r>
    </w:p>
    <w:p>
      <w:pPr>
        <w:pStyle w:val="3"/>
        <w:spacing w:line="408" w:lineRule="exact"/>
        <w:ind w:left="756"/>
        <w:rPr>
          <w:rFonts w:hint="eastAsia" w:ascii="黑体" w:eastAsia="黑体"/>
        </w:rPr>
      </w:pPr>
      <w:bookmarkStart w:id="93" w:name="_bookmark26"/>
      <w:bookmarkEnd w:id="93"/>
      <w:bookmarkStart w:id="94" w:name="四、疫情防控期间复工稳岗政策"/>
      <w:bookmarkEnd w:id="94"/>
      <w:r>
        <w:rPr>
          <w:rFonts w:hint="eastAsia" w:ascii="黑体" w:eastAsia="黑体"/>
        </w:rPr>
        <w:t>四、疫情防控期间复工稳岗政策</w:t>
      </w:r>
    </w:p>
    <w:p>
      <w:pPr>
        <w:pStyle w:val="3"/>
        <w:spacing w:before="108" w:line="304" w:lineRule="auto"/>
        <w:ind w:right="433" w:firstLine="640"/>
        <w:jc w:val="both"/>
      </w:pPr>
      <w:r>
        <w:rPr>
          <w:spacing w:val="5"/>
          <w:w w:val="95"/>
        </w:rPr>
        <w:t>（一）</w:t>
      </w:r>
      <w:r>
        <w:rPr>
          <w:spacing w:val="3"/>
          <w:w w:val="95"/>
        </w:rPr>
        <w:t xml:space="preserve">对在疫情防控期间承诺不裁员、少裁员的符合稳岗返 </w:t>
      </w:r>
      <w:r>
        <w:rPr>
          <w:spacing w:val="4"/>
          <w:w w:val="95"/>
        </w:rPr>
        <w:t xml:space="preserve">还条件的失业保险参保中小企业，返还标准由原来的不超过上年 </w:t>
      </w:r>
      <w:r>
        <w:rPr>
          <w:spacing w:val="-7"/>
        </w:rPr>
        <w:t xml:space="preserve">度实际缴纳失业保险费的 </w:t>
      </w:r>
      <w:r>
        <w:rPr>
          <w:rFonts w:ascii="Times New Roman" w:eastAsia="Times New Roman"/>
        </w:rPr>
        <w:t>50%</w:t>
      </w:r>
      <w:r>
        <w:t>提高到不超过上年度实际缴纳失业</w:t>
      </w:r>
      <w:r>
        <w:rPr>
          <w:spacing w:val="-17"/>
        </w:rPr>
        <w:t xml:space="preserve">保险费的 </w:t>
      </w:r>
      <w:r>
        <w:rPr>
          <w:rFonts w:ascii="Times New Roman" w:eastAsia="Times New Roman"/>
        </w:rPr>
        <w:t>100%</w:t>
      </w:r>
      <w:r>
        <w:rPr>
          <w:spacing w:val="-39"/>
        </w:rPr>
        <w:t>。</w:t>
      </w:r>
      <w:r>
        <w:rPr>
          <w:rFonts w:ascii="Times New Roman" w:eastAsia="Times New Roman"/>
        </w:rPr>
        <w:t>30</w:t>
      </w:r>
      <w:r>
        <w:rPr>
          <w:rFonts w:ascii="Times New Roman" w:eastAsia="Times New Roman"/>
          <w:spacing w:val="-6"/>
        </w:rPr>
        <w:t xml:space="preserve"> </w:t>
      </w:r>
      <w:r>
        <w:rPr>
          <w:spacing w:val="-36"/>
        </w:rPr>
        <w:t>人</w:t>
      </w:r>
      <w:r>
        <w:rPr>
          <w:spacing w:val="-3"/>
        </w:rPr>
        <w:t>（</w:t>
      </w:r>
      <w:r>
        <w:t>含</w:t>
      </w:r>
      <w:r>
        <w:rPr>
          <w:spacing w:val="-39"/>
        </w:rPr>
        <w:t>）</w:t>
      </w:r>
      <w:r>
        <w:rPr>
          <w:spacing w:val="-4"/>
        </w:rPr>
        <w:t>以下的失业保险参保企业，上年度裁</w:t>
      </w:r>
      <w:r>
        <w:rPr>
          <w:spacing w:val="-15"/>
        </w:rPr>
        <w:t xml:space="preserve">员不超过 </w:t>
      </w:r>
      <w:r>
        <w:rPr>
          <w:rFonts w:ascii="Times New Roman" w:eastAsia="Times New Roman"/>
        </w:rPr>
        <w:t>1</w:t>
      </w:r>
      <w:r>
        <w:rPr>
          <w:rFonts w:ascii="Times New Roman" w:eastAsia="Times New Roman"/>
          <w:spacing w:val="2"/>
        </w:rPr>
        <w:t xml:space="preserve"> </w:t>
      </w:r>
      <w:r>
        <w:rPr>
          <w:spacing w:val="-5"/>
        </w:rPr>
        <w:t xml:space="preserve">人的或裁员率不超过参保职工总数 </w:t>
      </w:r>
      <w:r>
        <w:rPr>
          <w:rFonts w:ascii="Times New Roman" w:eastAsia="Times New Roman"/>
        </w:rPr>
        <w:t>20%</w:t>
      </w:r>
      <w:r>
        <w:t>的，视同符合</w:t>
      </w:r>
      <w:r>
        <w:rPr>
          <w:spacing w:val="-14"/>
        </w:rPr>
        <w:t xml:space="preserve">少裁员条件，可按规定申请 </w:t>
      </w:r>
      <w:r>
        <w:rPr>
          <w:rFonts w:ascii="Times New Roman" w:eastAsia="Times New Roman"/>
        </w:rPr>
        <w:t>2020</w:t>
      </w:r>
      <w:r>
        <w:rPr>
          <w:rFonts w:ascii="Times New Roman" w:eastAsia="Times New Roman"/>
          <w:spacing w:val="-4"/>
        </w:rPr>
        <w:t xml:space="preserve"> </w:t>
      </w:r>
      <w:r>
        <w:rPr>
          <w:spacing w:val="-12"/>
        </w:rPr>
        <w:t xml:space="preserve">年度失业保险稳岗返还。将 </w:t>
      </w:r>
      <w:r>
        <w:rPr>
          <w:rFonts w:ascii="Times New Roman" w:eastAsia="Times New Roman"/>
        </w:rPr>
        <w:t xml:space="preserve">2020 </w:t>
      </w:r>
      <w:r>
        <w:rPr>
          <w:spacing w:val="4"/>
          <w:w w:val="95"/>
        </w:rPr>
        <w:t xml:space="preserve">年度失业保险稳岗返还政策少裁员标准由不高于上年度统筹地区 城镇登记失业率，放宽为不高于上年度全国城镇调查失业率控制 </w:t>
      </w:r>
      <w:r>
        <w:t>目标。</w:t>
      </w:r>
    </w:p>
    <w:p>
      <w:pPr>
        <w:pStyle w:val="3"/>
        <w:spacing w:line="304" w:lineRule="auto"/>
        <w:ind w:right="436" w:firstLine="640"/>
        <w:jc w:val="both"/>
      </w:pPr>
      <w:r>
        <w:rPr>
          <w:spacing w:val="5"/>
          <w:w w:val="95"/>
        </w:rPr>
        <w:t>（二）</w:t>
      </w:r>
      <w:r>
        <w:rPr>
          <w:spacing w:val="4"/>
          <w:w w:val="95"/>
        </w:rPr>
        <w:t xml:space="preserve">符合条件的城镇登记失业人员、就业困难人员、高校 毕业生、返乡创业农民工、建档立卡贫困人口等群体，可按规定 </w:t>
      </w:r>
      <w:r>
        <w:rPr>
          <w:spacing w:val="-15"/>
        </w:rPr>
        <w:t xml:space="preserve">申请不超过 </w:t>
      </w:r>
      <w:r>
        <w:rPr>
          <w:rFonts w:ascii="Times New Roman" w:eastAsia="Times New Roman"/>
        </w:rPr>
        <w:t>15</w:t>
      </w:r>
      <w:r>
        <w:rPr>
          <w:rFonts w:ascii="Times New Roman" w:eastAsia="Times New Roman"/>
          <w:spacing w:val="-5"/>
        </w:rPr>
        <w:t xml:space="preserve"> </w:t>
      </w:r>
      <w:r>
        <w:rPr>
          <w:spacing w:val="-5"/>
        </w:rPr>
        <w:t>万元的创业担保贷款。对个人发放的创业担保贷款</w:t>
      </w:r>
    </w:p>
    <w:p>
      <w:pPr>
        <w:pStyle w:val="3"/>
        <w:spacing w:line="304" w:lineRule="auto"/>
        <w:ind w:right="436"/>
        <w:jc w:val="both"/>
      </w:pPr>
      <w:r>
        <w:rPr>
          <w:spacing w:val="-7"/>
        </w:rPr>
        <w:t xml:space="preserve">期限最长不超过 </w:t>
      </w:r>
      <w:r>
        <w:rPr>
          <w:rFonts w:ascii="Times New Roman" w:eastAsia="Times New Roman"/>
        </w:rPr>
        <w:t>3</w:t>
      </w:r>
      <w:r>
        <w:rPr>
          <w:rFonts w:ascii="Times New Roman" w:eastAsia="Times New Roman"/>
          <w:spacing w:val="-1"/>
        </w:rPr>
        <w:t xml:space="preserve"> </w:t>
      </w:r>
      <w:r>
        <w:rPr>
          <w:spacing w:val="-6"/>
        </w:rPr>
        <w:t xml:space="preserve">年，财政部门给予 </w:t>
      </w:r>
      <w:r>
        <w:rPr>
          <w:rFonts w:ascii="Times New Roman" w:eastAsia="Times New Roman"/>
        </w:rPr>
        <w:t>3</w:t>
      </w:r>
      <w:r>
        <w:rPr>
          <w:rFonts w:ascii="Times New Roman" w:eastAsia="Times New Roman"/>
          <w:spacing w:val="-4"/>
        </w:rPr>
        <w:t xml:space="preserve"> </w:t>
      </w:r>
      <w:r>
        <w:rPr>
          <w:spacing w:val="3"/>
        </w:rPr>
        <w:t>年的全额贴息。对已发放</w:t>
      </w:r>
      <w:r>
        <w:rPr>
          <w:spacing w:val="4"/>
          <w:w w:val="95"/>
        </w:rPr>
        <w:t xml:space="preserve">的个人创业担保贷款，借款人患新型冠状病毒感染肺炎的，可向 </w:t>
      </w:r>
      <w:r>
        <w:t>贷款银行申请展期还款，财政部门继续给予贴息支持。</w:t>
      </w:r>
    </w:p>
    <w:p>
      <w:pPr>
        <w:pStyle w:val="3"/>
        <w:spacing w:line="304" w:lineRule="auto"/>
        <w:ind w:right="274" w:firstLine="640"/>
        <w:jc w:val="both"/>
      </w:pPr>
      <w:r>
        <w:rPr>
          <w:rFonts w:hint="eastAsia" w:ascii="楷体" w:hAnsi="楷体" w:eastAsia="楷体"/>
          <w:w w:val="95"/>
        </w:rPr>
        <w:t>（三</w:t>
      </w:r>
      <w:r>
        <w:rPr>
          <w:rFonts w:hint="eastAsia" w:ascii="楷体" w:hAnsi="楷体" w:eastAsia="楷体"/>
          <w:spacing w:val="-10"/>
          <w:w w:val="95"/>
        </w:rPr>
        <w:t>）</w:t>
      </w:r>
      <w:r>
        <w:rPr>
          <w:rFonts w:hint="eastAsia" w:ascii="楷体" w:hAnsi="楷体" w:eastAsia="楷体"/>
          <w:spacing w:val="-4"/>
          <w:w w:val="95"/>
        </w:rPr>
        <w:t>推行“不见面”就业服务</w:t>
      </w:r>
      <w:r>
        <w:rPr>
          <w:spacing w:val="-4"/>
          <w:w w:val="95"/>
        </w:rPr>
        <w:t xml:space="preserve">。群众可通过“贵州就业帮” </w:t>
      </w:r>
      <w:r>
        <w:rPr>
          <w:spacing w:val="-31"/>
        </w:rPr>
        <w:t xml:space="preserve">手机 </w:t>
      </w:r>
      <w:r>
        <w:rPr>
          <w:rFonts w:ascii="Calibri" w:hAnsi="Calibri" w:eastAsia="Calibri"/>
        </w:rPr>
        <w:t>App</w:t>
      </w:r>
      <w:r>
        <w:rPr>
          <w:rFonts w:ascii="Calibri" w:hAnsi="Calibri" w:eastAsia="Calibri"/>
          <w:spacing w:val="3"/>
        </w:rPr>
        <w:t xml:space="preserve"> </w:t>
      </w:r>
      <w:r>
        <w:rPr>
          <w:spacing w:val="-5"/>
        </w:rPr>
        <w:t xml:space="preserve">及全省各地公共就业服务线上平台办理各类业务。同时， </w:t>
      </w:r>
      <w:r>
        <w:rPr>
          <w:spacing w:val="-9"/>
        </w:rPr>
        <w:t>针对急件要件推出“网上办、掌上办、邮寄办、预约办、承诺办” 等办理方式。</w:t>
      </w:r>
    </w:p>
    <w:p>
      <w:pPr>
        <w:pStyle w:val="3"/>
        <w:spacing w:line="304" w:lineRule="auto"/>
        <w:ind w:right="436" w:firstLine="640"/>
        <w:jc w:val="both"/>
      </w:pPr>
      <w:r>
        <w:rPr>
          <w:rFonts w:hint="eastAsia" w:ascii="楷体" w:hAnsi="楷体" w:eastAsia="楷体"/>
          <w:spacing w:val="5"/>
          <w:w w:val="95"/>
        </w:rPr>
        <w:t>（四</w:t>
      </w:r>
      <w:r>
        <w:rPr>
          <w:rFonts w:hint="eastAsia" w:ascii="楷体" w:hAnsi="楷体" w:eastAsia="楷体"/>
          <w:spacing w:val="7"/>
          <w:w w:val="95"/>
        </w:rPr>
        <w:t>）</w:t>
      </w:r>
      <w:r>
        <w:rPr>
          <w:rFonts w:hint="eastAsia" w:ascii="楷体" w:hAnsi="楷体" w:eastAsia="楷体"/>
          <w:spacing w:val="4"/>
          <w:w w:val="95"/>
        </w:rPr>
        <w:t>扩大“订单班”毕业生就业规模。</w:t>
      </w:r>
      <w:r>
        <w:rPr>
          <w:spacing w:val="2"/>
          <w:w w:val="95"/>
        </w:rPr>
        <w:t xml:space="preserve">压实“订单班”毕 </w:t>
      </w:r>
      <w:r>
        <w:rPr>
          <w:spacing w:val="4"/>
          <w:w w:val="95"/>
        </w:rPr>
        <w:t xml:space="preserve">业生就业出口，充分发挥东西部协作机制作用，挖掘省内企业吸  </w:t>
      </w:r>
      <w:r>
        <w:rPr>
          <w:spacing w:val="3"/>
          <w:w w:val="95"/>
        </w:rPr>
        <w:t>纳定向毕业生就业的潜力，实现今年“订单班”就业人数不少于</w:t>
      </w:r>
    </w:p>
    <w:p>
      <w:pPr>
        <w:spacing w:after="0" w:line="304" w:lineRule="auto"/>
        <w:jc w:val="both"/>
        <w:sectPr>
          <w:pgSz w:w="11910" w:h="16840"/>
          <w:pgMar w:top="1360" w:right="980" w:bottom="1340" w:left="1300" w:header="890" w:footer="1149" w:gutter="0"/>
          <w:cols w:space="720" w:num="1"/>
        </w:sectPr>
      </w:pPr>
    </w:p>
    <w:p>
      <w:pPr>
        <w:pStyle w:val="3"/>
        <w:spacing w:before="146"/>
        <w:jc w:val="both"/>
      </w:pPr>
      <w:r>
        <w:rPr>
          <w:rFonts w:ascii="Times New Roman" w:hAnsi="Times New Roman" w:eastAsia="Times New Roman"/>
        </w:rPr>
        <w:t>10000</w:t>
      </w:r>
      <w:r>
        <w:rPr>
          <w:rFonts w:ascii="Times New Roman" w:hAnsi="Times New Roman" w:eastAsia="Times New Roman"/>
          <w:spacing w:val="-4"/>
        </w:rPr>
        <w:t xml:space="preserve"> </w:t>
      </w:r>
      <w:r>
        <w:t>人（</w:t>
      </w:r>
      <w:r>
        <w:rPr>
          <w:spacing w:val="-5"/>
        </w:rPr>
        <w:t xml:space="preserve">其中“精准脱贫班”订单就业人数不少于 </w:t>
      </w:r>
      <w:r>
        <w:rPr>
          <w:rFonts w:ascii="Times New Roman" w:hAnsi="Times New Roman" w:eastAsia="Times New Roman"/>
        </w:rPr>
        <w:t>1000</w:t>
      </w:r>
      <w:r>
        <w:rPr>
          <w:rFonts w:ascii="Times New Roman" w:hAnsi="Times New Roman" w:eastAsia="Times New Roman"/>
          <w:spacing w:val="-4"/>
        </w:rPr>
        <w:t xml:space="preserve"> </w:t>
      </w:r>
      <w:r>
        <w:t>人）。</w:t>
      </w:r>
    </w:p>
    <w:p>
      <w:pPr>
        <w:pStyle w:val="3"/>
        <w:spacing w:before="108" w:line="304" w:lineRule="auto"/>
        <w:ind w:right="436" w:firstLine="640"/>
        <w:jc w:val="both"/>
        <w:rPr>
          <w:rFonts w:ascii="Times New Roman" w:eastAsia="Times New Roman"/>
        </w:rPr>
      </w:pPr>
      <w:r>
        <w:rPr>
          <w:rFonts w:hint="eastAsia" w:ascii="楷体" w:eastAsia="楷体"/>
          <w:spacing w:val="5"/>
          <w:w w:val="95"/>
        </w:rPr>
        <w:t>（五</w:t>
      </w:r>
      <w:r>
        <w:rPr>
          <w:rFonts w:hint="eastAsia" w:ascii="楷体" w:eastAsia="楷体"/>
          <w:spacing w:val="7"/>
          <w:w w:val="95"/>
        </w:rPr>
        <w:t>）</w:t>
      </w:r>
      <w:r>
        <w:rPr>
          <w:rFonts w:hint="eastAsia" w:ascii="楷体" w:eastAsia="楷体"/>
          <w:spacing w:val="5"/>
          <w:w w:val="95"/>
        </w:rPr>
        <w:t>解决困难群体就业。</w:t>
      </w:r>
      <w:r>
        <w:rPr>
          <w:spacing w:val="3"/>
          <w:w w:val="95"/>
        </w:rPr>
        <w:t xml:space="preserve">对城镇零就业家庭、享受城乡居 </w:t>
      </w:r>
      <w:r>
        <w:rPr>
          <w:spacing w:val="4"/>
          <w:w w:val="95"/>
        </w:rPr>
        <w:t xml:space="preserve">民最低生活保障家庭、建档立卡贫困家庭高校毕业生，在校期间  </w:t>
      </w:r>
      <w:r>
        <w:rPr>
          <w:spacing w:val="-6"/>
          <w:w w:val="95"/>
        </w:rPr>
        <w:t>申请并获得国家助学贷款的高校毕业生，父母双方</w:t>
      </w:r>
      <w:r>
        <w:rPr>
          <w:w w:val="95"/>
        </w:rPr>
        <w:t>（单方</w:t>
      </w:r>
      <w:r>
        <w:rPr>
          <w:spacing w:val="-51"/>
          <w:w w:val="95"/>
        </w:rPr>
        <w:t>）</w:t>
      </w:r>
      <w:r>
        <w:rPr>
          <w:spacing w:val="-18"/>
          <w:w w:val="95"/>
        </w:rPr>
        <w:t xml:space="preserve">持《残  </w:t>
      </w:r>
      <w:r>
        <w:rPr>
          <w:spacing w:val="4"/>
          <w:w w:val="95"/>
        </w:rPr>
        <w:t xml:space="preserve">疾人证》且全部或部分丧失劳动能力或本人持《残疾人证》的高  校毕业生，享受特困人员救助供养待遇的高校毕业生以及孤儿高 </w:t>
      </w:r>
      <w:r>
        <w:rPr>
          <w:spacing w:val="-11"/>
        </w:rPr>
        <w:t xml:space="preserve">校毕业生按每人 </w:t>
      </w:r>
      <w:r>
        <w:rPr>
          <w:rFonts w:ascii="Times New Roman" w:eastAsia="Times New Roman"/>
        </w:rPr>
        <w:t>1000</w:t>
      </w:r>
      <w:r>
        <w:rPr>
          <w:rFonts w:ascii="Times New Roman" w:eastAsia="Times New Roman"/>
          <w:spacing w:val="-5"/>
        </w:rPr>
        <w:t xml:space="preserve"> </w:t>
      </w:r>
      <w:r>
        <w:rPr>
          <w:spacing w:val="-5"/>
        </w:rPr>
        <w:t xml:space="preserve">元标准发放求职创业补贴基础上再追加 </w:t>
      </w:r>
      <w:r>
        <w:rPr>
          <w:rFonts w:ascii="Times New Roman" w:eastAsia="Times New Roman"/>
        </w:rPr>
        <w:t>500</w:t>
      </w:r>
    </w:p>
    <w:p>
      <w:pPr>
        <w:pStyle w:val="3"/>
        <w:spacing w:line="406" w:lineRule="exact"/>
        <w:jc w:val="both"/>
      </w:pPr>
      <w:r>
        <w:t xml:space="preserve">元。鼓励全省各级各类事业单位在 </w:t>
      </w:r>
      <w:r>
        <w:rPr>
          <w:rFonts w:ascii="Times New Roman" w:eastAsia="Times New Roman"/>
        </w:rPr>
        <w:t xml:space="preserve">2020 </w:t>
      </w:r>
      <w:r>
        <w:t>年事业单位公开招聘中，</w:t>
      </w:r>
    </w:p>
    <w:p>
      <w:pPr>
        <w:pStyle w:val="3"/>
        <w:spacing w:before="111" w:line="304" w:lineRule="auto"/>
        <w:ind w:right="436"/>
        <w:jc w:val="both"/>
      </w:pPr>
      <w:r>
        <w:rPr>
          <w:spacing w:val="-10"/>
        </w:rPr>
        <w:t xml:space="preserve">拿出不少于 </w:t>
      </w:r>
      <w:r>
        <w:rPr>
          <w:rFonts w:ascii="Times New Roman" w:hAnsi="Times New Roman" w:eastAsia="Times New Roman"/>
        </w:rPr>
        <w:t>1000</w:t>
      </w:r>
      <w:r>
        <w:rPr>
          <w:rFonts w:ascii="Times New Roman" w:hAnsi="Times New Roman" w:eastAsia="Times New Roman"/>
          <w:spacing w:val="-4"/>
        </w:rPr>
        <w:t xml:space="preserve"> </w:t>
      </w:r>
      <w:r>
        <w:rPr>
          <w:spacing w:val="-10"/>
        </w:rPr>
        <w:t xml:space="preserve">个岗位面向 </w:t>
      </w:r>
      <w:r>
        <w:rPr>
          <w:rFonts w:ascii="Times New Roman" w:hAnsi="Times New Roman" w:eastAsia="Times New Roman"/>
        </w:rPr>
        <w:t>12</w:t>
      </w:r>
      <w:r>
        <w:rPr>
          <w:rFonts w:ascii="Times New Roman" w:hAnsi="Times New Roman" w:eastAsia="Times New Roman"/>
          <w:spacing w:val="-4"/>
        </w:rPr>
        <w:t xml:space="preserve"> </w:t>
      </w:r>
      <w:r>
        <w:rPr>
          <w:spacing w:val="3"/>
        </w:rPr>
        <w:t>个脱贫攻坚挂牌督战县等贫困地</w:t>
      </w:r>
      <w:r>
        <w:rPr>
          <w:spacing w:val="4"/>
          <w:w w:val="95"/>
        </w:rPr>
        <w:t xml:space="preserve">区的建档立卡贫困户和易地扶贫搬迁户家庭高校毕业生招聘。对  农村建档立卡贫困户高校毕业生按照“重点关注、重点推荐、重  </w:t>
      </w:r>
      <w:r>
        <w:rPr>
          <w:spacing w:val="3"/>
          <w:w w:val="95"/>
        </w:rPr>
        <w:t xml:space="preserve">点服务、重点落实”的原则，开展“一对一”就业帮扶和就业指 </w:t>
      </w:r>
      <w:r>
        <w:rPr>
          <w:spacing w:val="4"/>
          <w:w w:val="95"/>
        </w:rPr>
        <w:t xml:space="preserve">导，精准推送就业岗位。确保农村建档立卡贫困户高校毕业生初 </w:t>
      </w:r>
      <w:r>
        <w:rPr>
          <w:spacing w:val="-14"/>
        </w:rPr>
        <w:t xml:space="preserve">次就业率达 </w:t>
      </w:r>
      <w:r>
        <w:rPr>
          <w:rFonts w:ascii="Times New Roman" w:hAnsi="Times New Roman" w:eastAsia="Times New Roman"/>
        </w:rPr>
        <w:t>90</w:t>
      </w:r>
      <w:r>
        <w:rPr>
          <w:rFonts w:ascii="Calibri" w:hAnsi="Calibri" w:eastAsia="Calibri"/>
        </w:rPr>
        <w:t>%</w:t>
      </w:r>
      <w:r>
        <w:t>以上。</w:t>
      </w:r>
    </w:p>
    <w:p>
      <w:pPr>
        <w:pStyle w:val="3"/>
        <w:ind w:left="0"/>
        <w:rPr>
          <w:sz w:val="36"/>
        </w:rPr>
      </w:pPr>
    </w:p>
    <w:p>
      <w:pPr>
        <w:pStyle w:val="3"/>
        <w:ind w:left="0"/>
        <w:rPr>
          <w:sz w:val="36"/>
        </w:rPr>
      </w:pPr>
    </w:p>
    <w:p>
      <w:pPr>
        <w:pStyle w:val="3"/>
        <w:ind w:left="0"/>
        <w:rPr>
          <w:sz w:val="36"/>
        </w:rPr>
      </w:pPr>
    </w:p>
    <w:p>
      <w:pPr>
        <w:pStyle w:val="3"/>
        <w:ind w:left="0"/>
        <w:rPr>
          <w:sz w:val="36"/>
        </w:rPr>
      </w:pPr>
    </w:p>
    <w:p>
      <w:pPr>
        <w:pStyle w:val="3"/>
        <w:spacing w:before="8"/>
        <w:ind w:left="0"/>
        <w:rPr>
          <w:sz w:val="42"/>
        </w:rPr>
      </w:pPr>
    </w:p>
    <w:p>
      <w:pPr>
        <w:pStyle w:val="2"/>
      </w:pPr>
      <w:bookmarkStart w:id="95" w:name="_bookmark27"/>
      <w:bookmarkEnd w:id="95"/>
      <w:bookmarkStart w:id="96" w:name="金融扶贫"/>
      <w:bookmarkEnd w:id="96"/>
      <w:r>
        <w:t>金融扶贫</w:t>
      </w:r>
    </w:p>
    <w:p>
      <w:pPr>
        <w:pStyle w:val="3"/>
        <w:spacing w:before="7"/>
        <w:ind w:left="0"/>
        <w:rPr>
          <w:rFonts w:ascii="方正小标宋简体"/>
          <w:sz w:val="26"/>
        </w:rPr>
      </w:pPr>
    </w:p>
    <w:p>
      <w:pPr>
        <w:pStyle w:val="3"/>
        <w:ind w:left="756"/>
        <w:rPr>
          <w:rFonts w:hint="eastAsia" w:ascii="黑体" w:eastAsia="黑体"/>
        </w:rPr>
      </w:pPr>
      <w:bookmarkStart w:id="97" w:name="一、扶贫小额信贷"/>
      <w:bookmarkEnd w:id="97"/>
      <w:bookmarkStart w:id="98" w:name="_bookmark28"/>
      <w:bookmarkEnd w:id="98"/>
      <w:r>
        <w:rPr>
          <w:rFonts w:hint="eastAsia" w:ascii="黑体" w:eastAsia="黑体"/>
        </w:rPr>
        <w:t>一、扶贫小额信贷</w:t>
      </w:r>
    </w:p>
    <w:p>
      <w:pPr>
        <w:pStyle w:val="3"/>
        <w:spacing w:before="108" w:line="304" w:lineRule="auto"/>
        <w:ind w:right="388" w:firstLine="640"/>
        <w:jc w:val="both"/>
      </w:pPr>
      <w:r>
        <w:rPr>
          <w:rFonts w:hint="eastAsia" w:ascii="楷体" w:hAnsi="楷体" w:eastAsia="楷体"/>
        </w:rPr>
        <w:t>（一）定义</w:t>
      </w:r>
      <w:r>
        <w:t>：以“</w:t>
      </w:r>
      <w:r>
        <w:rPr>
          <w:rFonts w:ascii="Times New Roman" w:hAnsi="Times New Roman" w:eastAsia="Times New Roman"/>
        </w:rPr>
        <w:t xml:space="preserve">5 </w:t>
      </w:r>
      <w:r>
        <w:t>万元以下、</w:t>
      </w:r>
      <w:r>
        <w:rPr>
          <w:rFonts w:ascii="Times New Roman" w:hAnsi="Times New Roman" w:eastAsia="Times New Roman"/>
        </w:rPr>
        <w:t xml:space="preserve">3 </w:t>
      </w:r>
      <w:r>
        <w:t>年期以内、免担保免抵押、基准利率放贷、财政贴息、县建风险补偿金”的标准，对建档立卡贫困户量身定制的金融扶贫产品。</w:t>
      </w:r>
    </w:p>
    <w:p>
      <w:pPr>
        <w:pStyle w:val="3"/>
        <w:spacing w:line="408" w:lineRule="exact"/>
        <w:ind w:left="764"/>
      </w:pPr>
      <w:r>
        <w:rPr>
          <w:rFonts w:hint="eastAsia" w:ascii="楷体" w:eastAsia="楷体"/>
        </w:rPr>
        <w:t>（二）主要目标</w:t>
      </w:r>
      <w:r>
        <w:t>：通过实施小额扶贫信贷政策，帮助贫困农</w:t>
      </w:r>
    </w:p>
    <w:p>
      <w:pPr>
        <w:spacing w:after="0" w:line="408" w:lineRule="exact"/>
        <w:sectPr>
          <w:pgSz w:w="11910" w:h="16840"/>
          <w:pgMar w:top="1360" w:right="980" w:bottom="1340" w:left="1300" w:header="890" w:footer="1149" w:gutter="0"/>
          <w:cols w:space="720" w:num="1"/>
        </w:sectPr>
      </w:pPr>
    </w:p>
    <w:p>
      <w:pPr>
        <w:pStyle w:val="3"/>
        <w:spacing w:before="146"/>
      </w:pPr>
      <w:r>
        <w:rPr>
          <w:spacing w:val="-31"/>
        </w:rPr>
        <w:t>户“换穷业”，为到</w:t>
      </w:r>
      <w:r>
        <w:rPr>
          <w:rFonts w:ascii="Times New Roman" w:hAnsi="Times New Roman" w:eastAsia="Times New Roman"/>
        </w:rPr>
        <w:t xml:space="preserve">2020 </w:t>
      </w:r>
      <w:r>
        <w:rPr>
          <w:spacing w:val="-12"/>
        </w:rPr>
        <w:t>年贫困人口稳定实现“</w:t>
      </w:r>
      <w:r>
        <w:rPr>
          <w:rFonts w:hint="eastAsia"/>
          <w:spacing w:val="-12"/>
          <w:lang w:eastAsia="zh-CN"/>
        </w:rPr>
        <w:t>两不愁三保障</w:t>
      </w:r>
      <w:r>
        <w:rPr>
          <w:spacing w:val="-12"/>
        </w:rPr>
        <w:t>”，</w:t>
      </w:r>
    </w:p>
    <w:p>
      <w:pPr>
        <w:pStyle w:val="3"/>
        <w:spacing w:before="108"/>
      </w:pPr>
      <w:r>
        <w:t xml:space="preserve">贫困县农民人均可支配收入突破 </w:t>
      </w:r>
      <w:r>
        <w:rPr>
          <w:rFonts w:ascii="Times New Roman" w:eastAsia="Times New Roman"/>
        </w:rPr>
        <w:t xml:space="preserve">10000 </w:t>
      </w:r>
      <w:r>
        <w:t>元提供信贷支持。</w:t>
      </w:r>
    </w:p>
    <w:p>
      <w:pPr>
        <w:pStyle w:val="3"/>
        <w:spacing w:before="111" w:line="304" w:lineRule="auto"/>
        <w:ind w:right="436" w:firstLine="648"/>
      </w:pPr>
      <w:r>
        <w:rPr>
          <w:rFonts w:hint="eastAsia" w:ascii="楷体" w:eastAsia="楷体"/>
          <w:spacing w:val="5"/>
          <w:w w:val="95"/>
        </w:rPr>
        <w:t>（三）支持对象</w:t>
      </w:r>
      <w:r>
        <w:rPr>
          <w:spacing w:val="3"/>
          <w:w w:val="95"/>
        </w:rPr>
        <w:t xml:space="preserve">：主要支持脱贫攻坚期内，符合有关条件的 </w:t>
      </w:r>
      <w:r>
        <w:t>建档立卡贫困户。</w:t>
      </w:r>
    </w:p>
    <w:p>
      <w:pPr>
        <w:pStyle w:val="3"/>
        <w:spacing w:line="304" w:lineRule="auto"/>
        <w:ind w:right="436" w:firstLine="648"/>
        <w:jc w:val="both"/>
      </w:pPr>
      <w:r>
        <w:rPr>
          <w:rFonts w:hint="eastAsia" w:ascii="楷体" w:eastAsia="楷体"/>
          <w:spacing w:val="5"/>
          <w:w w:val="95"/>
        </w:rPr>
        <w:t>（四）贷款用途</w:t>
      </w:r>
      <w:r>
        <w:rPr>
          <w:spacing w:val="3"/>
          <w:w w:val="95"/>
        </w:rPr>
        <w:t xml:space="preserve">：坚持户借、户用、户还，精准用于贫困户 </w:t>
      </w:r>
      <w:r>
        <w:rPr>
          <w:spacing w:val="4"/>
          <w:w w:val="95"/>
        </w:rPr>
        <w:t xml:space="preserve">发展生产，不能用于结婚、建房、理财、购置家庭用品等非生产 </w:t>
      </w:r>
      <w:r>
        <w:t>性支出，更不能集中用于政府融资平台、生产经营企业等。</w:t>
      </w:r>
    </w:p>
    <w:p>
      <w:pPr>
        <w:pStyle w:val="3"/>
        <w:spacing w:line="304" w:lineRule="auto"/>
        <w:ind w:right="436" w:firstLine="640"/>
        <w:jc w:val="both"/>
      </w:pPr>
      <w:r>
        <w:rPr>
          <w:rFonts w:hint="eastAsia" w:ascii="楷体" w:eastAsia="楷体"/>
          <w:spacing w:val="5"/>
          <w:w w:val="95"/>
        </w:rPr>
        <w:t>（五</w:t>
      </w:r>
      <w:r>
        <w:rPr>
          <w:rFonts w:hint="eastAsia" w:ascii="楷体" w:eastAsia="楷体"/>
          <w:spacing w:val="7"/>
          <w:w w:val="95"/>
        </w:rPr>
        <w:t>）</w:t>
      </w:r>
      <w:r>
        <w:rPr>
          <w:rFonts w:hint="eastAsia" w:ascii="楷体" w:eastAsia="楷体"/>
          <w:spacing w:val="4"/>
          <w:w w:val="95"/>
        </w:rPr>
        <w:t>申请条件</w:t>
      </w:r>
      <w:r>
        <w:rPr>
          <w:spacing w:val="5"/>
          <w:w w:val="95"/>
        </w:rPr>
        <w:t>：申请扶贫小额信贷（含续贷、展期）</w:t>
      </w:r>
      <w:r>
        <w:rPr>
          <w:spacing w:val="-4"/>
          <w:w w:val="95"/>
        </w:rPr>
        <w:t xml:space="preserve">的贫 </w:t>
      </w:r>
      <w:r>
        <w:rPr>
          <w:spacing w:val="4"/>
          <w:w w:val="95"/>
        </w:rPr>
        <w:t xml:space="preserve">困户，必须遵纪守法、诚实守信、无重大不良信用记录，并具有 完全民事行为能力；必须通过银行评级授信、有贷款意愿、有必  要的技能素质和一定还款能力；必须将贷款资金用于不违反法律  法规规定的产业和项目，且有一定市场前景；借款人年龄原则上 </w:t>
      </w:r>
      <w:r>
        <w:rPr>
          <w:spacing w:val="-27"/>
        </w:rPr>
        <w:t xml:space="preserve">应在 </w:t>
      </w:r>
      <w:r>
        <w:rPr>
          <w:rFonts w:ascii="Times New Roman" w:eastAsia="Times New Roman"/>
        </w:rPr>
        <w:t xml:space="preserve">18 </w:t>
      </w:r>
      <w:r>
        <w:t>周岁（含）－</w:t>
      </w:r>
      <w:r>
        <w:rPr>
          <w:rFonts w:ascii="Times New Roman" w:eastAsia="Times New Roman"/>
        </w:rPr>
        <w:t xml:space="preserve">65 </w:t>
      </w:r>
      <w:r>
        <w:t>周岁（含）之间。</w:t>
      </w:r>
    </w:p>
    <w:p>
      <w:pPr>
        <w:pStyle w:val="3"/>
        <w:spacing w:line="406" w:lineRule="exact"/>
        <w:ind w:left="756"/>
        <w:rPr>
          <w:rFonts w:hint="eastAsia" w:ascii="黑体" w:eastAsia="黑体"/>
        </w:rPr>
      </w:pPr>
      <w:bookmarkStart w:id="99" w:name="二、贵州绿色产业扶贫投资基金"/>
      <w:bookmarkEnd w:id="99"/>
      <w:bookmarkStart w:id="100" w:name="_bookmark29"/>
      <w:bookmarkEnd w:id="100"/>
      <w:r>
        <w:rPr>
          <w:rFonts w:hint="eastAsia" w:ascii="黑体" w:eastAsia="黑体"/>
        </w:rPr>
        <w:t>二、贵州绿色产业扶贫投资基金</w:t>
      </w:r>
    </w:p>
    <w:p>
      <w:pPr>
        <w:pStyle w:val="3"/>
        <w:spacing w:before="107" w:line="304" w:lineRule="auto"/>
        <w:ind w:right="275" w:firstLine="648"/>
      </w:pPr>
      <w:r>
        <w:rPr>
          <w:rFonts w:hint="eastAsia" w:ascii="楷体" w:eastAsia="楷体"/>
          <w:spacing w:val="5"/>
        </w:rPr>
        <w:t>（一）</w:t>
      </w:r>
      <w:r>
        <w:rPr>
          <w:rFonts w:hint="eastAsia" w:ascii="楷体" w:eastAsia="楷体"/>
          <w:spacing w:val="6"/>
        </w:rPr>
        <w:t>定义</w:t>
      </w:r>
      <w:r>
        <w:rPr>
          <w:spacing w:val="4"/>
        </w:rPr>
        <w:t>：贵州绿色产业扶贫投资基金是由省财政厅委托</w:t>
      </w:r>
      <w:r>
        <w:rPr>
          <w:spacing w:val="5"/>
        </w:rPr>
        <w:t>贵州金融控股集团投资有限责任公司（</w:t>
      </w:r>
      <w:r>
        <w:rPr>
          <w:spacing w:val="4"/>
        </w:rPr>
        <w:t>贵州贵民投资集团有限责</w:t>
      </w:r>
      <w:r>
        <w:rPr>
          <w:spacing w:val="5"/>
        </w:rPr>
        <w:t>任公司）已设立的贵州脱贫攻坚投资基金有限责任公司</w:t>
      </w:r>
      <w:r>
        <w:rPr>
          <w:spacing w:val="7"/>
        </w:rPr>
        <w:t>（</w:t>
      </w:r>
      <w:r>
        <w:rPr>
          <w:spacing w:val="3"/>
        </w:rPr>
        <w:t>省级受</w:t>
      </w:r>
      <w:r>
        <w:rPr>
          <w:spacing w:val="3"/>
          <w:w w:val="95"/>
        </w:rPr>
        <w:t>托企业</w:t>
      </w:r>
      <w:r>
        <w:rPr>
          <w:spacing w:val="-7"/>
          <w:w w:val="95"/>
        </w:rPr>
        <w:t>）</w:t>
      </w:r>
      <w:r>
        <w:rPr>
          <w:spacing w:val="-3"/>
          <w:w w:val="95"/>
        </w:rPr>
        <w:t>与各市</w:t>
      </w:r>
      <w:r>
        <w:rPr>
          <w:w w:val="95"/>
        </w:rPr>
        <w:t>（州</w:t>
      </w:r>
      <w:r>
        <w:rPr>
          <w:spacing w:val="-7"/>
          <w:w w:val="95"/>
        </w:rPr>
        <w:t>）</w:t>
      </w:r>
      <w:r>
        <w:rPr>
          <w:spacing w:val="-2"/>
          <w:w w:val="95"/>
        </w:rPr>
        <w:t>政府指定的国有公司</w:t>
      </w:r>
      <w:r>
        <w:rPr>
          <w:w w:val="95"/>
        </w:rPr>
        <w:t>（</w:t>
      </w:r>
      <w:r>
        <w:rPr>
          <w:spacing w:val="-7"/>
          <w:w w:val="95"/>
        </w:rPr>
        <w:t>市</w:t>
      </w:r>
      <w:r>
        <w:rPr>
          <w:w w:val="95"/>
        </w:rPr>
        <w:t>（州</w:t>
      </w:r>
      <w:r>
        <w:rPr>
          <w:spacing w:val="-7"/>
          <w:w w:val="95"/>
        </w:rPr>
        <w:t>）</w:t>
      </w:r>
      <w:r>
        <w:rPr>
          <w:w w:val="95"/>
        </w:rPr>
        <w:t xml:space="preserve">受托企业） </w:t>
      </w:r>
      <w:r>
        <w:rPr>
          <w:spacing w:val="4"/>
        </w:rPr>
        <w:t>共同发起设立的有限合伙制基金。省级受托企业履行省级财政出</w:t>
      </w:r>
      <w:r>
        <w:rPr>
          <w:spacing w:val="5"/>
        </w:rPr>
        <w:t>资人职责，市（州</w:t>
      </w:r>
      <w:r>
        <w:rPr>
          <w:spacing w:val="7"/>
        </w:rPr>
        <w:t>）</w:t>
      </w:r>
      <w:r>
        <w:rPr>
          <w:spacing w:val="5"/>
        </w:rPr>
        <w:t>受托企业履行市（州）</w:t>
      </w:r>
      <w:r>
        <w:rPr>
          <w:spacing w:val="4"/>
        </w:rPr>
        <w:t>本级、所属县级财政</w:t>
      </w:r>
      <w:r>
        <w:rPr>
          <w:spacing w:val="5"/>
        </w:rPr>
        <w:t>出资人职责，县级财政委托所在市（州）</w:t>
      </w:r>
      <w:r>
        <w:rPr>
          <w:spacing w:val="4"/>
        </w:rPr>
        <w:t>受托企业出资。贵州省贵鑫瑞和创业投资管理有限责任公司作为有限合伙基金的普通合伙人承担执行合伙事务职责。</w:t>
      </w:r>
    </w:p>
    <w:p>
      <w:pPr>
        <w:pStyle w:val="3"/>
        <w:spacing w:line="304" w:lineRule="auto"/>
        <w:ind w:right="436" w:firstLine="648"/>
        <w:jc w:val="both"/>
      </w:pPr>
      <w:r>
        <w:rPr>
          <w:rFonts w:hint="eastAsia" w:ascii="楷体" w:eastAsia="楷体"/>
          <w:spacing w:val="5"/>
          <w:w w:val="95"/>
        </w:rPr>
        <w:t>（二）申报主体</w:t>
      </w:r>
      <w:r>
        <w:rPr>
          <w:spacing w:val="3"/>
          <w:w w:val="95"/>
        </w:rPr>
        <w:t xml:space="preserve">：贵州境内注册和纳税的、能够带动绿色产 </w:t>
      </w:r>
      <w:r>
        <w:rPr>
          <w:spacing w:val="4"/>
          <w:w w:val="95"/>
        </w:rPr>
        <w:t xml:space="preserve">业发展和农民增收、就业、脱贫的企业及依法登记、具备申报条 </w:t>
      </w:r>
      <w:r>
        <w:t>件的农村经济合作社。</w:t>
      </w:r>
    </w:p>
    <w:p>
      <w:pPr>
        <w:spacing w:after="0" w:line="304" w:lineRule="auto"/>
        <w:jc w:val="both"/>
        <w:sectPr>
          <w:footerReference r:id="rId15" w:type="default"/>
          <w:footerReference r:id="rId16" w:type="even"/>
          <w:pgSz w:w="11910" w:h="16840"/>
          <w:pgMar w:top="1360" w:right="980" w:bottom="1340" w:left="1300" w:header="890" w:footer="1149" w:gutter="0"/>
          <w:pgNumType w:start="40"/>
          <w:cols w:space="720" w:num="1"/>
        </w:sectPr>
      </w:pPr>
    </w:p>
    <w:p>
      <w:pPr>
        <w:pStyle w:val="3"/>
        <w:spacing w:before="146" w:line="304" w:lineRule="auto"/>
        <w:ind w:right="436" w:firstLine="648"/>
        <w:jc w:val="both"/>
      </w:pPr>
      <w:r>
        <w:rPr>
          <w:rFonts w:hint="eastAsia" w:ascii="楷体" w:hAnsi="楷体" w:eastAsia="楷体"/>
          <w:spacing w:val="5"/>
          <w:w w:val="95"/>
        </w:rPr>
        <w:t>（三）项目利益联结机制审核督查标准</w:t>
      </w:r>
      <w:r>
        <w:rPr>
          <w:spacing w:val="2"/>
          <w:w w:val="95"/>
        </w:rPr>
        <w:t xml:space="preserve">。项目审核标准为是 </w:t>
      </w:r>
      <w:r>
        <w:rPr>
          <w:spacing w:val="3"/>
          <w:w w:val="95"/>
        </w:rPr>
        <w:t xml:space="preserve">否按要求制定利益联结机制，采取“企业+合作社+农户”、安排  </w:t>
      </w:r>
      <w:r>
        <w:rPr>
          <w:spacing w:val="4"/>
          <w:w w:val="95"/>
        </w:rPr>
        <w:t xml:space="preserve">建档立卡贫困户在该企业就业、与贫困户或合作社进行股权合作 </w:t>
      </w:r>
      <w:r>
        <w:rPr>
          <w:spacing w:val="-5"/>
        </w:rPr>
        <w:t>等方式带动贫困户脱贫；是否符合规定</w:t>
      </w:r>
      <w:r>
        <w:t>（</w:t>
      </w:r>
      <w:r>
        <w:rPr>
          <w:spacing w:val="-17"/>
        </w:rPr>
        <w:t xml:space="preserve">原则上为 </w:t>
      </w:r>
      <w:r>
        <w:rPr>
          <w:rFonts w:ascii="Times New Roman" w:hAnsi="Times New Roman" w:eastAsia="Times New Roman"/>
        </w:rPr>
        <w:t>50</w:t>
      </w:r>
      <w:r>
        <w:rPr>
          <w:rFonts w:ascii="Times New Roman" w:hAnsi="Times New Roman" w:eastAsia="Times New Roman"/>
          <w:spacing w:val="-5"/>
        </w:rPr>
        <w:t xml:space="preserve"> </w:t>
      </w:r>
      <w:r>
        <w:t>万元基金至</w:t>
      </w:r>
    </w:p>
    <w:p>
      <w:pPr>
        <w:pStyle w:val="3"/>
        <w:spacing w:line="304" w:lineRule="auto"/>
        <w:ind w:right="436"/>
        <w:jc w:val="both"/>
      </w:pPr>
      <w:r>
        <w:rPr>
          <w:spacing w:val="-18"/>
        </w:rPr>
        <w:t xml:space="preserve">少带动 </w:t>
      </w:r>
      <w:r>
        <w:rPr>
          <w:rFonts w:ascii="Times New Roman" w:eastAsia="Times New Roman"/>
        </w:rPr>
        <w:t>1</w:t>
      </w:r>
      <w:r>
        <w:rPr>
          <w:rFonts w:ascii="Times New Roman" w:eastAsia="Times New Roman"/>
          <w:spacing w:val="-4"/>
        </w:rPr>
        <w:t xml:space="preserve"> </w:t>
      </w:r>
      <w:r>
        <w:rPr>
          <w:spacing w:val="-2"/>
        </w:rPr>
        <w:t xml:space="preserve">名建档立卡贫困人口就业或带动 </w:t>
      </w:r>
      <w:r>
        <w:rPr>
          <w:rFonts w:ascii="Times New Roman" w:eastAsia="Times New Roman"/>
        </w:rPr>
        <w:t>1</w:t>
      </w:r>
      <w:r>
        <w:rPr>
          <w:rFonts w:ascii="Times New Roman" w:eastAsia="Times New Roman"/>
          <w:spacing w:val="-4"/>
        </w:rPr>
        <w:t xml:space="preserve"> </w:t>
      </w:r>
      <w:r>
        <w:rPr>
          <w:spacing w:val="2"/>
        </w:rPr>
        <w:t>户以上贫困户增收脱</w:t>
      </w:r>
      <w:r>
        <w:rPr>
          <w:spacing w:val="5"/>
          <w:w w:val="95"/>
        </w:rPr>
        <w:t>贫）</w:t>
      </w:r>
      <w:r>
        <w:rPr>
          <w:spacing w:val="4"/>
          <w:w w:val="95"/>
        </w:rPr>
        <w:t xml:space="preserve">应带动贫困户的数量；是否为建档立卡系统中的贫困户。项  </w:t>
      </w:r>
      <w:r>
        <w:rPr>
          <w:spacing w:val="5"/>
          <w:w w:val="95"/>
        </w:rPr>
        <w:t>目督查标准为市（</w:t>
      </w:r>
      <w:r>
        <w:rPr>
          <w:spacing w:val="7"/>
          <w:w w:val="95"/>
        </w:rPr>
        <w:t>州</w:t>
      </w:r>
      <w:r>
        <w:rPr>
          <w:spacing w:val="5"/>
          <w:w w:val="95"/>
        </w:rPr>
        <w:t>）</w:t>
      </w:r>
      <w:r>
        <w:rPr>
          <w:spacing w:val="3"/>
          <w:w w:val="95"/>
        </w:rPr>
        <w:t xml:space="preserve">扶贫办审核通过并签署审核意见的原始凭  </w:t>
      </w:r>
      <w:r>
        <w:rPr>
          <w:spacing w:val="4"/>
          <w:w w:val="95"/>
        </w:rPr>
        <w:t xml:space="preserve">据中所明确的受资企业利益联结方式、带动建档立卡贫困户数量  和对象。项目实施、经营中，原审核通过的贫困户名单因种种原  </w:t>
      </w:r>
      <w:r>
        <w:rPr>
          <w:spacing w:val="5"/>
          <w:w w:val="95"/>
        </w:rPr>
        <w:t>因部分人员退出的，应由县（市、区、特区）</w:t>
      </w:r>
      <w:r>
        <w:rPr>
          <w:spacing w:val="2"/>
          <w:w w:val="95"/>
        </w:rPr>
        <w:t xml:space="preserve">扶贫办确定建档立 </w:t>
      </w:r>
      <w:r>
        <w:t>卡贫困户名单及时补足，保证应带动贫困人口或贫困户数量。</w:t>
      </w:r>
    </w:p>
    <w:p>
      <w:pPr>
        <w:pStyle w:val="3"/>
        <w:spacing w:line="406" w:lineRule="exact"/>
        <w:ind w:left="764"/>
      </w:pPr>
      <w:r>
        <w:rPr>
          <w:rFonts w:hint="eastAsia" w:ascii="楷体" w:eastAsia="楷体"/>
        </w:rPr>
        <w:t>（四）项目利益联结机制审核督查程序</w:t>
      </w:r>
      <w:r>
        <w:t>。</w:t>
      </w:r>
      <w:r>
        <w:rPr>
          <w:rFonts w:hint="eastAsia" w:ascii="黑体" w:eastAsia="黑体"/>
        </w:rPr>
        <w:t>项目审核程序</w:t>
      </w:r>
      <w:r>
        <w:t>：市</w:t>
      </w:r>
    </w:p>
    <w:p>
      <w:pPr>
        <w:pStyle w:val="3"/>
        <w:spacing w:before="106" w:line="304" w:lineRule="auto"/>
        <w:ind w:right="274"/>
      </w:pPr>
      <w:r>
        <w:rPr>
          <w:w w:val="95"/>
        </w:rPr>
        <w:t>（州</w:t>
      </w:r>
      <w:r>
        <w:rPr>
          <w:spacing w:val="-60"/>
          <w:w w:val="95"/>
        </w:rPr>
        <w:t>）</w:t>
      </w:r>
      <w:r>
        <w:rPr>
          <w:spacing w:val="-8"/>
          <w:w w:val="95"/>
        </w:rPr>
        <w:t>受托企业将所辖县</w:t>
      </w:r>
      <w:r>
        <w:rPr>
          <w:w w:val="95"/>
        </w:rPr>
        <w:t>（</w:t>
      </w:r>
      <w:r>
        <w:rPr>
          <w:spacing w:val="-21"/>
          <w:w w:val="95"/>
        </w:rPr>
        <w:t>市、区、特区</w:t>
      </w:r>
      <w:r>
        <w:rPr>
          <w:spacing w:val="-60"/>
          <w:w w:val="95"/>
        </w:rPr>
        <w:t>）</w:t>
      </w:r>
      <w:r>
        <w:rPr>
          <w:spacing w:val="-8"/>
          <w:w w:val="95"/>
        </w:rPr>
        <w:t>申报项目统一报市</w:t>
      </w:r>
      <w:r>
        <w:rPr>
          <w:w w:val="95"/>
        </w:rPr>
        <w:t xml:space="preserve">（州）  </w:t>
      </w:r>
      <w:r>
        <w:rPr>
          <w:spacing w:val="5"/>
        </w:rPr>
        <w:t>扶贫办，由市（州</w:t>
      </w:r>
      <w:r>
        <w:rPr>
          <w:spacing w:val="7"/>
        </w:rPr>
        <w:t>）</w:t>
      </w:r>
      <w:r>
        <w:rPr>
          <w:spacing w:val="4"/>
        </w:rPr>
        <w:t>扶贫办按照项目审核标准审核利益联结机制建立、带动建档立卡贫困户数量、对比贫困户名单，符合要求同意申报后出具《关于ＸＸ县ＸＸ项目申报绿色产业扶贫投资基金</w:t>
      </w:r>
      <w:r>
        <w:rPr>
          <w:spacing w:val="-9"/>
        </w:rPr>
        <w:t>利益联结机制的审核意见》文件并附带动建档立卡贫困户名单</w:t>
      </w:r>
      <w:r>
        <w:t>（抄</w:t>
      </w:r>
      <w:r>
        <w:rPr>
          <w:spacing w:val="5"/>
        </w:rPr>
        <w:t>送县扶贫办作为督促检查的依据），再由市（州）</w:t>
      </w:r>
      <w:r>
        <w:rPr>
          <w:spacing w:val="4"/>
        </w:rPr>
        <w:t>受托企业按规</w:t>
      </w:r>
      <w:r>
        <w:rPr>
          <w:spacing w:val="2"/>
        </w:rPr>
        <w:t>定程序将通过审核的项目报送省基金办。</w:t>
      </w:r>
      <w:r>
        <w:rPr>
          <w:rFonts w:hint="eastAsia" w:ascii="黑体" w:eastAsia="黑体"/>
        </w:rPr>
        <w:t>项目督查程序</w:t>
      </w:r>
      <w:r>
        <w:rPr>
          <w:spacing w:val="-16"/>
        </w:rPr>
        <w:t>：县</w:t>
      </w:r>
      <w:r>
        <w:t>（市、</w:t>
      </w:r>
      <w:r>
        <w:rPr>
          <w:spacing w:val="5"/>
        </w:rPr>
        <w:t>区、特区）</w:t>
      </w:r>
      <w:r>
        <w:rPr>
          <w:spacing w:val="4"/>
        </w:rPr>
        <w:t>扶贫办应对辖区内已审已投已实施的项目定期进行督</w:t>
      </w:r>
      <w:r>
        <w:rPr>
          <w:spacing w:val="5"/>
        </w:rPr>
        <w:t>促检查，考核受资企业通过市（州）</w:t>
      </w:r>
      <w:r>
        <w:rPr>
          <w:spacing w:val="4"/>
        </w:rPr>
        <w:t>扶贫办审核意见原始凭据的兑现情况，对扶贫责任义务违约、没有扶贫效益的项目，要责令整改，拒不执行的要及时报告省基金办即时终止投资。</w:t>
      </w:r>
    </w:p>
    <w:p>
      <w:pPr>
        <w:pStyle w:val="3"/>
        <w:spacing w:line="402" w:lineRule="exact"/>
        <w:ind w:left="756"/>
        <w:rPr>
          <w:rFonts w:hint="eastAsia" w:ascii="黑体" w:eastAsia="黑体"/>
        </w:rPr>
      </w:pPr>
      <w:bookmarkStart w:id="101" w:name="_bookmark30"/>
      <w:bookmarkEnd w:id="101"/>
      <w:bookmarkStart w:id="102" w:name="三、脱贫成效巩固提升e贷"/>
      <w:bookmarkEnd w:id="102"/>
      <w:r>
        <w:rPr>
          <w:rFonts w:hint="eastAsia" w:ascii="黑体" w:eastAsia="黑体"/>
        </w:rPr>
        <w:t xml:space="preserve">三、脱贫成效巩固提升 </w:t>
      </w:r>
      <w:r>
        <w:rPr>
          <w:rFonts w:ascii="Times New Roman" w:eastAsia="Times New Roman"/>
        </w:rPr>
        <w:t xml:space="preserve">e </w:t>
      </w:r>
      <w:r>
        <w:rPr>
          <w:rFonts w:hint="eastAsia" w:ascii="黑体" w:eastAsia="黑体"/>
        </w:rPr>
        <w:t>贷</w:t>
      </w:r>
    </w:p>
    <w:p>
      <w:pPr>
        <w:pStyle w:val="3"/>
        <w:spacing w:before="111" w:line="302" w:lineRule="auto"/>
        <w:ind w:right="436" w:firstLine="640"/>
        <w:jc w:val="both"/>
      </w:pPr>
      <w:r>
        <w:rPr>
          <w:rFonts w:hint="eastAsia" w:ascii="楷体" w:hAnsi="楷体" w:eastAsia="楷体"/>
        </w:rPr>
        <w:t>（一）主要目标</w:t>
      </w:r>
      <w:r>
        <w:t xml:space="preserve">。通过“脱贫成效巩固提升 </w:t>
      </w:r>
      <w:r>
        <w:rPr>
          <w:rFonts w:ascii="Times New Roman" w:hAnsi="Times New Roman" w:eastAsia="Times New Roman"/>
        </w:rPr>
        <w:t xml:space="preserve">e </w:t>
      </w:r>
      <w:r>
        <w:t>贷”，帮助已</w:t>
      </w:r>
      <w:r>
        <w:rPr>
          <w:w w:val="95"/>
        </w:rPr>
        <w:t>脱贫农户中有贷款意愿、有就业创业潜质、有生产技能但脱贫不</w:t>
      </w:r>
    </w:p>
    <w:p>
      <w:pPr>
        <w:spacing w:after="0" w:line="302" w:lineRule="auto"/>
        <w:jc w:val="both"/>
        <w:sectPr>
          <w:pgSz w:w="11910" w:h="16840"/>
          <w:pgMar w:top="1360" w:right="980" w:bottom="1340" w:left="1300" w:header="890" w:footer="1149" w:gutter="0"/>
          <w:cols w:space="720" w:num="1"/>
        </w:sectPr>
      </w:pPr>
    </w:p>
    <w:p>
      <w:pPr>
        <w:pStyle w:val="3"/>
        <w:spacing w:before="146" w:line="304" w:lineRule="auto"/>
        <w:ind w:right="275"/>
        <w:jc w:val="both"/>
      </w:pPr>
      <w:r>
        <w:rPr>
          <w:spacing w:val="4"/>
        </w:rPr>
        <w:t>稳定的贫困农户，以及边缘农户、贫困村创业致富带头人等融资需求群体快速获得金融支持，提升广大农户享受现代金融服务便</w:t>
      </w:r>
      <w:r>
        <w:rPr>
          <w:spacing w:val="-5"/>
        </w:rPr>
        <w:t>捷性，促进脱贫攻坚与乡村振兴有机衔接，开创农村金融新格局。</w:t>
      </w:r>
    </w:p>
    <w:p>
      <w:pPr>
        <w:pStyle w:val="3"/>
        <w:spacing w:line="408" w:lineRule="exact"/>
        <w:ind w:left="756"/>
        <w:rPr>
          <w:rFonts w:hint="eastAsia" w:ascii="楷体" w:eastAsia="楷体"/>
        </w:rPr>
      </w:pPr>
      <w:r>
        <w:rPr>
          <w:rFonts w:hint="eastAsia" w:ascii="楷体" w:eastAsia="楷体"/>
        </w:rPr>
        <w:t>（二）贷款内容</w:t>
      </w:r>
    </w:p>
    <w:p>
      <w:pPr>
        <w:pStyle w:val="8"/>
        <w:numPr>
          <w:ilvl w:val="0"/>
          <w:numId w:val="48"/>
        </w:numPr>
        <w:tabs>
          <w:tab w:val="left" w:pos="999"/>
        </w:tabs>
        <w:spacing w:before="108" w:after="0" w:line="304" w:lineRule="auto"/>
        <w:ind w:left="115" w:right="433" w:firstLine="640"/>
        <w:jc w:val="both"/>
        <w:rPr>
          <w:sz w:val="32"/>
        </w:rPr>
      </w:pPr>
      <w:r>
        <w:rPr>
          <w:rFonts w:hint="eastAsia" w:ascii="楷体" w:eastAsia="楷体"/>
          <w:sz w:val="32"/>
        </w:rPr>
        <w:t>支持的对象</w:t>
      </w:r>
      <w:r>
        <w:rPr>
          <w:spacing w:val="-12"/>
          <w:sz w:val="32"/>
        </w:rPr>
        <w:t xml:space="preserve">。贷款支持对象为有产业支撑、劳动能力、贷款意愿，无不良嗜好、扶贫小额信贷已结清，年龄在 </w:t>
      </w:r>
      <w:r>
        <w:rPr>
          <w:rFonts w:ascii="Times New Roman" w:eastAsia="Times New Roman"/>
          <w:sz w:val="32"/>
        </w:rPr>
        <w:t>18</w:t>
      </w:r>
      <w:r>
        <w:rPr>
          <w:rFonts w:ascii="Times New Roman" w:eastAsia="Times New Roman"/>
          <w:spacing w:val="-5"/>
          <w:sz w:val="32"/>
        </w:rPr>
        <w:t xml:space="preserve"> </w:t>
      </w:r>
      <w:r>
        <w:rPr>
          <w:spacing w:val="-7"/>
          <w:sz w:val="32"/>
        </w:rPr>
        <w:t>岁</w:t>
      </w:r>
      <w:r>
        <w:rPr>
          <w:sz w:val="32"/>
        </w:rPr>
        <w:t>（含</w:t>
      </w:r>
      <w:r>
        <w:rPr>
          <w:spacing w:val="-7"/>
          <w:sz w:val="32"/>
        </w:rPr>
        <w:t>）</w:t>
      </w:r>
      <w:r>
        <w:rPr>
          <w:sz w:val="32"/>
        </w:rPr>
        <w:t>至</w:t>
      </w:r>
    </w:p>
    <w:p>
      <w:pPr>
        <w:pStyle w:val="3"/>
        <w:spacing w:before="1" w:line="304" w:lineRule="auto"/>
        <w:ind w:right="436"/>
        <w:jc w:val="both"/>
      </w:pPr>
      <w:r>
        <w:rPr>
          <w:rFonts w:ascii="Times New Roman" w:eastAsia="Times New Roman"/>
        </w:rPr>
        <w:t>65</w:t>
      </w:r>
      <w:r>
        <w:rPr>
          <w:rFonts w:ascii="Times New Roman" w:eastAsia="Times New Roman"/>
          <w:spacing w:val="11"/>
        </w:rPr>
        <w:t xml:space="preserve"> </w:t>
      </w:r>
      <w:r>
        <w:t>岁（含），经扶贫部门推荐的已脱贫农户。优先支持脱贫不稳</w:t>
      </w:r>
      <w:r>
        <w:rPr>
          <w:spacing w:val="4"/>
          <w:w w:val="95"/>
        </w:rPr>
        <w:t xml:space="preserve">农户、贫困村创业致富带头人，适当覆盖增收示范带头作用明显 </w:t>
      </w:r>
      <w:r>
        <w:t>的新型农业经营主体。</w:t>
      </w:r>
    </w:p>
    <w:p>
      <w:pPr>
        <w:pStyle w:val="8"/>
        <w:numPr>
          <w:ilvl w:val="0"/>
          <w:numId w:val="48"/>
        </w:numPr>
        <w:tabs>
          <w:tab w:val="left" w:pos="999"/>
        </w:tabs>
        <w:spacing w:before="0" w:after="0" w:line="304" w:lineRule="auto"/>
        <w:ind w:left="115" w:right="436" w:firstLine="640"/>
        <w:jc w:val="both"/>
        <w:rPr>
          <w:sz w:val="32"/>
        </w:rPr>
      </w:pPr>
      <w:r>
        <w:rPr>
          <w:rFonts w:hint="eastAsia" w:ascii="楷体" w:hAnsi="楷体" w:eastAsia="楷体"/>
          <w:spacing w:val="1"/>
          <w:sz w:val="32"/>
        </w:rPr>
        <w:t>支持的产业</w:t>
      </w:r>
      <w:r>
        <w:rPr>
          <w:spacing w:val="-5"/>
          <w:sz w:val="32"/>
        </w:rPr>
        <w:t xml:space="preserve">。重点支持已脱贫农户参与发展 </w:t>
      </w:r>
      <w:r>
        <w:rPr>
          <w:rFonts w:ascii="Times New Roman" w:hAnsi="Times New Roman" w:eastAsia="Times New Roman"/>
          <w:sz w:val="32"/>
        </w:rPr>
        <w:t>12</w:t>
      </w:r>
      <w:r>
        <w:rPr>
          <w:rFonts w:ascii="Times New Roman" w:hAnsi="Times New Roman" w:eastAsia="Times New Roman"/>
          <w:spacing w:val="4"/>
          <w:sz w:val="32"/>
        </w:rPr>
        <w:t xml:space="preserve"> </w:t>
      </w:r>
      <w:r>
        <w:rPr>
          <w:sz w:val="32"/>
        </w:rPr>
        <w:t>个农业特色</w:t>
      </w:r>
      <w:r>
        <w:rPr>
          <w:spacing w:val="4"/>
          <w:w w:val="95"/>
          <w:sz w:val="32"/>
        </w:rPr>
        <w:t xml:space="preserve">优势产业、农产品加工、乡村旅游及其他有助于巩固脱贫成果的 </w:t>
      </w:r>
      <w:r>
        <w:rPr>
          <w:sz w:val="32"/>
        </w:rPr>
        <w:t>产业发展，支持“一村一品”发展。</w:t>
      </w:r>
    </w:p>
    <w:p>
      <w:pPr>
        <w:pStyle w:val="8"/>
        <w:numPr>
          <w:ilvl w:val="0"/>
          <w:numId w:val="48"/>
        </w:numPr>
        <w:tabs>
          <w:tab w:val="left" w:pos="999"/>
        </w:tabs>
        <w:spacing w:before="0" w:after="0" w:line="304" w:lineRule="auto"/>
        <w:ind w:left="115" w:right="436" w:firstLine="640"/>
        <w:jc w:val="both"/>
        <w:rPr>
          <w:sz w:val="32"/>
        </w:rPr>
      </w:pPr>
      <w:r>
        <w:rPr>
          <w:rFonts w:hint="eastAsia" w:ascii="楷体" w:eastAsia="楷体"/>
          <w:w w:val="95"/>
          <w:sz w:val="32"/>
        </w:rPr>
        <w:t>支持的方式</w:t>
      </w:r>
      <w:r>
        <w:rPr>
          <w:spacing w:val="-13"/>
          <w:w w:val="95"/>
          <w:sz w:val="32"/>
        </w:rPr>
        <w:t xml:space="preserve">。用农行现有的金融产品支持，具体业务按照农 </w:t>
      </w:r>
      <w:r>
        <w:rPr>
          <w:spacing w:val="4"/>
          <w:w w:val="95"/>
          <w:sz w:val="32"/>
        </w:rPr>
        <w:t xml:space="preserve">行单项产品制度规定执行。有条件的县可安排贴息，各地可结合 </w:t>
      </w:r>
      <w:r>
        <w:rPr>
          <w:sz w:val="32"/>
        </w:rPr>
        <w:t>实际对农户贷款利息给予适当补贴。</w:t>
      </w:r>
    </w:p>
    <w:p>
      <w:pPr>
        <w:pStyle w:val="8"/>
        <w:numPr>
          <w:ilvl w:val="0"/>
          <w:numId w:val="48"/>
        </w:numPr>
        <w:tabs>
          <w:tab w:val="left" w:pos="999"/>
        </w:tabs>
        <w:spacing w:before="0" w:after="0" w:line="408" w:lineRule="exact"/>
        <w:ind w:left="998" w:right="0" w:hanging="243"/>
        <w:jc w:val="both"/>
        <w:rPr>
          <w:sz w:val="32"/>
        </w:rPr>
      </w:pPr>
      <w:r>
        <w:rPr>
          <w:rFonts w:hint="eastAsia" w:ascii="楷体" w:eastAsia="楷体"/>
          <w:sz w:val="32"/>
        </w:rPr>
        <w:t>贷款额度</w:t>
      </w:r>
      <w:r>
        <w:rPr>
          <w:spacing w:val="-7"/>
          <w:sz w:val="32"/>
        </w:rPr>
        <w:t xml:space="preserve">。单户贷款额度最高不超过 </w:t>
      </w:r>
      <w:r>
        <w:rPr>
          <w:rFonts w:ascii="Times New Roman" w:eastAsia="Times New Roman"/>
          <w:sz w:val="32"/>
        </w:rPr>
        <w:t>30</w:t>
      </w:r>
      <w:r>
        <w:rPr>
          <w:rFonts w:ascii="Times New Roman" w:eastAsia="Times New Roman"/>
          <w:spacing w:val="-3"/>
          <w:sz w:val="32"/>
        </w:rPr>
        <w:t xml:space="preserve"> </w:t>
      </w:r>
      <w:r>
        <w:rPr>
          <w:sz w:val="32"/>
        </w:rPr>
        <w:t>万元（含本数）。</w:t>
      </w:r>
    </w:p>
    <w:p>
      <w:pPr>
        <w:pStyle w:val="8"/>
        <w:numPr>
          <w:ilvl w:val="0"/>
          <w:numId w:val="48"/>
        </w:numPr>
        <w:tabs>
          <w:tab w:val="left" w:pos="999"/>
        </w:tabs>
        <w:spacing w:before="104" w:after="0" w:line="304" w:lineRule="auto"/>
        <w:ind w:left="115" w:right="433" w:firstLine="640"/>
        <w:jc w:val="both"/>
        <w:rPr>
          <w:sz w:val="32"/>
        </w:rPr>
      </w:pPr>
      <w:r>
        <w:rPr>
          <w:rFonts w:hint="eastAsia" w:ascii="楷体" w:hAnsi="楷体" w:eastAsia="楷体"/>
          <w:sz w:val="32"/>
        </w:rPr>
        <w:t>贷款利率</w:t>
      </w:r>
      <w:r>
        <w:rPr>
          <w:spacing w:val="-13"/>
          <w:sz w:val="32"/>
        </w:rPr>
        <w:t>。执行人民银行的利率规定，在农业银行授权范围</w:t>
      </w:r>
      <w:r>
        <w:rPr>
          <w:spacing w:val="-16"/>
          <w:sz w:val="32"/>
        </w:rPr>
        <w:t xml:space="preserve">内执行最低利率优惠。其中：“已脱贫享受政策”农户，在 </w:t>
      </w:r>
      <w:r>
        <w:rPr>
          <w:rFonts w:ascii="Times New Roman" w:hAnsi="Times New Roman" w:eastAsia="Times New Roman"/>
          <w:sz w:val="32"/>
        </w:rPr>
        <w:t xml:space="preserve">2020 </w:t>
      </w:r>
      <w:r>
        <w:rPr>
          <w:spacing w:val="-9"/>
          <w:sz w:val="32"/>
        </w:rPr>
        <w:t xml:space="preserve">年内按不高于年利率 </w:t>
      </w:r>
      <w:r>
        <w:rPr>
          <w:rFonts w:ascii="Times New Roman" w:hAnsi="Times New Roman" w:eastAsia="Times New Roman"/>
          <w:sz w:val="32"/>
        </w:rPr>
        <w:t>3.91%</w:t>
      </w:r>
      <w:r>
        <w:rPr>
          <w:spacing w:val="-14"/>
          <w:sz w:val="32"/>
        </w:rPr>
        <w:t>执行。以后年度按照人民银行公布利率优惠执行。</w:t>
      </w:r>
    </w:p>
    <w:p>
      <w:pPr>
        <w:pStyle w:val="8"/>
        <w:numPr>
          <w:ilvl w:val="0"/>
          <w:numId w:val="48"/>
        </w:numPr>
        <w:tabs>
          <w:tab w:val="left" w:pos="999"/>
        </w:tabs>
        <w:spacing w:before="0" w:after="0" w:line="304" w:lineRule="auto"/>
        <w:ind w:left="115" w:right="436" w:firstLine="640"/>
        <w:jc w:val="both"/>
        <w:rPr>
          <w:sz w:val="32"/>
        </w:rPr>
      </w:pPr>
      <w:r>
        <w:rPr>
          <w:rFonts w:hint="eastAsia" w:ascii="楷体" w:eastAsia="楷体"/>
          <w:w w:val="95"/>
          <w:sz w:val="32"/>
        </w:rPr>
        <w:t>贷款用途</w:t>
      </w:r>
      <w:r>
        <w:rPr>
          <w:spacing w:val="-13"/>
          <w:w w:val="95"/>
          <w:sz w:val="32"/>
        </w:rPr>
        <w:t xml:space="preserve">。贷款可用于农户农、林、牧、渔及其他生产经营 </w:t>
      </w:r>
      <w:r>
        <w:rPr>
          <w:spacing w:val="4"/>
          <w:w w:val="95"/>
          <w:sz w:val="32"/>
        </w:rPr>
        <w:t xml:space="preserve">活动。不得购买股票、理财产品、进入房地产公司、进入小额贷  款公司、参与民间借贷，不得用于国家法律、法规及信贷政策禁 </w:t>
      </w:r>
      <w:r>
        <w:rPr>
          <w:sz w:val="32"/>
        </w:rPr>
        <w:t>止的用途。</w:t>
      </w:r>
    </w:p>
    <w:p>
      <w:pPr>
        <w:pStyle w:val="8"/>
        <w:numPr>
          <w:ilvl w:val="0"/>
          <w:numId w:val="48"/>
        </w:numPr>
        <w:tabs>
          <w:tab w:val="left" w:pos="999"/>
        </w:tabs>
        <w:spacing w:before="0" w:after="0" w:line="302" w:lineRule="auto"/>
        <w:ind w:left="115" w:right="436" w:firstLine="640"/>
        <w:jc w:val="left"/>
        <w:rPr>
          <w:sz w:val="32"/>
        </w:rPr>
      </w:pPr>
      <w:r>
        <w:rPr>
          <w:rFonts w:hint="eastAsia" w:ascii="楷体" w:hAnsi="楷体" w:eastAsia="楷体"/>
          <w:w w:val="95"/>
          <w:sz w:val="32"/>
        </w:rPr>
        <w:t>风险防范</w:t>
      </w:r>
      <w:r>
        <w:rPr>
          <w:spacing w:val="-13"/>
          <w:w w:val="95"/>
          <w:sz w:val="32"/>
        </w:rPr>
        <w:t xml:space="preserve">。严禁贷款资金“户贷企用”，全面禁止贷款资金 </w:t>
      </w:r>
      <w:r>
        <w:rPr>
          <w:spacing w:val="4"/>
          <w:w w:val="95"/>
          <w:sz w:val="32"/>
        </w:rPr>
        <w:t>打包投入政府融资平台集中使用，禁止将贷款资金以入股分红、</w:t>
      </w:r>
    </w:p>
    <w:p>
      <w:pPr>
        <w:spacing w:after="0" w:line="302" w:lineRule="auto"/>
        <w:jc w:val="left"/>
        <w:rPr>
          <w:sz w:val="32"/>
        </w:rPr>
        <w:sectPr>
          <w:pgSz w:w="11910" w:h="16840"/>
          <w:pgMar w:top="1360" w:right="980" w:bottom="1340" w:left="1300" w:header="890" w:footer="1149" w:gutter="0"/>
          <w:cols w:space="720" w:num="1"/>
        </w:sectPr>
      </w:pPr>
    </w:p>
    <w:p>
      <w:pPr>
        <w:pStyle w:val="3"/>
        <w:spacing w:before="146"/>
      </w:pPr>
      <w:r>
        <w:t>转贷、指标交换等方式交由企业或其他组织使用。</w:t>
      </w:r>
    </w:p>
    <w:p>
      <w:pPr>
        <w:pStyle w:val="3"/>
        <w:spacing w:before="108"/>
        <w:ind w:left="756"/>
        <w:rPr>
          <w:rFonts w:hint="eastAsia" w:ascii="楷体" w:eastAsia="楷体"/>
        </w:rPr>
      </w:pPr>
      <w:r>
        <w:rPr>
          <w:rFonts w:hint="eastAsia" w:ascii="楷体" w:eastAsia="楷体"/>
        </w:rPr>
        <w:t>（三）实施程序</w:t>
      </w:r>
    </w:p>
    <w:p>
      <w:pPr>
        <w:pStyle w:val="8"/>
        <w:numPr>
          <w:ilvl w:val="0"/>
          <w:numId w:val="49"/>
        </w:numPr>
        <w:tabs>
          <w:tab w:val="left" w:pos="999"/>
        </w:tabs>
        <w:spacing w:before="111" w:after="0" w:line="240" w:lineRule="auto"/>
        <w:ind w:left="998" w:right="0" w:hanging="243"/>
        <w:jc w:val="left"/>
        <w:rPr>
          <w:sz w:val="32"/>
        </w:rPr>
      </w:pPr>
      <w:r>
        <w:rPr>
          <w:rFonts w:hint="eastAsia" w:ascii="楷体" w:hAnsi="楷体" w:eastAsia="楷体"/>
          <w:sz w:val="32"/>
        </w:rPr>
        <w:t>信息筛选</w:t>
      </w:r>
      <w:r>
        <w:rPr>
          <w:sz w:val="32"/>
        </w:rPr>
        <w:t>。以“扶贫云”数据为基础，进行农户甄别。</w:t>
      </w:r>
    </w:p>
    <w:p>
      <w:pPr>
        <w:pStyle w:val="8"/>
        <w:numPr>
          <w:ilvl w:val="0"/>
          <w:numId w:val="49"/>
        </w:numPr>
        <w:tabs>
          <w:tab w:val="left" w:pos="999"/>
        </w:tabs>
        <w:spacing w:before="111" w:after="0" w:line="304" w:lineRule="auto"/>
        <w:ind w:left="115" w:right="436" w:firstLine="640"/>
        <w:jc w:val="both"/>
        <w:rPr>
          <w:sz w:val="32"/>
        </w:rPr>
      </w:pPr>
      <w:r>
        <w:rPr>
          <w:rFonts w:hint="eastAsia" w:ascii="楷体" w:eastAsia="楷体"/>
          <w:w w:val="95"/>
          <w:sz w:val="32"/>
        </w:rPr>
        <w:t>农户推荐</w:t>
      </w:r>
      <w:r>
        <w:rPr>
          <w:spacing w:val="-22"/>
          <w:w w:val="95"/>
          <w:sz w:val="32"/>
        </w:rPr>
        <w:t>。各地乡</w:t>
      </w:r>
      <w:r>
        <w:rPr>
          <w:w w:val="95"/>
          <w:sz w:val="32"/>
        </w:rPr>
        <w:t>（镇</w:t>
      </w:r>
      <w:r>
        <w:rPr>
          <w:spacing w:val="-43"/>
          <w:w w:val="95"/>
          <w:sz w:val="32"/>
        </w:rPr>
        <w:t>）</w:t>
      </w:r>
      <w:r>
        <w:rPr>
          <w:w w:val="95"/>
          <w:sz w:val="32"/>
        </w:rPr>
        <w:t xml:space="preserve">扶贫站向县扶贫办推荐贷款农户名 </w:t>
      </w:r>
      <w:r>
        <w:rPr>
          <w:spacing w:val="4"/>
          <w:w w:val="95"/>
          <w:sz w:val="32"/>
        </w:rPr>
        <w:t xml:space="preserve">单。县扶贫办负责对推荐名单进行审核，向农行推荐贷款农户名 </w:t>
      </w:r>
      <w:r>
        <w:rPr>
          <w:sz w:val="32"/>
        </w:rPr>
        <w:t>单。</w:t>
      </w:r>
    </w:p>
    <w:p>
      <w:pPr>
        <w:pStyle w:val="8"/>
        <w:numPr>
          <w:ilvl w:val="0"/>
          <w:numId w:val="49"/>
        </w:numPr>
        <w:tabs>
          <w:tab w:val="left" w:pos="999"/>
        </w:tabs>
        <w:spacing w:before="0" w:after="0" w:line="304" w:lineRule="auto"/>
        <w:ind w:left="115" w:right="436" w:firstLine="640"/>
        <w:jc w:val="both"/>
        <w:rPr>
          <w:sz w:val="32"/>
        </w:rPr>
      </w:pPr>
      <w:r>
        <w:rPr>
          <w:rFonts w:hint="eastAsia" w:ascii="楷体" w:eastAsia="楷体"/>
          <w:w w:val="95"/>
          <w:sz w:val="32"/>
        </w:rPr>
        <w:t>贷款调查</w:t>
      </w:r>
      <w:r>
        <w:rPr>
          <w:spacing w:val="-12"/>
          <w:w w:val="95"/>
          <w:sz w:val="32"/>
        </w:rPr>
        <w:t xml:space="preserve">。农行进村入户采集农户基本信息、经营信息、资 </w:t>
      </w:r>
      <w:r>
        <w:rPr>
          <w:spacing w:val="4"/>
          <w:w w:val="95"/>
          <w:sz w:val="32"/>
        </w:rPr>
        <w:t xml:space="preserve">产负债、个人品行等信息，逐户建立档案。乡、村两级密切配合 </w:t>
      </w:r>
      <w:r>
        <w:rPr>
          <w:sz w:val="32"/>
        </w:rPr>
        <w:t>农行贷款调查。</w:t>
      </w:r>
    </w:p>
    <w:p>
      <w:pPr>
        <w:pStyle w:val="8"/>
        <w:numPr>
          <w:ilvl w:val="0"/>
          <w:numId w:val="49"/>
        </w:numPr>
        <w:tabs>
          <w:tab w:val="left" w:pos="1004"/>
        </w:tabs>
        <w:spacing w:before="0" w:after="0" w:line="304" w:lineRule="auto"/>
        <w:ind w:left="115" w:right="436" w:firstLine="640"/>
        <w:jc w:val="both"/>
        <w:rPr>
          <w:sz w:val="32"/>
        </w:rPr>
      </w:pPr>
      <w:r>
        <w:rPr>
          <w:rFonts w:hint="eastAsia" w:ascii="楷体" w:hAnsi="楷体" w:eastAsia="楷体"/>
          <w:spacing w:val="7"/>
          <w:w w:val="95"/>
          <w:sz w:val="32"/>
        </w:rPr>
        <w:t>贷款授信</w:t>
      </w:r>
      <w:r>
        <w:rPr>
          <w:spacing w:val="6"/>
          <w:w w:val="95"/>
          <w:sz w:val="32"/>
        </w:rPr>
        <w:t xml:space="preserve">。特色产业链上农户贷款授信按各县农行获批的 </w:t>
      </w:r>
      <w:r>
        <w:rPr>
          <w:spacing w:val="-19"/>
          <w:sz w:val="32"/>
        </w:rPr>
        <w:t xml:space="preserve">“惠农 </w:t>
      </w:r>
      <w:r>
        <w:rPr>
          <w:rFonts w:ascii="Times New Roman" w:hAnsi="Times New Roman" w:eastAsia="Times New Roman"/>
          <w:sz w:val="32"/>
        </w:rPr>
        <w:t>e</w:t>
      </w:r>
      <w:r>
        <w:rPr>
          <w:rFonts w:ascii="Times New Roman" w:hAnsi="Times New Roman" w:eastAsia="Times New Roman"/>
          <w:spacing w:val="-7"/>
          <w:sz w:val="32"/>
        </w:rPr>
        <w:t xml:space="preserve"> </w:t>
      </w:r>
      <w:r>
        <w:rPr>
          <w:spacing w:val="4"/>
          <w:sz w:val="32"/>
        </w:rPr>
        <w:t>贷”特色产品模型核定授信额度；创业致富带头人授信</w:t>
      </w:r>
      <w:r>
        <w:rPr>
          <w:spacing w:val="-10"/>
          <w:sz w:val="32"/>
        </w:rPr>
        <w:t xml:space="preserve">按“乡村振兴 </w:t>
      </w:r>
      <w:r>
        <w:rPr>
          <w:rFonts w:ascii="Times New Roman" w:hAnsi="Times New Roman" w:eastAsia="Times New Roman"/>
          <w:sz w:val="32"/>
        </w:rPr>
        <w:t>e</w:t>
      </w:r>
      <w:r>
        <w:rPr>
          <w:rFonts w:ascii="Times New Roman" w:hAnsi="Times New Roman" w:eastAsia="Times New Roman"/>
          <w:spacing w:val="-6"/>
          <w:sz w:val="32"/>
        </w:rPr>
        <w:t xml:space="preserve"> </w:t>
      </w:r>
      <w:r>
        <w:rPr>
          <w:spacing w:val="4"/>
          <w:sz w:val="32"/>
        </w:rPr>
        <w:t>贷”模型核定授信额度；其他综合经营户按农行</w:t>
      </w:r>
      <w:r>
        <w:rPr>
          <w:sz w:val="32"/>
        </w:rPr>
        <w:t>“农户信息档案系统”综合授信模型核定授信额度。</w:t>
      </w:r>
    </w:p>
    <w:p>
      <w:pPr>
        <w:pStyle w:val="8"/>
        <w:numPr>
          <w:ilvl w:val="0"/>
          <w:numId w:val="49"/>
        </w:numPr>
        <w:tabs>
          <w:tab w:val="left" w:pos="999"/>
        </w:tabs>
        <w:spacing w:before="0" w:after="0" w:line="304" w:lineRule="auto"/>
        <w:ind w:left="115" w:right="436" w:firstLine="640"/>
        <w:jc w:val="left"/>
        <w:rPr>
          <w:sz w:val="32"/>
        </w:rPr>
      </w:pPr>
      <w:r>
        <w:rPr>
          <w:rFonts w:hint="eastAsia" w:ascii="楷体" w:eastAsia="楷体"/>
          <w:w w:val="95"/>
          <w:sz w:val="32"/>
        </w:rPr>
        <w:t>贷款发放</w:t>
      </w:r>
      <w:r>
        <w:rPr>
          <w:spacing w:val="-12"/>
          <w:w w:val="95"/>
          <w:sz w:val="32"/>
        </w:rPr>
        <w:t xml:space="preserve">。开通农行掌上银行，通过农行掌银等渠道自助用 </w:t>
      </w:r>
      <w:r>
        <w:rPr>
          <w:spacing w:val="-12"/>
          <w:sz w:val="32"/>
        </w:rPr>
        <w:t>信、随借随还。</w:t>
      </w:r>
    </w:p>
    <w:p>
      <w:pPr>
        <w:pStyle w:val="8"/>
        <w:numPr>
          <w:ilvl w:val="0"/>
          <w:numId w:val="49"/>
        </w:numPr>
        <w:tabs>
          <w:tab w:val="left" w:pos="999"/>
        </w:tabs>
        <w:spacing w:before="0" w:after="0" w:line="304" w:lineRule="auto"/>
        <w:ind w:left="115" w:right="436" w:firstLine="640"/>
        <w:jc w:val="both"/>
        <w:rPr>
          <w:sz w:val="32"/>
        </w:rPr>
      </w:pPr>
      <w:r>
        <w:rPr>
          <w:rFonts w:hint="eastAsia" w:ascii="楷体" w:hAnsi="楷体" w:eastAsia="楷体"/>
          <w:w w:val="95"/>
          <w:sz w:val="32"/>
        </w:rPr>
        <w:t>贷款管理</w:t>
      </w:r>
      <w:r>
        <w:rPr>
          <w:spacing w:val="-11"/>
          <w:w w:val="95"/>
          <w:sz w:val="32"/>
        </w:rPr>
        <w:t xml:space="preserve">。扶贫部门和农行定期开展贷后检查、监测，监督 </w:t>
      </w:r>
      <w:r>
        <w:rPr>
          <w:spacing w:val="2"/>
          <w:sz w:val="32"/>
        </w:rPr>
        <w:t xml:space="preserve">贷款用于生产经营，严禁“户贷企用”，“脱贫成效巩固提升 </w:t>
      </w:r>
      <w:r>
        <w:rPr>
          <w:rFonts w:ascii="Times New Roman" w:hAnsi="Times New Roman" w:eastAsia="Times New Roman"/>
          <w:sz w:val="32"/>
        </w:rPr>
        <w:t xml:space="preserve">e </w:t>
      </w:r>
      <w:r>
        <w:rPr>
          <w:sz w:val="32"/>
        </w:rPr>
        <w:t>贷”政策规定要进行公告公示，接受社会公众监督。</w:t>
      </w:r>
    </w:p>
    <w:p>
      <w:pPr>
        <w:pStyle w:val="3"/>
        <w:spacing w:line="408" w:lineRule="exact"/>
        <w:ind w:left="756"/>
        <w:rPr>
          <w:rFonts w:hint="eastAsia" w:ascii="黑体" w:eastAsia="黑体"/>
        </w:rPr>
      </w:pPr>
      <w:bookmarkStart w:id="103" w:name="四、贫困户子女助学贷款"/>
      <w:bookmarkEnd w:id="103"/>
      <w:bookmarkStart w:id="104" w:name="_bookmark31"/>
      <w:bookmarkEnd w:id="104"/>
      <w:r>
        <w:rPr>
          <w:rFonts w:hint="eastAsia" w:ascii="黑体" w:eastAsia="黑体"/>
        </w:rPr>
        <w:t>四、贫困户子女助学贷款</w:t>
      </w:r>
    </w:p>
    <w:p>
      <w:pPr>
        <w:pStyle w:val="3"/>
        <w:spacing w:before="100" w:line="304" w:lineRule="auto"/>
        <w:ind w:right="436" w:firstLine="640"/>
      </w:pPr>
      <w:r>
        <w:rPr>
          <w:spacing w:val="4"/>
          <w:w w:val="95"/>
        </w:rPr>
        <w:t xml:space="preserve">国家开发银行贵州省分行对家庭经济困难学生发放生源地助 </w:t>
      </w:r>
      <w:r>
        <w:t>学贷款。</w:t>
      </w:r>
    </w:p>
    <w:p>
      <w:pPr>
        <w:pStyle w:val="3"/>
        <w:spacing w:line="302" w:lineRule="auto"/>
        <w:ind w:right="436" w:firstLine="640"/>
      </w:pPr>
      <w:r>
        <w:rPr>
          <w:rFonts w:hint="eastAsia" w:ascii="楷体" w:eastAsia="楷体"/>
          <w:spacing w:val="5"/>
          <w:w w:val="95"/>
        </w:rPr>
        <w:t>（一）</w:t>
      </w:r>
      <w:r>
        <w:rPr>
          <w:rFonts w:hint="eastAsia" w:ascii="楷体" w:eastAsia="楷体"/>
          <w:spacing w:val="4"/>
          <w:w w:val="95"/>
        </w:rPr>
        <w:t>贷款标准：</w:t>
      </w:r>
      <w:r>
        <w:rPr>
          <w:spacing w:val="5"/>
          <w:w w:val="95"/>
        </w:rPr>
        <w:t>全日制普通本专科（</w:t>
      </w:r>
      <w:r>
        <w:rPr>
          <w:spacing w:val="3"/>
          <w:w w:val="95"/>
        </w:rPr>
        <w:t xml:space="preserve">含第二学士学位、高 </w:t>
      </w:r>
      <w:r>
        <w:t>职学生</w:t>
      </w:r>
      <w:r>
        <w:rPr>
          <w:spacing w:val="-22"/>
        </w:rPr>
        <w:t>）</w:t>
      </w:r>
      <w:r>
        <w:rPr>
          <w:spacing w:val="-7"/>
        </w:rPr>
        <w:t xml:space="preserve">每人每年申请贷款额度最高为 </w:t>
      </w:r>
      <w:r>
        <w:rPr>
          <w:rFonts w:ascii="Times New Roman" w:eastAsia="Times New Roman"/>
        </w:rPr>
        <w:t>8000</w:t>
      </w:r>
      <w:r>
        <w:rPr>
          <w:rFonts w:ascii="Times New Roman" w:eastAsia="Times New Roman"/>
          <w:spacing w:val="-5"/>
        </w:rPr>
        <w:t xml:space="preserve"> </w:t>
      </w:r>
      <w:r>
        <w:rPr>
          <w:spacing w:val="-5"/>
        </w:rPr>
        <w:t>元，全日制研究生最</w:t>
      </w:r>
    </w:p>
    <w:p>
      <w:pPr>
        <w:pStyle w:val="3"/>
        <w:spacing w:before="6"/>
      </w:pPr>
      <w:r>
        <w:t xml:space="preserve">高为 </w:t>
      </w:r>
      <w:r>
        <w:rPr>
          <w:rFonts w:ascii="Times New Roman" w:eastAsia="Times New Roman"/>
        </w:rPr>
        <w:t xml:space="preserve">12000 </w:t>
      </w:r>
      <w:r>
        <w:t>元。</w:t>
      </w:r>
    </w:p>
    <w:p>
      <w:pPr>
        <w:pStyle w:val="3"/>
        <w:spacing w:before="111"/>
        <w:ind w:left="756"/>
        <w:rPr>
          <w:rFonts w:hint="eastAsia" w:ascii="楷体" w:eastAsia="楷体"/>
        </w:rPr>
      </w:pPr>
      <w:r>
        <w:rPr>
          <w:rFonts w:hint="eastAsia" w:ascii="楷体" w:eastAsia="楷体"/>
        </w:rPr>
        <w:t>（二）申请人条件</w:t>
      </w:r>
    </w:p>
    <w:p>
      <w:pPr>
        <w:pStyle w:val="8"/>
        <w:numPr>
          <w:ilvl w:val="0"/>
          <w:numId w:val="50"/>
        </w:numPr>
        <w:tabs>
          <w:tab w:val="left" w:pos="1079"/>
        </w:tabs>
        <w:spacing w:before="108" w:after="0" w:line="240" w:lineRule="auto"/>
        <w:ind w:left="1078" w:right="0" w:hanging="323"/>
        <w:jc w:val="left"/>
        <w:rPr>
          <w:sz w:val="32"/>
        </w:rPr>
      </w:pPr>
      <w:r>
        <w:rPr>
          <w:sz w:val="32"/>
        </w:rPr>
        <w:t>具有中华人民共和国国籍；</w:t>
      </w:r>
    </w:p>
    <w:p>
      <w:pPr>
        <w:spacing w:after="0" w:line="240" w:lineRule="auto"/>
        <w:jc w:val="left"/>
        <w:rPr>
          <w:sz w:val="32"/>
        </w:rPr>
        <w:sectPr>
          <w:pgSz w:w="11910" w:h="16840"/>
          <w:pgMar w:top="1360" w:right="980" w:bottom="1340" w:left="1300" w:header="890" w:footer="1149" w:gutter="0"/>
          <w:cols w:space="720" w:num="1"/>
        </w:sectPr>
      </w:pPr>
    </w:p>
    <w:p>
      <w:pPr>
        <w:pStyle w:val="8"/>
        <w:numPr>
          <w:ilvl w:val="0"/>
          <w:numId w:val="50"/>
        </w:numPr>
        <w:tabs>
          <w:tab w:val="left" w:pos="1079"/>
        </w:tabs>
        <w:spacing w:before="146" w:after="0" w:line="240" w:lineRule="auto"/>
        <w:ind w:left="1078" w:right="0" w:hanging="323"/>
        <w:jc w:val="left"/>
        <w:rPr>
          <w:sz w:val="32"/>
        </w:rPr>
      </w:pPr>
      <w:r>
        <w:rPr>
          <w:sz w:val="32"/>
        </w:rPr>
        <w:t>诚实守信，遵纪守法；</w:t>
      </w:r>
    </w:p>
    <w:p>
      <w:pPr>
        <w:pStyle w:val="8"/>
        <w:numPr>
          <w:ilvl w:val="0"/>
          <w:numId w:val="50"/>
        </w:numPr>
        <w:tabs>
          <w:tab w:val="left" w:pos="1081"/>
        </w:tabs>
        <w:spacing w:before="108" w:after="0" w:line="304" w:lineRule="auto"/>
        <w:ind w:left="115" w:right="436" w:firstLine="640"/>
        <w:jc w:val="both"/>
        <w:rPr>
          <w:sz w:val="32"/>
        </w:rPr>
      </w:pPr>
      <w:r>
        <w:rPr>
          <w:spacing w:val="4"/>
          <w:w w:val="95"/>
          <w:sz w:val="32"/>
        </w:rPr>
        <w:t xml:space="preserve">已被根据国家有关规定批准设立、是高等学历教育的全日 </w:t>
      </w:r>
      <w:r>
        <w:rPr>
          <w:spacing w:val="5"/>
          <w:w w:val="95"/>
          <w:sz w:val="32"/>
        </w:rPr>
        <w:t>制普通本科高校、高等职业学校和高等专科学校（</w:t>
      </w:r>
      <w:r>
        <w:rPr>
          <w:spacing w:val="1"/>
          <w:w w:val="95"/>
          <w:sz w:val="32"/>
        </w:rPr>
        <w:t xml:space="preserve">含民办高校和  </w:t>
      </w:r>
      <w:r>
        <w:rPr>
          <w:spacing w:val="5"/>
          <w:w w:val="95"/>
          <w:sz w:val="32"/>
        </w:rPr>
        <w:t>独立学校）</w:t>
      </w:r>
      <w:r>
        <w:rPr>
          <w:spacing w:val="4"/>
          <w:w w:val="95"/>
          <w:sz w:val="32"/>
        </w:rPr>
        <w:t xml:space="preserve">正式录取，取得真实、合法、有效的录取通知书的新 </w:t>
      </w:r>
      <w:r>
        <w:rPr>
          <w:sz w:val="32"/>
        </w:rPr>
        <w:t>生或高校在读学生；</w:t>
      </w:r>
    </w:p>
    <w:p>
      <w:pPr>
        <w:pStyle w:val="8"/>
        <w:numPr>
          <w:ilvl w:val="0"/>
          <w:numId w:val="50"/>
        </w:numPr>
        <w:tabs>
          <w:tab w:val="left" w:pos="1081"/>
        </w:tabs>
        <w:spacing w:before="0" w:after="0" w:line="304" w:lineRule="auto"/>
        <w:ind w:left="115" w:right="436" w:firstLine="640"/>
        <w:jc w:val="left"/>
        <w:rPr>
          <w:sz w:val="32"/>
        </w:rPr>
      </w:pPr>
      <w:r>
        <w:rPr>
          <w:spacing w:val="5"/>
          <w:w w:val="95"/>
          <w:sz w:val="32"/>
        </w:rPr>
        <w:t>学生本人入学前户籍、其父母（或其他法定监护人</w:t>
      </w:r>
      <w:r>
        <w:rPr>
          <w:spacing w:val="7"/>
          <w:w w:val="95"/>
          <w:sz w:val="32"/>
        </w:rPr>
        <w:t>）</w:t>
      </w:r>
      <w:r>
        <w:rPr>
          <w:spacing w:val="-5"/>
          <w:w w:val="95"/>
          <w:sz w:val="32"/>
        </w:rPr>
        <w:t xml:space="preserve">户籍 </w:t>
      </w:r>
      <w:r>
        <w:rPr>
          <w:sz w:val="32"/>
        </w:rPr>
        <w:t>均在本县（市、区）；</w:t>
      </w:r>
    </w:p>
    <w:p>
      <w:pPr>
        <w:pStyle w:val="8"/>
        <w:numPr>
          <w:ilvl w:val="0"/>
          <w:numId w:val="50"/>
        </w:numPr>
        <w:tabs>
          <w:tab w:val="left" w:pos="1081"/>
        </w:tabs>
        <w:spacing w:before="0" w:after="0" w:line="304" w:lineRule="auto"/>
        <w:ind w:left="115" w:right="436" w:firstLine="640"/>
        <w:jc w:val="left"/>
        <w:rPr>
          <w:sz w:val="32"/>
        </w:rPr>
      </w:pPr>
      <w:r>
        <w:rPr>
          <w:spacing w:val="4"/>
          <w:w w:val="95"/>
          <w:sz w:val="32"/>
        </w:rPr>
        <w:t xml:space="preserve">家庭经济困难，所能获得的收入不足以支付在校期间完成 </w:t>
      </w:r>
      <w:r>
        <w:rPr>
          <w:sz w:val="32"/>
        </w:rPr>
        <w:t>学业所需的基本费用。</w:t>
      </w:r>
    </w:p>
    <w:p>
      <w:pPr>
        <w:pStyle w:val="3"/>
        <w:ind w:left="756"/>
        <w:rPr>
          <w:rFonts w:hint="eastAsia" w:ascii="楷体" w:eastAsia="楷体"/>
        </w:rPr>
      </w:pPr>
      <w:r>
        <w:rPr>
          <w:rFonts w:hint="eastAsia" w:ascii="楷体" w:eastAsia="楷体"/>
        </w:rPr>
        <w:t>（三）贷款政策</w:t>
      </w:r>
    </w:p>
    <w:p>
      <w:pPr>
        <w:pStyle w:val="8"/>
        <w:numPr>
          <w:ilvl w:val="0"/>
          <w:numId w:val="51"/>
        </w:numPr>
        <w:tabs>
          <w:tab w:val="left" w:pos="1081"/>
        </w:tabs>
        <w:spacing w:before="105" w:after="0" w:line="304" w:lineRule="auto"/>
        <w:ind w:left="115" w:right="436" w:firstLine="640"/>
        <w:jc w:val="left"/>
        <w:rPr>
          <w:sz w:val="32"/>
        </w:rPr>
      </w:pPr>
      <w:r>
        <w:rPr>
          <w:spacing w:val="4"/>
          <w:w w:val="95"/>
          <w:sz w:val="32"/>
        </w:rPr>
        <w:t xml:space="preserve">生源地信用助学贷款按年度申请、审批和发放。借款主要 </w:t>
      </w:r>
      <w:r>
        <w:rPr>
          <w:sz w:val="32"/>
        </w:rPr>
        <w:t>用于解决学生在校期间的学费和住宿费问题。</w:t>
      </w:r>
    </w:p>
    <w:p>
      <w:pPr>
        <w:pStyle w:val="8"/>
        <w:numPr>
          <w:ilvl w:val="0"/>
          <w:numId w:val="51"/>
        </w:numPr>
        <w:tabs>
          <w:tab w:val="left" w:pos="1079"/>
        </w:tabs>
        <w:spacing w:before="0" w:after="0" w:line="240" w:lineRule="auto"/>
        <w:ind w:left="1078" w:right="0" w:hanging="323"/>
        <w:jc w:val="left"/>
        <w:rPr>
          <w:rFonts w:ascii="Times New Roman" w:eastAsia="Times New Roman"/>
          <w:sz w:val="32"/>
        </w:rPr>
      </w:pPr>
      <w:r>
        <w:rPr>
          <w:spacing w:val="-4"/>
          <w:sz w:val="32"/>
        </w:rPr>
        <w:t xml:space="preserve">生源地信用助学贷款期限原则上按全日制本专科学制加 </w:t>
      </w:r>
      <w:r>
        <w:rPr>
          <w:rFonts w:ascii="Times New Roman" w:eastAsia="Times New Roman"/>
          <w:sz w:val="32"/>
        </w:rPr>
        <w:t>13</w:t>
      </w:r>
    </w:p>
    <w:p>
      <w:pPr>
        <w:pStyle w:val="3"/>
        <w:spacing w:before="108"/>
      </w:pPr>
      <w:r>
        <w:t xml:space="preserve">年，最长不超过 </w:t>
      </w:r>
      <w:r>
        <w:rPr>
          <w:rFonts w:ascii="Times New Roman" w:eastAsia="Times New Roman"/>
        </w:rPr>
        <w:t xml:space="preserve">20 </w:t>
      </w:r>
      <w:r>
        <w:t xml:space="preserve">年，还本宽限期 </w:t>
      </w:r>
      <w:r>
        <w:rPr>
          <w:rFonts w:ascii="Times New Roman" w:eastAsia="Times New Roman"/>
        </w:rPr>
        <w:t xml:space="preserve">3 </w:t>
      </w:r>
      <w:r>
        <w:t>年。</w:t>
      </w:r>
    </w:p>
    <w:p>
      <w:pPr>
        <w:pStyle w:val="8"/>
        <w:numPr>
          <w:ilvl w:val="0"/>
          <w:numId w:val="51"/>
        </w:numPr>
        <w:tabs>
          <w:tab w:val="left" w:pos="1081"/>
        </w:tabs>
        <w:spacing w:before="111" w:after="0" w:line="304" w:lineRule="auto"/>
        <w:ind w:left="115" w:right="436" w:firstLine="640"/>
        <w:jc w:val="left"/>
        <w:rPr>
          <w:sz w:val="32"/>
        </w:rPr>
      </w:pPr>
      <w:r>
        <w:rPr>
          <w:spacing w:val="4"/>
          <w:w w:val="95"/>
          <w:sz w:val="32"/>
        </w:rPr>
        <w:t xml:space="preserve">生源地信用助学贷款利率执行中国人民银行同期公布的同 </w:t>
      </w:r>
      <w:r>
        <w:rPr>
          <w:sz w:val="32"/>
        </w:rPr>
        <w:t>档次基准利率，不上浮。</w:t>
      </w:r>
    </w:p>
    <w:p>
      <w:pPr>
        <w:pStyle w:val="8"/>
        <w:numPr>
          <w:ilvl w:val="0"/>
          <w:numId w:val="51"/>
        </w:numPr>
        <w:tabs>
          <w:tab w:val="left" w:pos="1079"/>
        </w:tabs>
        <w:spacing w:before="0" w:after="0" w:line="408" w:lineRule="exact"/>
        <w:ind w:left="1078" w:right="0" w:hanging="323"/>
        <w:jc w:val="left"/>
        <w:rPr>
          <w:sz w:val="32"/>
        </w:rPr>
      </w:pPr>
      <w:r>
        <w:rPr>
          <w:rFonts w:hint="eastAsia" w:ascii="楷体" w:eastAsia="楷体"/>
          <w:sz w:val="32"/>
        </w:rPr>
        <w:t>生源地信用助学贷款利息按年计收。</w:t>
      </w:r>
      <w:r>
        <w:rPr>
          <w:sz w:val="32"/>
        </w:rPr>
        <w:t>学生在校期间的</w:t>
      </w:r>
    </w:p>
    <w:p>
      <w:pPr>
        <w:pStyle w:val="3"/>
        <w:spacing w:before="111" w:line="304" w:lineRule="auto"/>
        <w:ind w:right="436"/>
        <w:jc w:val="both"/>
      </w:pPr>
      <w:r>
        <w:rPr>
          <w:spacing w:val="5"/>
          <w:w w:val="95"/>
        </w:rPr>
        <w:t>利息由财政全额贴息，毕业后的利息由学生和家长（</w:t>
      </w:r>
      <w:r>
        <w:rPr>
          <w:w w:val="95"/>
        </w:rPr>
        <w:t xml:space="preserve">或其他法定 </w:t>
      </w:r>
      <w:r>
        <w:rPr>
          <w:spacing w:val="5"/>
        </w:rPr>
        <w:t>监护人）</w:t>
      </w:r>
      <w:r>
        <w:rPr>
          <w:spacing w:val="-3"/>
        </w:rPr>
        <w:t xml:space="preserve">共同负担。学生在校及毕业后 </w:t>
      </w:r>
      <w:r>
        <w:rPr>
          <w:rFonts w:ascii="Times New Roman" w:eastAsia="Times New Roman"/>
        </w:rPr>
        <w:t>3</w:t>
      </w:r>
      <w:r>
        <w:rPr>
          <w:rFonts w:ascii="Times New Roman" w:eastAsia="Times New Roman"/>
          <w:spacing w:val="-9"/>
        </w:rPr>
        <w:t xml:space="preserve"> </w:t>
      </w:r>
      <w:r>
        <w:rPr>
          <w:spacing w:val="3"/>
        </w:rPr>
        <w:t>年期间为宽限期，宽限</w:t>
      </w:r>
      <w:r>
        <w:rPr>
          <w:spacing w:val="5"/>
          <w:w w:val="95"/>
        </w:rPr>
        <w:t>期后由学生和家长</w:t>
      </w:r>
      <w:r>
        <w:rPr>
          <w:spacing w:val="7"/>
          <w:w w:val="95"/>
        </w:rPr>
        <w:t>（</w:t>
      </w:r>
      <w:r>
        <w:rPr>
          <w:spacing w:val="5"/>
          <w:w w:val="95"/>
        </w:rPr>
        <w:t>或其他法定监护人）</w:t>
      </w:r>
      <w:r>
        <w:rPr>
          <w:spacing w:val="2"/>
          <w:w w:val="95"/>
        </w:rPr>
        <w:t xml:space="preserve">按借款合同约定，按年 </w:t>
      </w:r>
      <w:r>
        <w:t>度分期偿还贷款本金。</w:t>
      </w:r>
    </w:p>
    <w:p>
      <w:pPr>
        <w:pStyle w:val="8"/>
        <w:numPr>
          <w:ilvl w:val="0"/>
          <w:numId w:val="51"/>
        </w:numPr>
        <w:tabs>
          <w:tab w:val="left" w:pos="1081"/>
        </w:tabs>
        <w:spacing w:before="0" w:after="0" w:line="304" w:lineRule="auto"/>
        <w:ind w:left="115" w:right="436" w:firstLine="640"/>
        <w:jc w:val="both"/>
        <w:rPr>
          <w:sz w:val="32"/>
        </w:rPr>
      </w:pPr>
      <w:r>
        <w:rPr>
          <w:rFonts w:hint="eastAsia" w:ascii="楷体" w:eastAsia="楷体"/>
          <w:spacing w:val="5"/>
          <w:w w:val="95"/>
          <w:sz w:val="32"/>
        </w:rPr>
        <w:t>学生在读期间利息全部由财政补贴。</w:t>
      </w:r>
      <w:r>
        <w:rPr>
          <w:spacing w:val="2"/>
          <w:w w:val="95"/>
          <w:sz w:val="32"/>
        </w:rPr>
        <w:t xml:space="preserve">借款学生在读期间的 </w:t>
      </w:r>
      <w:r>
        <w:rPr>
          <w:spacing w:val="4"/>
          <w:w w:val="95"/>
          <w:sz w:val="32"/>
        </w:rPr>
        <w:t xml:space="preserve">贷款利息由财政全额补贴。借款学生毕业后，在还款期内继续攻  </w:t>
      </w:r>
      <w:r>
        <w:rPr>
          <w:spacing w:val="5"/>
          <w:w w:val="95"/>
          <w:sz w:val="32"/>
        </w:rPr>
        <w:t>读学位的，可申请继续贴息，应及时向经办机构（</w:t>
      </w:r>
      <w:r>
        <w:rPr>
          <w:spacing w:val="1"/>
          <w:w w:val="95"/>
          <w:sz w:val="32"/>
        </w:rPr>
        <w:t xml:space="preserve">组织办理校园  </w:t>
      </w:r>
      <w:r>
        <w:rPr>
          <w:spacing w:val="4"/>
          <w:w w:val="95"/>
          <w:sz w:val="32"/>
        </w:rPr>
        <w:t xml:space="preserve">地国家助学贷款的高校或组织办理生源地信用助学贷款的县级教  </w:t>
      </w:r>
      <w:r>
        <w:rPr>
          <w:spacing w:val="5"/>
          <w:w w:val="95"/>
          <w:sz w:val="32"/>
        </w:rPr>
        <w:t>育部门，以下简称经办机构）</w:t>
      </w:r>
      <w:r>
        <w:rPr>
          <w:spacing w:val="3"/>
          <w:w w:val="95"/>
          <w:sz w:val="32"/>
        </w:rPr>
        <w:t>提供书面证明，经办机构审核后，</w:t>
      </w:r>
    </w:p>
    <w:p>
      <w:pPr>
        <w:spacing w:after="0" w:line="304" w:lineRule="auto"/>
        <w:jc w:val="both"/>
        <w:rPr>
          <w:sz w:val="32"/>
        </w:rPr>
        <w:sectPr>
          <w:pgSz w:w="11910" w:h="16840"/>
          <w:pgMar w:top="1360" w:right="980" w:bottom="1340" w:left="1300" w:header="890" w:footer="1149" w:gutter="0"/>
          <w:cols w:space="720" w:num="1"/>
        </w:sectPr>
      </w:pPr>
    </w:p>
    <w:p>
      <w:pPr>
        <w:pStyle w:val="3"/>
        <w:spacing w:before="146" w:line="304" w:lineRule="auto"/>
        <w:ind w:right="275"/>
      </w:pPr>
      <w:r>
        <w:rPr>
          <w:spacing w:val="4"/>
        </w:rPr>
        <w:t>报经办银行确认，继续攻读学位期间发生的贷款利息，由原贴息</w:t>
      </w:r>
      <w:r>
        <w:rPr>
          <w:spacing w:val="-1"/>
        </w:rPr>
        <w:t xml:space="preserve">财政部门继续全额贴息。借款学生在校期间因患病等原因休学的， </w:t>
      </w:r>
      <w:r>
        <w:rPr>
          <w:spacing w:val="4"/>
        </w:rPr>
        <w:t>应向经办机构提供书面证明，由经办机构向经办银行提出申请， 休学期间的贷款利息由财政全额贴息。</w:t>
      </w:r>
    </w:p>
    <w:p>
      <w:pPr>
        <w:pStyle w:val="3"/>
        <w:ind w:left="0"/>
      </w:pPr>
    </w:p>
    <w:p>
      <w:pPr>
        <w:pStyle w:val="3"/>
        <w:ind w:left="0"/>
      </w:pPr>
    </w:p>
    <w:p>
      <w:pPr>
        <w:pStyle w:val="3"/>
        <w:ind w:left="0"/>
      </w:pPr>
    </w:p>
    <w:p>
      <w:pPr>
        <w:pStyle w:val="3"/>
        <w:ind w:left="0"/>
      </w:pPr>
    </w:p>
    <w:p>
      <w:pPr>
        <w:pStyle w:val="2"/>
        <w:spacing w:before="221"/>
      </w:pPr>
      <w:bookmarkStart w:id="105" w:name="生态扶贫"/>
      <w:bookmarkEnd w:id="105"/>
      <w:r>
        <w:rPr>
          <w:w w:val="95"/>
        </w:rPr>
        <w:t>生态扶贫</w:t>
      </w:r>
    </w:p>
    <w:p>
      <w:pPr>
        <w:pStyle w:val="3"/>
        <w:spacing w:before="2"/>
        <w:ind w:left="0"/>
        <w:rPr>
          <w:rFonts w:ascii="方正小标宋简体"/>
          <w:sz w:val="28"/>
        </w:rPr>
      </w:pPr>
    </w:p>
    <w:p>
      <w:pPr>
        <w:pStyle w:val="3"/>
        <w:ind w:left="756"/>
        <w:rPr>
          <w:rFonts w:hint="eastAsia" w:ascii="黑体" w:eastAsia="黑体"/>
        </w:rPr>
      </w:pPr>
      <w:bookmarkStart w:id="106" w:name="一、中央生态保护恢复政策"/>
      <w:bookmarkEnd w:id="106"/>
      <w:r>
        <w:rPr>
          <w:rFonts w:hint="eastAsia" w:ascii="黑体" w:eastAsia="黑体"/>
        </w:rPr>
        <w:t>一、中央生态保护恢复政策</w:t>
      </w:r>
    </w:p>
    <w:p>
      <w:pPr>
        <w:pStyle w:val="3"/>
        <w:spacing w:before="152" w:line="328" w:lineRule="auto"/>
        <w:ind w:right="275" w:firstLine="640"/>
      </w:pPr>
      <w:r>
        <w:t>林业生态保护恢复是指中央财政和省级对天然林资源保护工程中发生的天保工程实施单位职工社会保险、完善退耕还林政策、新一轮退耕还林还草等方向从专项转移支付预算中安排的补助资金政策。</w:t>
      </w:r>
    </w:p>
    <w:p>
      <w:pPr>
        <w:spacing w:after="0" w:line="328" w:lineRule="auto"/>
        <w:sectPr>
          <w:pgSz w:w="11910" w:h="16840"/>
          <w:pgMar w:top="1360" w:right="980" w:bottom="1340" w:left="1300" w:header="890" w:footer="1149" w:gutter="0"/>
          <w:cols w:space="720" w:num="1"/>
        </w:sectPr>
      </w:pPr>
    </w:p>
    <w:p>
      <w:pPr>
        <w:pStyle w:val="3"/>
        <w:spacing w:before="8"/>
        <w:ind w:left="0"/>
        <w:rPr>
          <w:sz w:val="9"/>
        </w:rPr>
      </w:pPr>
    </w:p>
    <w:p>
      <w:pPr>
        <w:pStyle w:val="3"/>
        <w:spacing w:before="54"/>
        <w:ind w:left="756"/>
        <w:rPr>
          <w:rFonts w:hint="eastAsia" w:ascii="楷体" w:eastAsia="楷体"/>
        </w:rPr>
      </w:pPr>
      <w:r>
        <w:rPr>
          <w:rFonts w:hint="eastAsia" w:ascii="楷体" w:eastAsia="楷体"/>
        </w:rPr>
        <w:t>（一）天保工程社会保险补助</w:t>
      </w:r>
    </w:p>
    <w:p>
      <w:pPr>
        <w:pStyle w:val="8"/>
        <w:numPr>
          <w:ilvl w:val="0"/>
          <w:numId w:val="52"/>
        </w:numPr>
        <w:tabs>
          <w:tab w:val="left" w:pos="1081"/>
        </w:tabs>
        <w:spacing w:before="149" w:after="0" w:line="328" w:lineRule="auto"/>
        <w:ind w:left="115" w:right="436" w:firstLine="640"/>
        <w:jc w:val="both"/>
        <w:rPr>
          <w:sz w:val="32"/>
        </w:rPr>
      </w:pPr>
      <w:r>
        <w:rPr>
          <w:rFonts w:hint="eastAsia" w:ascii="楷体" w:eastAsia="楷体"/>
          <w:spacing w:val="5"/>
          <w:w w:val="95"/>
          <w:sz w:val="32"/>
        </w:rPr>
        <w:t>补助对象和范围。</w:t>
      </w:r>
      <w:r>
        <w:rPr>
          <w:spacing w:val="3"/>
          <w:w w:val="95"/>
          <w:sz w:val="32"/>
        </w:rPr>
        <w:t xml:space="preserve">天保工程社会保险补助是指用于国务院 </w:t>
      </w:r>
      <w:r>
        <w:rPr>
          <w:spacing w:val="4"/>
          <w:w w:val="95"/>
          <w:sz w:val="32"/>
        </w:rPr>
        <w:t xml:space="preserve">批准的《长江上游、黄河上中游地区天然林资源保护工程二期实  施方案》和《东北、内蒙古等重点国有林区天然林资源保护工程  </w:t>
      </w:r>
      <w:r>
        <w:rPr>
          <w:spacing w:val="5"/>
          <w:w w:val="95"/>
          <w:sz w:val="32"/>
        </w:rPr>
        <w:t>二期实施方案》（以下简称《实施方案》）</w:t>
      </w:r>
      <w:r>
        <w:rPr>
          <w:spacing w:val="2"/>
          <w:w w:val="95"/>
          <w:sz w:val="32"/>
        </w:rPr>
        <w:t xml:space="preserve">确定的天保工程实施 </w:t>
      </w:r>
      <w:r>
        <w:rPr>
          <w:sz w:val="32"/>
        </w:rPr>
        <w:t xml:space="preserve">单位的职工基本养老、基本医疗、失业、工伤和生育等 </w:t>
      </w:r>
      <w:r>
        <w:rPr>
          <w:rFonts w:ascii="Times New Roman" w:eastAsia="Times New Roman"/>
          <w:sz w:val="32"/>
        </w:rPr>
        <w:t>5</w:t>
      </w:r>
      <w:r>
        <w:rPr>
          <w:rFonts w:ascii="Times New Roman" w:eastAsia="Times New Roman"/>
          <w:spacing w:val="-7"/>
          <w:sz w:val="32"/>
        </w:rPr>
        <w:t xml:space="preserve"> </w:t>
      </w:r>
      <w:r>
        <w:rPr>
          <w:spacing w:val="-2"/>
          <w:sz w:val="32"/>
        </w:rPr>
        <w:t>项社会</w:t>
      </w:r>
      <w:r>
        <w:rPr>
          <w:sz w:val="32"/>
        </w:rPr>
        <w:t>保险的缴费补助。</w:t>
      </w:r>
    </w:p>
    <w:p>
      <w:pPr>
        <w:pStyle w:val="8"/>
        <w:numPr>
          <w:ilvl w:val="0"/>
          <w:numId w:val="52"/>
        </w:numPr>
        <w:tabs>
          <w:tab w:val="left" w:pos="1081"/>
        </w:tabs>
        <w:spacing w:before="0" w:after="0" w:line="328" w:lineRule="auto"/>
        <w:ind w:left="115" w:right="436" w:firstLine="640"/>
        <w:jc w:val="both"/>
        <w:rPr>
          <w:sz w:val="32"/>
        </w:rPr>
      </w:pPr>
      <w:r>
        <w:rPr>
          <w:rFonts w:hint="eastAsia" w:ascii="楷体" w:eastAsia="楷体"/>
          <w:spacing w:val="4"/>
          <w:w w:val="95"/>
          <w:sz w:val="32"/>
        </w:rPr>
        <w:t>补助标准。</w:t>
      </w:r>
      <w:r>
        <w:rPr>
          <w:spacing w:val="4"/>
          <w:w w:val="95"/>
          <w:sz w:val="32"/>
        </w:rPr>
        <w:t xml:space="preserve">缴费基数为《实施方案》确定的天保工程实施 </w:t>
      </w:r>
      <w:r>
        <w:rPr>
          <w:spacing w:val="-4"/>
          <w:sz w:val="32"/>
        </w:rPr>
        <w:t xml:space="preserve">单位相关年份城镇单位就业人员中在岗职工平均工资的 </w:t>
      </w:r>
      <w:r>
        <w:rPr>
          <w:rFonts w:ascii="Times New Roman" w:eastAsia="Times New Roman"/>
          <w:sz w:val="32"/>
        </w:rPr>
        <w:t>80%</w:t>
      </w:r>
      <w:r>
        <w:rPr>
          <w:spacing w:val="-6"/>
          <w:sz w:val="32"/>
        </w:rPr>
        <w:t>，缴</w:t>
      </w:r>
      <w:r>
        <w:rPr>
          <w:spacing w:val="-16"/>
          <w:sz w:val="32"/>
        </w:rPr>
        <w:t xml:space="preserve">费比例为 </w:t>
      </w:r>
      <w:r>
        <w:rPr>
          <w:rFonts w:ascii="Times New Roman" w:eastAsia="Times New Roman"/>
          <w:sz w:val="32"/>
        </w:rPr>
        <w:t>30%</w:t>
      </w:r>
      <w:r>
        <w:rPr>
          <w:sz w:val="32"/>
        </w:rPr>
        <w:t>。</w:t>
      </w:r>
    </w:p>
    <w:p>
      <w:pPr>
        <w:pStyle w:val="3"/>
        <w:spacing w:line="405" w:lineRule="exact"/>
        <w:ind w:left="756"/>
        <w:rPr>
          <w:rFonts w:hint="eastAsia" w:ascii="楷体" w:eastAsia="楷体"/>
        </w:rPr>
      </w:pPr>
      <w:r>
        <w:rPr>
          <w:rFonts w:hint="eastAsia" w:ascii="楷体" w:eastAsia="楷体"/>
        </w:rPr>
        <w:t>（二）完善退耕还林政策补助</w:t>
      </w:r>
    </w:p>
    <w:p>
      <w:pPr>
        <w:pStyle w:val="8"/>
        <w:numPr>
          <w:ilvl w:val="0"/>
          <w:numId w:val="53"/>
        </w:numPr>
        <w:tabs>
          <w:tab w:val="left" w:pos="1081"/>
        </w:tabs>
        <w:spacing w:before="141" w:after="0" w:line="326" w:lineRule="auto"/>
        <w:ind w:left="115" w:right="436" w:firstLine="640"/>
        <w:jc w:val="both"/>
        <w:rPr>
          <w:sz w:val="32"/>
        </w:rPr>
      </w:pPr>
      <w:r>
        <w:rPr>
          <w:rFonts w:hint="eastAsia" w:ascii="楷体" w:eastAsia="楷体"/>
          <w:spacing w:val="5"/>
          <w:w w:val="95"/>
          <w:sz w:val="32"/>
        </w:rPr>
        <w:t>补助对象和范围。</w:t>
      </w:r>
      <w:r>
        <w:rPr>
          <w:spacing w:val="3"/>
          <w:w w:val="95"/>
          <w:sz w:val="32"/>
        </w:rPr>
        <w:t xml:space="preserve">完善退耕还林政策补助是指用于上一轮 </w:t>
      </w:r>
      <w:r>
        <w:rPr>
          <w:spacing w:val="-4"/>
          <w:sz w:val="32"/>
        </w:rPr>
        <w:t>退耕还林任务</w:t>
      </w:r>
      <w:r>
        <w:rPr>
          <w:sz w:val="32"/>
        </w:rPr>
        <w:t>（</w:t>
      </w:r>
      <w:r>
        <w:rPr>
          <w:rFonts w:ascii="Times New Roman" w:eastAsia="Times New Roman"/>
          <w:sz w:val="32"/>
        </w:rPr>
        <w:t>1999-2006</w:t>
      </w:r>
      <w:r>
        <w:rPr>
          <w:rFonts w:ascii="Times New Roman" w:eastAsia="Times New Roman"/>
          <w:spacing w:val="-10"/>
          <w:sz w:val="32"/>
        </w:rPr>
        <w:t xml:space="preserve"> </w:t>
      </w:r>
      <w:r>
        <w:rPr>
          <w:sz w:val="32"/>
        </w:rPr>
        <w:t>年</w:t>
      </w:r>
      <w:r>
        <w:rPr>
          <w:spacing w:val="-24"/>
          <w:sz w:val="32"/>
        </w:rPr>
        <w:t>）</w:t>
      </w:r>
      <w:r>
        <w:rPr>
          <w:spacing w:val="-3"/>
          <w:sz w:val="32"/>
        </w:rPr>
        <w:t>粮食和生活费补助期满后，为支持解决退耕农户生活困难发放的现金补助。</w:t>
      </w:r>
    </w:p>
    <w:p>
      <w:pPr>
        <w:pStyle w:val="8"/>
        <w:numPr>
          <w:ilvl w:val="0"/>
          <w:numId w:val="53"/>
        </w:numPr>
        <w:tabs>
          <w:tab w:val="left" w:pos="1086"/>
        </w:tabs>
        <w:spacing w:before="8" w:after="0" w:line="240" w:lineRule="auto"/>
        <w:ind w:left="1085" w:right="0" w:hanging="330"/>
        <w:jc w:val="both"/>
        <w:rPr>
          <w:rFonts w:ascii="Times New Roman" w:eastAsia="Times New Roman"/>
          <w:sz w:val="32"/>
        </w:rPr>
      </w:pPr>
      <w:r>
        <w:rPr>
          <w:rFonts w:hint="eastAsia" w:ascii="楷体" w:eastAsia="楷体"/>
          <w:spacing w:val="7"/>
          <w:sz w:val="32"/>
        </w:rPr>
        <w:t>补助标准。</w:t>
      </w:r>
      <w:r>
        <w:rPr>
          <w:spacing w:val="1"/>
          <w:sz w:val="32"/>
        </w:rPr>
        <w:t xml:space="preserve">长江流域及南方地区每亩退耕地每年补助 </w:t>
      </w:r>
      <w:r>
        <w:rPr>
          <w:rFonts w:ascii="Times New Roman" w:eastAsia="Times New Roman"/>
          <w:sz w:val="32"/>
        </w:rPr>
        <w:t>125</w:t>
      </w:r>
    </w:p>
    <w:p>
      <w:pPr>
        <w:pStyle w:val="3"/>
        <w:spacing w:before="149"/>
      </w:pPr>
      <w:r>
        <w:t>元。</w:t>
      </w:r>
    </w:p>
    <w:p>
      <w:pPr>
        <w:pStyle w:val="8"/>
        <w:numPr>
          <w:ilvl w:val="0"/>
          <w:numId w:val="53"/>
        </w:numPr>
        <w:tabs>
          <w:tab w:val="left" w:pos="999"/>
        </w:tabs>
        <w:spacing w:before="149" w:after="0" w:line="240" w:lineRule="auto"/>
        <w:ind w:left="998" w:right="0" w:hanging="243"/>
        <w:jc w:val="left"/>
        <w:rPr>
          <w:sz w:val="32"/>
        </w:rPr>
      </w:pPr>
      <w:r>
        <w:rPr>
          <w:rFonts w:hint="eastAsia" w:ascii="楷体" w:eastAsia="楷体"/>
          <w:sz w:val="32"/>
        </w:rPr>
        <w:t>补助期限。</w:t>
      </w:r>
      <w:r>
        <w:rPr>
          <w:spacing w:val="-12"/>
          <w:sz w:val="32"/>
        </w:rPr>
        <w:t xml:space="preserve">还生态林补助 </w:t>
      </w:r>
      <w:r>
        <w:rPr>
          <w:rFonts w:ascii="Times New Roman" w:eastAsia="Times New Roman"/>
          <w:sz w:val="32"/>
        </w:rPr>
        <w:t xml:space="preserve">8 </w:t>
      </w:r>
      <w:r>
        <w:rPr>
          <w:spacing w:val="-9"/>
          <w:sz w:val="32"/>
        </w:rPr>
        <w:t xml:space="preserve">年，还经济林补助 </w:t>
      </w:r>
      <w:r>
        <w:rPr>
          <w:rFonts w:ascii="Times New Roman" w:eastAsia="Times New Roman"/>
          <w:sz w:val="32"/>
        </w:rPr>
        <w:t xml:space="preserve">5 </w:t>
      </w:r>
      <w:r>
        <w:rPr>
          <w:sz w:val="32"/>
        </w:rPr>
        <w:t>年。</w:t>
      </w:r>
    </w:p>
    <w:p>
      <w:pPr>
        <w:pStyle w:val="3"/>
        <w:spacing w:before="152"/>
        <w:ind w:left="756"/>
        <w:rPr>
          <w:rFonts w:hint="eastAsia" w:ascii="楷体" w:eastAsia="楷体"/>
        </w:rPr>
      </w:pPr>
      <w:r>
        <w:rPr>
          <w:rFonts w:hint="eastAsia" w:ascii="楷体" w:eastAsia="楷体"/>
        </w:rPr>
        <w:t>（三）新一轮退耕还林补助</w:t>
      </w:r>
    </w:p>
    <w:p>
      <w:pPr>
        <w:pStyle w:val="8"/>
        <w:numPr>
          <w:ilvl w:val="0"/>
          <w:numId w:val="54"/>
        </w:numPr>
        <w:tabs>
          <w:tab w:val="left" w:pos="999"/>
        </w:tabs>
        <w:spacing w:before="149" w:after="0" w:line="240" w:lineRule="auto"/>
        <w:ind w:left="998" w:right="0" w:hanging="243"/>
        <w:jc w:val="left"/>
        <w:rPr>
          <w:sz w:val="32"/>
        </w:rPr>
      </w:pPr>
      <w:r>
        <w:rPr>
          <w:rFonts w:hint="eastAsia" w:ascii="楷体" w:eastAsia="楷体"/>
          <w:spacing w:val="-16"/>
          <w:sz w:val="32"/>
        </w:rPr>
        <w:t>补助对象和范围。</w:t>
      </w:r>
      <w:r>
        <w:rPr>
          <w:sz w:val="32"/>
        </w:rPr>
        <w:t>新一轮退耕还林补助是指用于对实施新一</w:t>
      </w:r>
    </w:p>
    <w:p>
      <w:pPr>
        <w:pStyle w:val="3"/>
        <w:spacing w:before="149"/>
      </w:pPr>
      <w:r>
        <w:t>轮退耕还林农户发放的现金补助。</w:t>
      </w:r>
    </w:p>
    <w:p>
      <w:pPr>
        <w:pStyle w:val="8"/>
        <w:numPr>
          <w:ilvl w:val="0"/>
          <w:numId w:val="54"/>
        </w:numPr>
        <w:tabs>
          <w:tab w:val="left" w:pos="999"/>
        </w:tabs>
        <w:spacing w:before="152" w:after="0" w:line="240" w:lineRule="auto"/>
        <w:ind w:left="998" w:right="436" w:hanging="999"/>
        <w:jc w:val="right"/>
        <w:rPr>
          <w:sz w:val="32"/>
        </w:rPr>
      </w:pPr>
      <w:r>
        <w:rPr>
          <w:rFonts w:hint="eastAsia" w:ascii="楷体" w:eastAsia="楷体"/>
          <w:sz w:val="32"/>
        </w:rPr>
        <w:t>补助标准</w:t>
      </w:r>
      <w:r>
        <w:rPr>
          <w:spacing w:val="-5"/>
          <w:sz w:val="32"/>
        </w:rPr>
        <w:t xml:space="preserve">。退耕还林每亩退耕地政策补助 </w:t>
      </w:r>
      <w:r>
        <w:rPr>
          <w:rFonts w:ascii="Times New Roman" w:eastAsia="Times New Roman"/>
          <w:sz w:val="32"/>
        </w:rPr>
        <w:t>1600</w:t>
      </w:r>
      <w:r>
        <w:rPr>
          <w:rFonts w:ascii="Times New Roman" w:eastAsia="Times New Roman"/>
          <w:spacing w:val="8"/>
          <w:sz w:val="32"/>
        </w:rPr>
        <w:t xml:space="preserve"> </w:t>
      </w:r>
      <w:r>
        <w:rPr>
          <w:sz w:val="32"/>
        </w:rPr>
        <w:t>元，五年内</w:t>
      </w:r>
    </w:p>
    <w:p>
      <w:pPr>
        <w:pStyle w:val="3"/>
        <w:spacing w:before="149"/>
        <w:ind w:left="0" w:right="436"/>
        <w:jc w:val="right"/>
      </w:pPr>
      <w:r>
        <w:rPr>
          <w:spacing w:val="-5"/>
        </w:rPr>
        <w:t xml:space="preserve">分三次下达，第一年 </w:t>
      </w:r>
      <w:r>
        <w:rPr>
          <w:rFonts w:ascii="Times New Roman" w:eastAsia="Times New Roman"/>
        </w:rPr>
        <w:t>900</w:t>
      </w:r>
      <w:r>
        <w:rPr>
          <w:rFonts w:ascii="Times New Roman" w:eastAsia="Times New Roman"/>
          <w:spacing w:val="-4"/>
        </w:rPr>
        <w:t xml:space="preserve"> </w:t>
      </w:r>
      <w:r>
        <w:rPr>
          <w:spacing w:val="7"/>
        </w:rPr>
        <w:t>元</w:t>
      </w:r>
      <w:r>
        <w:rPr>
          <w:spacing w:val="5"/>
        </w:rPr>
        <w:t>（</w:t>
      </w:r>
      <w:r>
        <w:rPr>
          <w:spacing w:val="-5"/>
        </w:rPr>
        <w:t xml:space="preserve">其中：种苗造林补助 </w:t>
      </w:r>
      <w:r>
        <w:rPr>
          <w:rFonts w:ascii="Times New Roman" w:eastAsia="Times New Roman"/>
        </w:rPr>
        <w:t>400</w:t>
      </w:r>
      <w:r>
        <w:rPr>
          <w:rFonts w:ascii="Times New Roman" w:eastAsia="Times New Roman"/>
          <w:spacing w:val="-3"/>
        </w:rPr>
        <w:t xml:space="preserve"> </w:t>
      </w:r>
      <w:r>
        <w:rPr>
          <w:spacing w:val="3"/>
        </w:rPr>
        <w:t>元，现金</w:t>
      </w:r>
    </w:p>
    <w:p>
      <w:pPr>
        <w:pStyle w:val="3"/>
        <w:spacing w:before="149"/>
      </w:pPr>
      <w:r>
        <w:t xml:space="preserve">补助 </w:t>
      </w:r>
      <w:r>
        <w:rPr>
          <w:rFonts w:ascii="Times New Roman" w:eastAsia="Times New Roman"/>
        </w:rPr>
        <w:t xml:space="preserve">500 </w:t>
      </w:r>
      <w:r>
        <w:t xml:space="preserve">元），第三年 </w:t>
      </w:r>
      <w:r>
        <w:rPr>
          <w:rFonts w:ascii="Times New Roman" w:eastAsia="Times New Roman"/>
        </w:rPr>
        <w:t xml:space="preserve">300 </w:t>
      </w:r>
      <w:r>
        <w:t xml:space="preserve">元，第五年 </w:t>
      </w:r>
      <w:r>
        <w:rPr>
          <w:rFonts w:ascii="Times New Roman" w:eastAsia="Times New Roman"/>
        </w:rPr>
        <w:t xml:space="preserve">400 </w:t>
      </w:r>
      <w:r>
        <w:t>元。</w:t>
      </w:r>
    </w:p>
    <w:p>
      <w:pPr>
        <w:pStyle w:val="3"/>
        <w:spacing w:before="152"/>
        <w:ind w:left="756"/>
        <w:rPr>
          <w:rFonts w:hint="eastAsia" w:ascii="黑体" w:eastAsia="黑体"/>
        </w:rPr>
      </w:pPr>
      <w:bookmarkStart w:id="107" w:name="_bookmark34"/>
      <w:bookmarkEnd w:id="107"/>
      <w:bookmarkStart w:id="108" w:name="二、林业改革发展政策"/>
      <w:bookmarkEnd w:id="108"/>
      <w:r>
        <w:rPr>
          <w:rFonts w:hint="eastAsia" w:ascii="黑体" w:eastAsia="黑体"/>
        </w:rPr>
        <w:t>二、林业改革发展政策</w:t>
      </w:r>
    </w:p>
    <w:p>
      <w:pPr>
        <w:spacing w:after="0"/>
        <w:rPr>
          <w:rFonts w:hint="eastAsia" w:ascii="黑体" w:eastAsia="黑体"/>
        </w:rPr>
        <w:sectPr>
          <w:pgSz w:w="11910" w:h="16840"/>
          <w:pgMar w:top="1360" w:right="980" w:bottom="1340" w:left="1300" w:header="890" w:footer="1149" w:gutter="0"/>
          <w:cols w:space="720" w:num="1"/>
        </w:sectPr>
      </w:pPr>
    </w:p>
    <w:p>
      <w:pPr>
        <w:pStyle w:val="3"/>
        <w:spacing w:before="8"/>
        <w:ind w:left="0"/>
        <w:rPr>
          <w:rFonts w:ascii="黑体"/>
          <w:sz w:val="9"/>
        </w:rPr>
      </w:pPr>
    </w:p>
    <w:p>
      <w:pPr>
        <w:pStyle w:val="3"/>
        <w:spacing w:before="54" w:line="328" w:lineRule="auto"/>
        <w:ind w:right="436" w:firstLine="640"/>
        <w:jc w:val="both"/>
      </w:pPr>
      <w:r>
        <w:rPr>
          <w:spacing w:val="4"/>
          <w:w w:val="95"/>
        </w:rPr>
        <w:t xml:space="preserve">林业改革发展是指中央和省级财政对森林资源管护、森林资 源培育、生态保护体系建设、林业产业发展等从中央专项转移支 </w:t>
      </w:r>
      <w:r>
        <w:t>付预算中安排的补助资金政策。</w:t>
      </w:r>
    </w:p>
    <w:p>
      <w:pPr>
        <w:pStyle w:val="3"/>
        <w:spacing w:line="405" w:lineRule="exact"/>
        <w:ind w:left="756"/>
        <w:rPr>
          <w:rFonts w:hint="eastAsia" w:ascii="楷体" w:eastAsia="楷体"/>
        </w:rPr>
      </w:pPr>
      <w:r>
        <w:rPr>
          <w:rFonts w:hint="eastAsia" w:ascii="楷体" w:eastAsia="楷体"/>
        </w:rPr>
        <w:t>（一）森林资源管护补助</w:t>
      </w:r>
    </w:p>
    <w:p>
      <w:pPr>
        <w:pStyle w:val="3"/>
        <w:spacing w:before="149" w:line="328" w:lineRule="auto"/>
        <w:ind w:right="436" w:firstLine="640"/>
      </w:pPr>
      <w:r>
        <w:rPr>
          <w:spacing w:val="4"/>
          <w:w w:val="95"/>
        </w:rPr>
        <w:t xml:space="preserve">森林资源管护支出包括天然林保护管理补助和森林生态效益 </w:t>
      </w:r>
      <w:r>
        <w:t>补偿补助。</w:t>
      </w:r>
    </w:p>
    <w:p>
      <w:pPr>
        <w:pStyle w:val="8"/>
        <w:numPr>
          <w:ilvl w:val="0"/>
          <w:numId w:val="55"/>
        </w:numPr>
        <w:tabs>
          <w:tab w:val="left" w:pos="1079"/>
        </w:tabs>
        <w:spacing w:before="0" w:after="0" w:line="407" w:lineRule="exact"/>
        <w:ind w:left="1078" w:right="0" w:hanging="323"/>
        <w:jc w:val="left"/>
        <w:rPr>
          <w:rFonts w:hint="eastAsia" w:ascii="楷体" w:eastAsia="楷体"/>
          <w:sz w:val="32"/>
        </w:rPr>
      </w:pPr>
      <w:r>
        <w:rPr>
          <w:rFonts w:hint="eastAsia" w:ascii="楷体" w:eastAsia="楷体"/>
          <w:sz w:val="32"/>
        </w:rPr>
        <w:t>天然林保护补助</w:t>
      </w:r>
    </w:p>
    <w:p>
      <w:pPr>
        <w:pStyle w:val="8"/>
        <w:numPr>
          <w:ilvl w:val="0"/>
          <w:numId w:val="56"/>
        </w:numPr>
        <w:tabs>
          <w:tab w:val="left" w:pos="1557"/>
        </w:tabs>
        <w:spacing w:before="149" w:after="0" w:line="328" w:lineRule="auto"/>
        <w:ind w:left="115" w:right="436" w:firstLine="640"/>
        <w:jc w:val="both"/>
        <w:rPr>
          <w:sz w:val="32"/>
        </w:rPr>
      </w:pPr>
      <w:r>
        <w:rPr>
          <w:rFonts w:hint="eastAsia" w:ascii="楷体" w:eastAsia="楷体"/>
          <w:sz w:val="32"/>
        </w:rPr>
        <w:t>补助对象和范围</w:t>
      </w:r>
      <w:r>
        <w:rPr>
          <w:spacing w:val="-5"/>
          <w:sz w:val="32"/>
        </w:rPr>
        <w:t>。天然林资源保护工程二期实施方案</w:t>
      </w:r>
      <w:r>
        <w:rPr>
          <w:spacing w:val="2"/>
          <w:w w:val="95"/>
          <w:sz w:val="32"/>
        </w:rPr>
        <w:t xml:space="preserve">确定的国有林管护、集体和个人所有的地方公益林管护所发生的 </w:t>
      </w:r>
      <w:r>
        <w:rPr>
          <w:w w:val="95"/>
          <w:sz w:val="32"/>
        </w:rPr>
        <w:t xml:space="preserve">支出；国有林管护重点保障森林管护人员的工资性支出。天然林 </w:t>
      </w:r>
      <w:r>
        <w:rPr>
          <w:spacing w:val="-4"/>
          <w:sz w:val="32"/>
        </w:rPr>
        <w:t>停伐管护补助是指全面停止天然商品林采伐后安排的管护支出。</w:t>
      </w:r>
    </w:p>
    <w:p>
      <w:pPr>
        <w:pStyle w:val="8"/>
        <w:numPr>
          <w:ilvl w:val="0"/>
          <w:numId w:val="56"/>
        </w:numPr>
        <w:tabs>
          <w:tab w:val="left" w:pos="1557"/>
        </w:tabs>
        <w:spacing w:before="0" w:after="0" w:line="326" w:lineRule="auto"/>
        <w:ind w:left="115" w:right="436" w:firstLine="640"/>
        <w:jc w:val="both"/>
        <w:rPr>
          <w:sz w:val="32"/>
        </w:rPr>
      </w:pPr>
      <w:r>
        <w:rPr>
          <w:rFonts w:hint="eastAsia" w:ascii="楷体" w:eastAsia="楷体"/>
          <w:sz w:val="32"/>
        </w:rPr>
        <w:t>补助标准</w:t>
      </w:r>
      <w:r>
        <w:rPr>
          <w:spacing w:val="-6"/>
          <w:sz w:val="32"/>
        </w:rPr>
        <w:t>。国有林管护费、国有天然林停伐补助标准</w:t>
      </w:r>
      <w:r>
        <w:rPr>
          <w:spacing w:val="-20"/>
          <w:sz w:val="32"/>
        </w:rPr>
        <w:t xml:space="preserve">为每亩每年 </w:t>
      </w:r>
      <w:r>
        <w:rPr>
          <w:rFonts w:ascii="Times New Roman" w:eastAsia="Times New Roman"/>
          <w:sz w:val="32"/>
        </w:rPr>
        <w:t>10</w:t>
      </w:r>
      <w:r>
        <w:rPr>
          <w:rFonts w:ascii="Times New Roman" w:eastAsia="Times New Roman"/>
          <w:spacing w:val="-5"/>
          <w:sz w:val="32"/>
        </w:rPr>
        <w:t xml:space="preserve"> </w:t>
      </w:r>
      <w:r>
        <w:rPr>
          <w:spacing w:val="-7"/>
          <w:sz w:val="32"/>
        </w:rPr>
        <w:t>元，集体和个人所有的地方公益林管护补助标准为每</w:t>
      </w:r>
    </w:p>
    <w:p>
      <w:pPr>
        <w:pStyle w:val="3"/>
        <w:jc w:val="both"/>
      </w:pPr>
      <w:r>
        <w:t xml:space="preserve">亩每年 </w:t>
      </w:r>
      <w:r>
        <w:rPr>
          <w:rFonts w:ascii="Times New Roman" w:eastAsia="Times New Roman"/>
        </w:rPr>
        <w:t xml:space="preserve">3 </w:t>
      </w:r>
      <w:r>
        <w:t>元，集体和个人所有的天然林停伐补助标准为每亩每年</w:t>
      </w:r>
    </w:p>
    <w:p>
      <w:pPr>
        <w:pStyle w:val="3"/>
        <w:spacing w:before="150"/>
        <w:jc w:val="both"/>
      </w:pPr>
      <w:r>
        <w:rPr>
          <w:rFonts w:ascii="Times New Roman" w:eastAsia="Times New Roman"/>
        </w:rPr>
        <w:t xml:space="preserve">16 </w:t>
      </w:r>
      <w:r>
        <w:t>元。</w:t>
      </w:r>
    </w:p>
    <w:p>
      <w:pPr>
        <w:pStyle w:val="8"/>
        <w:numPr>
          <w:ilvl w:val="0"/>
          <w:numId w:val="55"/>
        </w:numPr>
        <w:tabs>
          <w:tab w:val="left" w:pos="1079"/>
        </w:tabs>
        <w:spacing w:before="149" w:after="0" w:line="240" w:lineRule="auto"/>
        <w:ind w:left="1078" w:right="0" w:hanging="323"/>
        <w:jc w:val="left"/>
        <w:rPr>
          <w:rFonts w:hint="eastAsia" w:ascii="楷体" w:eastAsia="楷体"/>
          <w:sz w:val="32"/>
        </w:rPr>
      </w:pPr>
      <w:r>
        <w:rPr>
          <w:rFonts w:hint="eastAsia" w:ascii="楷体" w:eastAsia="楷体"/>
          <w:sz w:val="32"/>
        </w:rPr>
        <w:t>公益林森林生态效益补助</w:t>
      </w:r>
    </w:p>
    <w:p>
      <w:pPr>
        <w:pStyle w:val="8"/>
        <w:numPr>
          <w:ilvl w:val="0"/>
          <w:numId w:val="57"/>
        </w:numPr>
        <w:tabs>
          <w:tab w:val="left" w:pos="1557"/>
        </w:tabs>
        <w:spacing w:before="149" w:after="0" w:line="328" w:lineRule="auto"/>
        <w:ind w:left="115" w:right="436" w:firstLine="640"/>
        <w:jc w:val="both"/>
        <w:rPr>
          <w:sz w:val="32"/>
        </w:rPr>
      </w:pPr>
      <w:r>
        <w:rPr>
          <w:rFonts w:hint="eastAsia" w:ascii="楷体" w:eastAsia="楷体"/>
          <w:sz w:val="32"/>
        </w:rPr>
        <w:t>补助对象和范围</w:t>
      </w:r>
      <w:r>
        <w:rPr>
          <w:spacing w:val="-5"/>
          <w:sz w:val="32"/>
        </w:rPr>
        <w:t>。公益林森林生态效益补偿补助包括</w:t>
      </w:r>
      <w:r>
        <w:rPr>
          <w:spacing w:val="2"/>
          <w:w w:val="95"/>
          <w:sz w:val="32"/>
        </w:rPr>
        <w:t xml:space="preserve">中央财政安排的对国有、集体和个人所有的国家公益林和省、市 </w:t>
      </w:r>
      <w:r>
        <w:rPr>
          <w:w w:val="95"/>
          <w:sz w:val="32"/>
        </w:rPr>
        <w:t xml:space="preserve">、县级财政安排的对集体和个人所有的地方公益林给予的生态效 </w:t>
      </w:r>
      <w:r>
        <w:rPr>
          <w:spacing w:val="-4"/>
          <w:sz w:val="32"/>
        </w:rPr>
        <w:t>益补偿补助。</w:t>
      </w:r>
    </w:p>
    <w:p>
      <w:pPr>
        <w:pStyle w:val="8"/>
        <w:numPr>
          <w:ilvl w:val="0"/>
          <w:numId w:val="57"/>
        </w:numPr>
        <w:tabs>
          <w:tab w:val="left" w:pos="1580"/>
        </w:tabs>
        <w:spacing w:before="0" w:after="0" w:line="405" w:lineRule="exact"/>
        <w:ind w:left="1580" w:right="0" w:hanging="824"/>
        <w:jc w:val="both"/>
        <w:rPr>
          <w:rFonts w:ascii="Times New Roman" w:eastAsia="Times New Roman"/>
          <w:sz w:val="32"/>
        </w:rPr>
      </w:pPr>
      <w:r>
        <w:rPr>
          <w:rFonts w:hint="eastAsia" w:ascii="楷体" w:eastAsia="楷体"/>
          <w:spacing w:val="7"/>
          <w:sz w:val="32"/>
        </w:rPr>
        <w:t>补助标准</w:t>
      </w:r>
      <w:r>
        <w:rPr>
          <w:spacing w:val="1"/>
          <w:sz w:val="32"/>
        </w:rPr>
        <w:t xml:space="preserve">。国有国家级公益林补助标准为每亩每年 </w:t>
      </w:r>
      <w:r>
        <w:rPr>
          <w:rFonts w:ascii="Times New Roman" w:eastAsia="Times New Roman"/>
          <w:sz w:val="32"/>
        </w:rPr>
        <w:t>10</w:t>
      </w:r>
    </w:p>
    <w:p>
      <w:pPr>
        <w:pStyle w:val="3"/>
        <w:spacing w:before="149"/>
        <w:jc w:val="both"/>
      </w:pPr>
      <w:r>
        <w:t xml:space="preserve">元，集体和个人所有国家级公益林补助标准为每亩每年 </w:t>
      </w:r>
      <w:r>
        <w:rPr>
          <w:rFonts w:ascii="Times New Roman" w:eastAsia="Times New Roman"/>
        </w:rPr>
        <w:t xml:space="preserve">16 </w:t>
      </w:r>
      <w:r>
        <w:t>元，地</w:t>
      </w:r>
    </w:p>
    <w:p>
      <w:pPr>
        <w:pStyle w:val="3"/>
        <w:spacing w:before="150" w:line="328" w:lineRule="auto"/>
        <w:ind w:right="436"/>
        <w:jc w:val="both"/>
      </w:pPr>
      <w:r>
        <w:rPr>
          <w:spacing w:val="-3"/>
        </w:rPr>
        <w:t xml:space="preserve">方公益林补偿标准为每亩每年 </w:t>
      </w:r>
      <w:r>
        <w:rPr>
          <w:rFonts w:ascii="Times New Roman" w:eastAsia="Times New Roman"/>
        </w:rPr>
        <w:t xml:space="preserve">15 </w:t>
      </w:r>
      <w:r>
        <w:rPr>
          <w:spacing w:val="-5"/>
        </w:rPr>
        <w:t xml:space="preserve">元，并按照省、市、县 </w:t>
      </w:r>
      <w:r>
        <w:rPr>
          <w:rFonts w:ascii="Times New Roman" w:eastAsia="Times New Roman"/>
        </w:rPr>
        <w:t xml:space="preserve">4:3:3 </w:t>
      </w:r>
      <w:r>
        <w:rPr>
          <w:rFonts w:hint="eastAsia" w:eastAsia="宋体"/>
          <w:spacing w:val="-13"/>
          <w:lang w:eastAsia="zh-CN"/>
        </w:rPr>
        <w:t>的比例</w:t>
      </w:r>
      <w:r>
        <w:t>分级配套资金。</w:t>
      </w:r>
    </w:p>
    <w:p>
      <w:pPr>
        <w:spacing w:after="0" w:line="328" w:lineRule="auto"/>
        <w:jc w:val="both"/>
        <w:sectPr>
          <w:pgSz w:w="11910" w:h="16840"/>
          <w:pgMar w:top="1360" w:right="980" w:bottom="1340" w:left="1300" w:header="890" w:footer="1149" w:gutter="0"/>
          <w:cols w:space="720" w:num="1"/>
        </w:sectPr>
      </w:pPr>
    </w:p>
    <w:p>
      <w:pPr>
        <w:pStyle w:val="3"/>
        <w:spacing w:before="8"/>
        <w:ind w:left="0"/>
        <w:rPr>
          <w:sz w:val="9"/>
        </w:rPr>
      </w:pPr>
    </w:p>
    <w:p>
      <w:pPr>
        <w:pStyle w:val="3"/>
        <w:spacing w:before="54"/>
        <w:ind w:left="756"/>
        <w:rPr>
          <w:rFonts w:hint="eastAsia" w:ascii="楷体" w:eastAsia="楷体"/>
        </w:rPr>
      </w:pPr>
      <w:r>
        <w:rPr>
          <w:rFonts w:hint="eastAsia" w:ascii="楷体" w:eastAsia="楷体"/>
        </w:rPr>
        <w:t>（二）森林培育补助</w:t>
      </w:r>
    </w:p>
    <w:p>
      <w:pPr>
        <w:pStyle w:val="8"/>
        <w:numPr>
          <w:ilvl w:val="0"/>
          <w:numId w:val="58"/>
        </w:numPr>
        <w:tabs>
          <w:tab w:val="left" w:pos="1079"/>
        </w:tabs>
        <w:spacing w:before="149" w:after="0" w:line="240" w:lineRule="auto"/>
        <w:ind w:left="1078" w:right="0" w:hanging="323"/>
        <w:jc w:val="left"/>
        <w:rPr>
          <w:rFonts w:hint="eastAsia" w:ascii="楷体" w:eastAsia="楷体"/>
          <w:sz w:val="32"/>
        </w:rPr>
      </w:pPr>
      <w:r>
        <w:rPr>
          <w:rFonts w:hint="eastAsia" w:ascii="楷体" w:eastAsia="楷体"/>
          <w:sz w:val="32"/>
        </w:rPr>
        <w:t>林木种苗培育补助</w:t>
      </w:r>
    </w:p>
    <w:p>
      <w:pPr>
        <w:pStyle w:val="8"/>
        <w:numPr>
          <w:ilvl w:val="0"/>
          <w:numId w:val="59"/>
        </w:numPr>
        <w:tabs>
          <w:tab w:val="left" w:pos="1557"/>
        </w:tabs>
        <w:spacing w:before="152" w:after="0" w:line="326" w:lineRule="auto"/>
        <w:ind w:left="115" w:right="436" w:firstLine="640"/>
        <w:jc w:val="left"/>
        <w:rPr>
          <w:sz w:val="32"/>
        </w:rPr>
      </w:pPr>
      <w:r>
        <w:rPr>
          <w:rFonts w:hint="eastAsia" w:ascii="楷体" w:eastAsia="楷体"/>
          <w:sz w:val="32"/>
        </w:rPr>
        <w:t>补助对象和范围</w:t>
      </w:r>
      <w:r>
        <w:rPr>
          <w:spacing w:val="-5"/>
          <w:sz w:val="32"/>
        </w:rPr>
        <w:t>。对从事林木良种繁育和种苗培育、</w:t>
      </w:r>
      <w:r>
        <w:rPr>
          <w:sz w:val="32"/>
        </w:rPr>
        <w:t>管理、科研、生产的各类经济组织给予一定的补助。</w:t>
      </w:r>
    </w:p>
    <w:p>
      <w:pPr>
        <w:pStyle w:val="8"/>
        <w:numPr>
          <w:ilvl w:val="0"/>
          <w:numId w:val="59"/>
        </w:numPr>
        <w:tabs>
          <w:tab w:val="left" w:pos="1557"/>
        </w:tabs>
        <w:spacing w:before="3" w:after="0" w:line="328" w:lineRule="auto"/>
        <w:ind w:left="115" w:right="432" w:firstLine="640"/>
        <w:jc w:val="both"/>
        <w:rPr>
          <w:sz w:val="32"/>
        </w:rPr>
      </w:pPr>
      <w:r>
        <w:rPr>
          <w:rFonts w:hint="eastAsia" w:ascii="楷体" w:eastAsia="楷体"/>
          <w:w w:val="95"/>
          <w:sz w:val="32"/>
        </w:rPr>
        <w:t>补助标准</w:t>
      </w:r>
      <w:r>
        <w:rPr>
          <w:spacing w:val="-5"/>
          <w:w w:val="95"/>
          <w:sz w:val="32"/>
        </w:rPr>
        <w:t xml:space="preserve">。根据林木种苗培育的种类进行适当补助：针 </w:t>
      </w:r>
      <w:r>
        <w:rPr>
          <w:spacing w:val="-25"/>
          <w:sz w:val="32"/>
        </w:rPr>
        <w:t xml:space="preserve">叶苗按 </w:t>
      </w:r>
      <w:r>
        <w:rPr>
          <w:rFonts w:ascii="Times New Roman" w:eastAsia="Times New Roman"/>
          <w:sz w:val="32"/>
        </w:rPr>
        <w:t>0.5</w:t>
      </w:r>
      <w:r>
        <w:rPr>
          <w:rFonts w:ascii="Times New Roman" w:eastAsia="Times New Roman"/>
          <w:spacing w:val="-3"/>
          <w:sz w:val="32"/>
        </w:rPr>
        <w:t xml:space="preserve"> </w:t>
      </w:r>
      <w:r>
        <w:rPr>
          <w:sz w:val="32"/>
        </w:rPr>
        <w:t>元</w:t>
      </w:r>
      <w:r>
        <w:rPr>
          <w:rFonts w:ascii="Times New Roman" w:eastAsia="Times New Roman"/>
          <w:sz w:val="32"/>
        </w:rPr>
        <w:t>/</w:t>
      </w:r>
      <w:r>
        <w:rPr>
          <w:spacing w:val="-21"/>
          <w:sz w:val="32"/>
        </w:rPr>
        <w:t xml:space="preserve">株，阔叶苗 </w:t>
      </w:r>
      <w:r>
        <w:rPr>
          <w:rFonts w:ascii="Times New Roman" w:eastAsia="Times New Roman"/>
          <w:sz w:val="32"/>
        </w:rPr>
        <w:t>0.5</w:t>
      </w:r>
      <w:r>
        <w:rPr>
          <w:rFonts w:ascii="Times New Roman" w:eastAsia="Times New Roman"/>
          <w:spacing w:val="-3"/>
          <w:sz w:val="32"/>
        </w:rPr>
        <w:t xml:space="preserve"> </w:t>
      </w:r>
      <w:r>
        <w:rPr>
          <w:sz w:val="32"/>
        </w:rPr>
        <w:t>元</w:t>
      </w:r>
      <w:r>
        <w:rPr>
          <w:rFonts w:ascii="Times New Roman" w:eastAsia="Times New Roman"/>
          <w:sz w:val="32"/>
        </w:rPr>
        <w:t>/</w:t>
      </w:r>
      <w:r>
        <w:rPr>
          <w:spacing w:val="-36"/>
          <w:sz w:val="32"/>
        </w:rPr>
        <w:t>株</w:t>
      </w:r>
      <w:r>
        <w:rPr>
          <w:sz w:val="32"/>
        </w:rPr>
        <w:t>（</w:t>
      </w:r>
      <w:r>
        <w:rPr>
          <w:spacing w:val="-1"/>
          <w:sz w:val="32"/>
        </w:rPr>
        <w:t>不含经果林</w:t>
      </w:r>
      <w:r>
        <w:rPr>
          <w:spacing w:val="-34"/>
          <w:sz w:val="32"/>
        </w:rPr>
        <w:t>）</w:t>
      </w:r>
      <w:r>
        <w:rPr>
          <w:spacing w:val="-18"/>
          <w:sz w:val="32"/>
        </w:rPr>
        <w:t xml:space="preserve">、经果林苗按 </w:t>
      </w:r>
      <w:r>
        <w:rPr>
          <w:rFonts w:ascii="Times New Roman" w:eastAsia="Times New Roman"/>
          <w:sz w:val="32"/>
        </w:rPr>
        <w:t xml:space="preserve">1 </w:t>
      </w:r>
      <w:r>
        <w:rPr>
          <w:sz w:val="32"/>
        </w:rPr>
        <w:t>元</w:t>
      </w:r>
      <w:r>
        <w:rPr>
          <w:rFonts w:ascii="Times New Roman" w:eastAsia="Times New Roman"/>
          <w:spacing w:val="-3"/>
          <w:sz w:val="32"/>
        </w:rPr>
        <w:t>/</w:t>
      </w:r>
      <w:r>
        <w:rPr>
          <w:sz w:val="32"/>
        </w:rPr>
        <w:t>株。</w:t>
      </w:r>
    </w:p>
    <w:p>
      <w:pPr>
        <w:pStyle w:val="8"/>
        <w:numPr>
          <w:ilvl w:val="0"/>
          <w:numId w:val="58"/>
        </w:numPr>
        <w:tabs>
          <w:tab w:val="left" w:pos="1079"/>
        </w:tabs>
        <w:spacing w:before="0" w:after="0" w:line="405" w:lineRule="exact"/>
        <w:ind w:left="1078" w:right="0" w:hanging="323"/>
        <w:jc w:val="left"/>
        <w:rPr>
          <w:rFonts w:hint="eastAsia" w:ascii="楷体" w:eastAsia="楷体"/>
          <w:sz w:val="32"/>
        </w:rPr>
      </w:pPr>
      <w:r>
        <w:rPr>
          <w:rFonts w:hint="eastAsia" w:ascii="楷体" w:eastAsia="楷体"/>
          <w:sz w:val="32"/>
        </w:rPr>
        <w:t>造林补助</w:t>
      </w:r>
    </w:p>
    <w:p>
      <w:pPr>
        <w:pStyle w:val="8"/>
        <w:numPr>
          <w:ilvl w:val="0"/>
          <w:numId w:val="60"/>
        </w:numPr>
        <w:tabs>
          <w:tab w:val="left" w:pos="1557"/>
        </w:tabs>
        <w:spacing w:before="151" w:after="0" w:line="326" w:lineRule="auto"/>
        <w:ind w:left="115" w:right="275" w:firstLine="640"/>
        <w:jc w:val="left"/>
        <w:rPr>
          <w:sz w:val="32"/>
        </w:rPr>
      </w:pPr>
      <w:r>
        <w:rPr>
          <w:rFonts w:hint="eastAsia" w:ascii="楷体" w:eastAsia="楷体"/>
          <w:sz w:val="32"/>
        </w:rPr>
        <w:t>补助对象和范围</w:t>
      </w:r>
      <w:r>
        <w:rPr>
          <w:spacing w:val="-5"/>
          <w:sz w:val="32"/>
        </w:rPr>
        <w:t>。对各类经济组织和个人等造林主体在</w:t>
      </w:r>
      <w:r>
        <w:rPr>
          <w:spacing w:val="-9"/>
          <w:w w:val="95"/>
          <w:sz w:val="32"/>
        </w:rPr>
        <w:t xml:space="preserve">宜林荒山荒地、迹地、低产低效林地和重点区域等进行人工造林、 </w:t>
      </w:r>
      <w:r>
        <w:rPr>
          <w:spacing w:val="-9"/>
          <w:sz w:val="32"/>
        </w:rPr>
        <w:t>更新和改造的给予适当的补助。</w:t>
      </w:r>
    </w:p>
    <w:p>
      <w:pPr>
        <w:pStyle w:val="8"/>
        <w:numPr>
          <w:ilvl w:val="0"/>
          <w:numId w:val="60"/>
        </w:numPr>
        <w:tabs>
          <w:tab w:val="left" w:pos="1557"/>
        </w:tabs>
        <w:spacing w:before="8" w:after="0" w:line="240" w:lineRule="auto"/>
        <w:ind w:left="1556" w:right="0" w:hanging="801"/>
        <w:jc w:val="left"/>
        <w:rPr>
          <w:sz w:val="32"/>
        </w:rPr>
      </w:pPr>
      <w:r>
        <w:rPr>
          <w:rFonts w:hint="eastAsia" w:ascii="楷体" w:eastAsia="楷体"/>
          <w:sz w:val="32"/>
        </w:rPr>
        <w:t>补助标准</w:t>
      </w:r>
      <w:r>
        <w:rPr>
          <w:spacing w:val="-10"/>
          <w:sz w:val="32"/>
        </w:rPr>
        <w:t xml:space="preserve">。中央造林补助标准为每亩 </w:t>
      </w:r>
      <w:r>
        <w:rPr>
          <w:rFonts w:ascii="Times New Roman" w:eastAsia="Times New Roman"/>
          <w:sz w:val="32"/>
        </w:rPr>
        <w:t>200</w:t>
      </w:r>
      <w:r>
        <w:rPr>
          <w:rFonts w:ascii="Times New Roman" w:eastAsia="Times New Roman"/>
          <w:spacing w:val="-4"/>
          <w:sz w:val="32"/>
        </w:rPr>
        <w:t xml:space="preserve"> </w:t>
      </w:r>
      <w:r>
        <w:rPr>
          <w:spacing w:val="-4"/>
          <w:sz w:val="32"/>
        </w:rPr>
        <w:t>元，省级造林</w:t>
      </w:r>
    </w:p>
    <w:p>
      <w:pPr>
        <w:pStyle w:val="3"/>
        <w:spacing w:before="149" w:line="326" w:lineRule="auto"/>
        <w:ind w:right="438"/>
      </w:pPr>
      <w:r>
        <w:t xml:space="preserve">补助原则执行重点生态工程每亩 </w:t>
      </w:r>
      <w:r>
        <w:rPr>
          <w:rFonts w:ascii="Times New Roman" w:eastAsia="Times New Roman"/>
        </w:rPr>
        <w:t xml:space="preserve">500 </w:t>
      </w:r>
      <w:r>
        <w:t>元的标准，重点区域绿化等特色造林可适当放宽。</w:t>
      </w:r>
    </w:p>
    <w:p>
      <w:pPr>
        <w:pStyle w:val="8"/>
        <w:numPr>
          <w:ilvl w:val="0"/>
          <w:numId w:val="58"/>
        </w:numPr>
        <w:tabs>
          <w:tab w:val="left" w:pos="1079"/>
        </w:tabs>
        <w:spacing w:before="5" w:after="0" w:line="240" w:lineRule="auto"/>
        <w:ind w:left="1078" w:right="0" w:hanging="323"/>
        <w:jc w:val="left"/>
        <w:rPr>
          <w:rFonts w:hint="eastAsia" w:ascii="楷体" w:eastAsia="楷体"/>
          <w:sz w:val="32"/>
        </w:rPr>
      </w:pPr>
      <w:r>
        <w:rPr>
          <w:rFonts w:hint="eastAsia" w:ascii="楷体" w:eastAsia="楷体"/>
          <w:sz w:val="32"/>
        </w:rPr>
        <w:t>森林抚育</w:t>
      </w:r>
    </w:p>
    <w:p>
      <w:pPr>
        <w:pStyle w:val="8"/>
        <w:numPr>
          <w:ilvl w:val="0"/>
          <w:numId w:val="61"/>
        </w:numPr>
        <w:tabs>
          <w:tab w:val="left" w:pos="1557"/>
        </w:tabs>
        <w:spacing w:before="150" w:after="0" w:line="328" w:lineRule="auto"/>
        <w:ind w:left="115" w:right="436" w:firstLine="640"/>
        <w:jc w:val="both"/>
        <w:rPr>
          <w:sz w:val="32"/>
        </w:rPr>
      </w:pPr>
      <w:r>
        <w:rPr>
          <w:rFonts w:hint="eastAsia" w:ascii="楷体" w:eastAsia="楷体"/>
          <w:sz w:val="32"/>
        </w:rPr>
        <w:t>补助对象和范围</w:t>
      </w:r>
      <w:r>
        <w:rPr>
          <w:spacing w:val="-5"/>
          <w:sz w:val="32"/>
        </w:rPr>
        <w:t>。对承担森林抚育任务的各类经济组</w:t>
      </w:r>
      <w:r>
        <w:rPr>
          <w:spacing w:val="2"/>
          <w:w w:val="95"/>
          <w:sz w:val="32"/>
        </w:rPr>
        <w:t xml:space="preserve">织和个人开展间伐、补植、封山育林、退化林修复、割灌除草、 </w:t>
      </w:r>
      <w:r>
        <w:rPr>
          <w:w w:val="95"/>
          <w:sz w:val="32"/>
        </w:rPr>
        <w:t xml:space="preserve">清理运输采伐剩余物、修建简易作业道路等生产作业所需劳务用 </w:t>
      </w:r>
      <w:r>
        <w:rPr>
          <w:spacing w:val="-4"/>
          <w:sz w:val="32"/>
        </w:rPr>
        <w:t>工和机械燃油等给予适当的补助。</w:t>
      </w:r>
    </w:p>
    <w:p>
      <w:pPr>
        <w:pStyle w:val="8"/>
        <w:numPr>
          <w:ilvl w:val="0"/>
          <w:numId w:val="61"/>
        </w:numPr>
        <w:tabs>
          <w:tab w:val="left" w:pos="800"/>
        </w:tabs>
        <w:spacing w:before="0" w:after="0" w:line="402" w:lineRule="exact"/>
        <w:ind w:left="1556" w:right="436" w:hanging="1557"/>
        <w:jc w:val="right"/>
        <w:rPr>
          <w:sz w:val="32"/>
        </w:rPr>
      </w:pPr>
      <w:r>
        <w:rPr>
          <w:rFonts w:hint="eastAsia" w:ascii="楷体" w:eastAsia="楷体"/>
          <w:w w:val="95"/>
          <w:sz w:val="32"/>
        </w:rPr>
        <w:t>补助标准</w:t>
      </w:r>
      <w:r>
        <w:rPr>
          <w:spacing w:val="-5"/>
          <w:w w:val="95"/>
          <w:sz w:val="32"/>
        </w:rPr>
        <w:t>。中央森林抚育补助标准为：天保工程区每 亩</w:t>
      </w:r>
    </w:p>
    <w:p>
      <w:pPr>
        <w:pStyle w:val="3"/>
        <w:spacing w:before="151"/>
        <w:ind w:left="0" w:right="436"/>
        <w:jc w:val="right"/>
      </w:pPr>
      <w:r>
        <w:rPr>
          <w:rFonts w:ascii="Times New Roman" w:eastAsia="Times New Roman"/>
        </w:rPr>
        <w:t>120</w:t>
      </w:r>
      <w:r>
        <w:rPr>
          <w:rFonts w:ascii="Times New Roman" w:eastAsia="Times New Roman"/>
          <w:spacing w:val="-4"/>
        </w:rPr>
        <w:t xml:space="preserve"> </w:t>
      </w:r>
      <w:r>
        <w:rPr>
          <w:spacing w:val="-16"/>
        </w:rPr>
        <w:t xml:space="preserve">元，非天保工程区每亩 </w:t>
      </w:r>
      <w:r>
        <w:rPr>
          <w:rFonts w:ascii="Times New Roman" w:eastAsia="Times New Roman"/>
        </w:rPr>
        <w:t>100</w:t>
      </w:r>
      <w:r>
        <w:rPr>
          <w:rFonts w:ascii="Times New Roman" w:eastAsia="Times New Roman"/>
          <w:spacing w:val="-5"/>
        </w:rPr>
        <w:t xml:space="preserve"> </w:t>
      </w:r>
      <w:r>
        <w:rPr>
          <w:spacing w:val="-9"/>
        </w:rPr>
        <w:t>元，省级补助标准原则上不超过每</w:t>
      </w:r>
    </w:p>
    <w:p>
      <w:pPr>
        <w:pStyle w:val="3"/>
        <w:spacing w:before="149"/>
      </w:pPr>
      <w:r>
        <w:t xml:space="preserve">亩 </w:t>
      </w:r>
      <w:r>
        <w:rPr>
          <w:rFonts w:ascii="Times New Roman" w:eastAsia="Times New Roman"/>
        </w:rPr>
        <w:t xml:space="preserve">200 </w:t>
      </w:r>
      <w:r>
        <w:t>元。</w:t>
      </w:r>
    </w:p>
    <w:p>
      <w:pPr>
        <w:pStyle w:val="3"/>
        <w:spacing w:before="150" w:line="328" w:lineRule="auto"/>
        <w:ind w:right="436" w:firstLine="960"/>
      </w:pPr>
      <w:r>
        <w:rPr>
          <w:spacing w:val="5"/>
          <w:w w:val="95"/>
        </w:rPr>
        <w:t>（</w:t>
      </w:r>
      <w:r>
        <w:rPr>
          <w:spacing w:val="7"/>
          <w:w w:val="95"/>
        </w:rPr>
        <w:t>三</w:t>
      </w:r>
      <w:r>
        <w:rPr>
          <w:spacing w:val="5"/>
          <w:w w:val="95"/>
        </w:rPr>
        <w:t>）</w:t>
      </w:r>
      <w:r>
        <w:rPr>
          <w:spacing w:val="4"/>
          <w:w w:val="95"/>
        </w:rPr>
        <w:t xml:space="preserve">林业贷款贴息属于项目申报类，不是每年都有，批 </w:t>
      </w:r>
      <w:r>
        <w:t>复立项才得以实施，已删除此项内容。</w:t>
      </w:r>
    </w:p>
    <w:p>
      <w:pPr>
        <w:spacing w:after="0" w:line="328" w:lineRule="auto"/>
        <w:sectPr>
          <w:pgSz w:w="11910" w:h="16840"/>
          <w:pgMar w:top="1360" w:right="980" w:bottom="1340" w:left="1300" w:header="890" w:footer="1149" w:gutter="0"/>
          <w:cols w:space="720" w:num="1"/>
        </w:sectPr>
      </w:pPr>
    </w:p>
    <w:p>
      <w:pPr>
        <w:pStyle w:val="3"/>
        <w:spacing w:before="8"/>
        <w:ind w:left="0"/>
        <w:rPr>
          <w:sz w:val="9"/>
        </w:rPr>
      </w:pPr>
    </w:p>
    <w:p>
      <w:pPr>
        <w:pStyle w:val="3"/>
        <w:spacing w:before="54"/>
        <w:ind w:left="756"/>
        <w:rPr>
          <w:rFonts w:hint="eastAsia" w:ascii="黑体" w:eastAsia="黑体"/>
        </w:rPr>
      </w:pPr>
      <w:bookmarkStart w:id="109" w:name="三、建档立卡贫困人口生态护林员政策"/>
      <w:bookmarkEnd w:id="109"/>
      <w:bookmarkStart w:id="110" w:name="_bookmark35"/>
      <w:bookmarkEnd w:id="110"/>
      <w:r>
        <w:rPr>
          <w:rFonts w:hint="eastAsia" w:ascii="黑体" w:eastAsia="黑体"/>
        </w:rPr>
        <w:t>三、建档立卡贫困人口生态护林员政策</w:t>
      </w:r>
    </w:p>
    <w:p>
      <w:pPr>
        <w:pStyle w:val="3"/>
        <w:spacing w:before="149" w:line="328" w:lineRule="auto"/>
        <w:ind w:right="436" w:firstLine="640"/>
        <w:jc w:val="both"/>
      </w:pPr>
      <w:r>
        <w:rPr>
          <w:spacing w:val="4"/>
          <w:w w:val="95"/>
        </w:rPr>
        <w:t xml:space="preserve">生态护林员是指利用中央和地方财政资金以购买社会劳务的 形式，从符合条件的建档立卡贫困人口选聘森林管护人员，帮助 </w:t>
      </w:r>
      <w:r>
        <w:t>贫困人口直接脱贫的一种有效扶贫政策。</w:t>
      </w:r>
    </w:p>
    <w:p>
      <w:pPr>
        <w:pStyle w:val="3"/>
        <w:spacing w:line="405" w:lineRule="exact"/>
        <w:ind w:left="756"/>
        <w:rPr>
          <w:rFonts w:hint="eastAsia" w:ascii="楷体" w:eastAsia="楷体"/>
        </w:rPr>
      </w:pPr>
      <w:r>
        <w:rPr>
          <w:rFonts w:hint="eastAsia" w:ascii="楷体" w:eastAsia="楷体"/>
        </w:rPr>
        <w:t>（一）护林员实施范围</w:t>
      </w:r>
    </w:p>
    <w:p>
      <w:pPr>
        <w:pStyle w:val="3"/>
        <w:spacing w:before="152" w:line="326" w:lineRule="auto"/>
        <w:ind w:right="436" w:firstLine="640"/>
        <w:jc w:val="both"/>
      </w:pPr>
      <w:r>
        <w:t>全省有建档立卡贫困人口的县，</w:t>
      </w:r>
      <w:r>
        <w:rPr>
          <w:rFonts w:ascii="Times New Roman" w:eastAsia="Times New Roman"/>
        </w:rPr>
        <w:t xml:space="preserve">2019 </w:t>
      </w:r>
      <w:r>
        <w:t>年以前国家集中连片特殊困难地区和国家扶贫开发工作重点县。</w:t>
      </w:r>
      <w:r>
        <w:rPr>
          <w:rFonts w:ascii="Times New Roman" w:eastAsia="Times New Roman"/>
        </w:rPr>
        <w:t xml:space="preserve">2019 </w:t>
      </w:r>
      <w:r>
        <w:t>年起覆盖全省有建档立卡贫困人口生态护林员需求的县。</w:t>
      </w:r>
    </w:p>
    <w:p>
      <w:pPr>
        <w:pStyle w:val="3"/>
        <w:spacing w:before="7"/>
        <w:ind w:left="756"/>
        <w:rPr>
          <w:rFonts w:hint="eastAsia" w:ascii="楷体" w:eastAsia="楷体"/>
        </w:rPr>
      </w:pPr>
      <w:r>
        <w:rPr>
          <w:rFonts w:hint="eastAsia" w:ascii="楷体" w:eastAsia="楷体"/>
        </w:rPr>
        <w:t>（二）选聘条件及程序</w:t>
      </w:r>
    </w:p>
    <w:p>
      <w:pPr>
        <w:pStyle w:val="8"/>
        <w:numPr>
          <w:ilvl w:val="0"/>
          <w:numId w:val="62"/>
        </w:numPr>
        <w:tabs>
          <w:tab w:val="left" w:pos="1079"/>
        </w:tabs>
        <w:spacing w:before="149" w:after="0" w:line="240" w:lineRule="auto"/>
        <w:ind w:left="1078" w:right="0" w:hanging="323"/>
        <w:jc w:val="left"/>
        <w:rPr>
          <w:rFonts w:hint="eastAsia" w:ascii="楷体" w:eastAsia="楷体"/>
          <w:sz w:val="32"/>
        </w:rPr>
      </w:pPr>
      <w:r>
        <w:rPr>
          <w:rFonts w:hint="eastAsia" w:ascii="楷体" w:eastAsia="楷体"/>
          <w:sz w:val="32"/>
        </w:rPr>
        <w:t>选拔护林员条件</w:t>
      </w:r>
    </w:p>
    <w:p>
      <w:pPr>
        <w:pStyle w:val="3"/>
        <w:spacing w:before="149" w:line="328" w:lineRule="auto"/>
        <w:ind w:right="436" w:firstLine="640"/>
        <w:jc w:val="both"/>
      </w:pPr>
      <w:r>
        <w:rPr>
          <w:spacing w:val="4"/>
          <w:w w:val="95"/>
        </w:rPr>
        <w:t xml:space="preserve">严格把握生态护林员选聘标准，确保选聘生态护林员必须为 </w:t>
      </w:r>
      <w:r>
        <w:rPr>
          <w:spacing w:val="-3"/>
        </w:rPr>
        <w:t xml:space="preserve">建档立卡贫困人口，年满 </w:t>
      </w:r>
      <w:r>
        <w:rPr>
          <w:rFonts w:ascii="Times New Roman" w:eastAsia="Times New Roman"/>
        </w:rPr>
        <w:t>18</w:t>
      </w:r>
      <w:r>
        <w:rPr>
          <w:rFonts w:ascii="Times New Roman" w:eastAsia="Times New Roman"/>
          <w:spacing w:val="-4"/>
        </w:rPr>
        <w:t xml:space="preserve"> </w:t>
      </w:r>
      <w:r>
        <w:rPr>
          <w:spacing w:val="-6"/>
        </w:rPr>
        <w:t xml:space="preserve">周岁，选聘年龄在 </w:t>
      </w:r>
      <w:r>
        <w:rPr>
          <w:rFonts w:ascii="Times New Roman" w:eastAsia="Times New Roman"/>
        </w:rPr>
        <w:t>60</w:t>
      </w:r>
      <w:r>
        <w:rPr>
          <w:rFonts w:ascii="Times New Roman" w:eastAsia="Times New Roman"/>
          <w:spacing w:val="-4"/>
        </w:rPr>
        <w:t xml:space="preserve"> </w:t>
      </w:r>
      <w:r>
        <w:rPr>
          <w:spacing w:val="2"/>
        </w:rPr>
        <w:t>岁以下，能胜</w:t>
      </w:r>
      <w:r>
        <w:rPr>
          <w:spacing w:val="4"/>
          <w:w w:val="95"/>
        </w:rPr>
        <w:t xml:space="preserve">任护林工作的，续聘年龄可以适当放宽。严禁将非建档立卡贫困  人口、重度残疾人员、在校生、长期卧病在床等不能正常履职人 </w:t>
      </w:r>
      <w:r>
        <w:t>员选聘为生态护林员。</w:t>
      </w:r>
    </w:p>
    <w:p>
      <w:pPr>
        <w:pStyle w:val="8"/>
        <w:numPr>
          <w:ilvl w:val="0"/>
          <w:numId w:val="62"/>
        </w:numPr>
        <w:tabs>
          <w:tab w:val="left" w:pos="1079"/>
        </w:tabs>
        <w:spacing w:before="0" w:after="0" w:line="402" w:lineRule="exact"/>
        <w:ind w:left="1078" w:right="0" w:hanging="323"/>
        <w:jc w:val="left"/>
        <w:rPr>
          <w:rFonts w:hint="eastAsia" w:ascii="楷体" w:eastAsia="楷体"/>
          <w:sz w:val="32"/>
        </w:rPr>
      </w:pPr>
      <w:r>
        <w:rPr>
          <w:rFonts w:hint="eastAsia" w:ascii="楷体" w:eastAsia="楷体"/>
          <w:sz w:val="32"/>
        </w:rPr>
        <w:t>护林员选聘程序</w:t>
      </w:r>
    </w:p>
    <w:p>
      <w:pPr>
        <w:pStyle w:val="8"/>
        <w:numPr>
          <w:ilvl w:val="0"/>
          <w:numId w:val="63"/>
        </w:numPr>
        <w:tabs>
          <w:tab w:val="left" w:pos="1557"/>
        </w:tabs>
        <w:spacing w:before="149" w:after="0" w:line="328" w:lineRule="auto"/>
        <w:ind w:left="115" w:right="436" w:firstLine="640"/>
        <w:jc w:val="left"/>
        <w:rPr>
          <w:sz w:val="32"/>
        </w:rPr>
      </w:pPr>
      <w:r>
        <w:rPr>
          <w:rFonts w:hint="eastAsia" w:ascii="楷体" w:eastAsia="楷体"/>
          <w:w w:val="95"/>
          <w:sz w:val="32"/>
        </w:rPr>
        <w:t>公告</w:t>
      </w:r>
      <w:r>
        <w:rPr>
          <w:spacing w:val="-7"/>
          <w:w w:val="95"/>
          <w:sz w:val="32"/>
        </w:rPr>
        <w:t>。乡</w:t>
      </w:r>
      <w:r>
        <w:rPr>
          <w:w w:val="95"/>
          <w:sz w:val="32"/>
        </w:rPr>
        <w:t>（镇</w:t>
      </w:r>
      <w:r>
        <w:rPr>
          <w:spacing w:val="-7"/>
          <w:w w:val="95"/>
          <w:sz w:val="32"/>
        </w:rPr>
        <w:t>）</w:t>
      </w:r>
      <w:r>
        <w:rPr>
          <w:spacing w:val="-1"/>
          <w:w w:val="95"/>
          <w:sz w:val="32"/>
        </w:rPr>
        <w:t>林业工作站</w:t>
      </w:r>
      <w:r>
        <w:rPr>
          <w:w w:val="95"/>
          <w:sz w:val="32"/>
        </w:rPr>
        <w:t>（或相关管理机构</w:t>
      </w:r>
      <w:r>
        <w:rPr>
          <w:spacing w:val="-7"/>
          <w:w w:val="95"/>
          <w:sz w:val="32"/>
        </w:rPr>
        <w:t>）</w:t>
      </w:r>
      <w:r>
        <w:rPr>
          <w:w w:val="95"/>
          <w:sz w:val="32"/>
        </w:rPr>
        <w:t xml:space="preserve">在符合 </w:t>
      </w:r>
      <w:r>
        <w:rPr>
          <w:sz w:val="32"/>
        </w:rPr>
        <w:t>条件村组且村民活动较集中的醒目位置张贴选聘公告</w:t>
      </w:r>
    </w:p>
    <w:p>
      <w:pPr>
        <w:pStyle w:val="8"/>
        <w:numPr>
          <w:ilvl w:val="0"/>
          <w:numId w:val="63"/>
        </w:numPr>
        <w:tabs>
          <w:tab w:val="left" w:pos="1557"/>
        </w:tabs>
        <w:spacing w:before="0" w:after="0" w:line="326" w:lineRule="auto"/>
        <w:ind w:left="115" w:right="436" w:firstLine="640"/>
        <w:jc w:val="left"/>
        <w:rPr>
          <w:sz w:val="32"/>
        </w:rPr>
      </w:pPr>
      <w:r>
        <w:rPr>
          <w:rFonts w:hint="eastAsia" w:ascii="楷体" w:eastAsia="楷体"/>
          <w:sz w:val="32"/>
        </w:rPr>
        <w:t>申报</w:t>
      </w:r>
      <w:r>
        <w:rPr>
          <w:spacing w:val="-5"/>
          <w:sz w:val="32"/>
        </w:rPr>
        <w:t>。符合条件的贫困人员根据自身条件和意愿，向所在乡（镇）林业工作站书面申请报名，并提交相关资料。</w:t>
      </w:r>
    </w:p>
    <w:p>
      <w:pPr>
        <w:pStyle w:val="8"/>
        <w:numPr>
          <w:ilvl w:val="0"/>
          <w:numId w:val="63"/>
        </w:numPr>
        <w:tabs>
          <w:tab w:val="left" w:pos="1557"/>
        </w:tabs>
        <w:spacing w:before="3" w:after="0" w:line="326" w:lineRule="auto"/>
        <w:ind w:left="115" w:right="310" w:firstLine="640"/>
        <w:jc w:val="left"/>
        <w:rPr>
          <w:sz w:val="32"/>
        </w:rPr>
      </w:pPr>
      <w:r>
        <w:rPr>
          <w:rFonts w:hint="eastAsia" w:ascii="楷体" w:eastAsia="楷体"/>
          <w:sz w:val="32"/>
        </w:rPr>
        <w:t>审核初选</w:t>
      </w:r>
      <w:r>
        <w:rPr>
          <w:spacing w:val="-5"/>
          <w:sz w:val="32"/>
        </w:rPr>
        <w:t>。根据申报材料和选聘条件，乡</w:t>
      </w:r>
      <w:r>
        <w:rPr>
          <w:sz w:val="32"/>
        </w:rPr>
        <w:t>（镇</w:t>
      </w:r>
      <w:r>
        <w:rPr>
          <w:spacing w:val="-10"/>
          <w:sz w:val="32"/>
        </w:rPr>
        <w:t>）</w:t>
      </w:r>
      <w:r>
        <w:rPr>
          <w:sz w:val="32"/>
        </w:rPr>
        <w:t>政府组</w:t>
      </w:r>
      <w:r>
        <w:rPr>
          <w:spacing w:val="-5"/>
          <w:sz w:val="32"/>
        </w:rPr>
        <w:t xml:space="preserve">织对申报材料进行审核，并按分配名额的 </w:t>
      </w:r>
      <w:r>
        <w:rPr>
          <w:rFonts w:ascii="Times New Roman" w:eastAsia="Times New Roman"/>
          <w:sz w:val="32"/>
        </w:rPr>
        <w:t>150</w:t>
      </w:r>
      <w:r>
        <w:rPr>
          <w:sz w:val="32"/>
        </w:rPr>
        <w:t>％提出拟选聘人员。</w:t>
      </w:r>
    </w:p>
    <w:p>
      <w:pPr>
        <w:pStyle w:val="8"/>
        <w:numPr>
          <w:ilvl w:val="0"/>
          <w:numId w:val="63"/>
        </w:numPr>
        <w:tabs>
          <w:tab w:val="left" w:pos="800"/>
        </w:tabs>
        <w:spacing w:before="4" w:after="0" w:line="240" w:lineRule="auto"/>
        <w:ind w:left="1556" w:right="436" w:hanging="1557"/>
        <w:jc w:val="right"/>
        <w:rPr>
          <w:sz w:val="32"/>
        </w:rPr>
      </w:pPr>
      <w:r>
        <w:rPr>
          <w:rFonts w:hint="eastAsia" w:ascii="楷体" w:eastAsia="楷体"/>
          <w:w w:val="95"/>
          <w:sz w:val="32"/>
        </w:rPr>
        <w:t>考察</w:t>
      </w:r>
      <w:r>
        <w:rPr>
          <w:spacing w:val="-7"/>
          <w:w w:val="95"/>
          <w:sz w:val="32"/>
        </w:rPr>
        <w:t>。乡</w:t>
      </w:r>
      <w:r>
        <w:rPr>
          <w:w w:val="95"/>
          <w:sz w:val="32"/>
        </w:rPr>
        <w:t>（镇</w:t>
      </w:r>
      <w:r>
        <w:rPr>
          <w:spacing w:val="-7"/>
          <w:w w:val="95"/>
          <w:sz w:val="32"/>
        </w:rPr>
        <w:t>）</w:t>
      </w:r>
      <w:r>
        <w:rPr>
          <w:spacing w:val="-2"/>
          <w:w w:val="95"/>
          <w:sz w:val="32"/>
        </w:rPr>
        <w:t>政府组织行政村两委、村民小组长、乡</w:t>
      </w:r>
    </w:p>
    <w:p>
      <w:pPr>
        <w:pStyle w:val="3"/>
        <w:spacing w:before="151"/>
        <w:ind w:left="0" w:right="436"/>
        <w:jc w:val="right"/>
      </w:pPr>
      <w:r>
        <w:rPr>
          <w:spacing w:val="5"/>
          <w:w w:val="95"/>
        </w:rPr>
        <w:t>（镇）</w:t>
      </w:r>
      <w:r>
        <w:rPr>
          <w:spacing w:val="4"/>
          <w:w w:val="95"/>
        </w:rPr>
        <w:t>林业工作站干部采取谈话、查阅资料、实地调查走访等方</w:t>
      </w:r>
    </w:p>
    <w:p>
      <w:pPr>
        <w:spacing w:after="0"/>
        <w:jc w:val="right"/>
        <w:sectPr>
          <w:pgSz w:w="11910" w:h="16840"/>
          <w:pgMar w:top="1360" w:right="980" w:bottom="1340" w:left="1300" w:header="890" w:footer="1149" w:gutter="0"/>
          <w:cols w:space="720" w:num="1"/>
        </w:sectPr>
      </w:pPr>
    </w:p>
    <w:p>
      <w:pPr>
        <w:pStyle w:val="3"/>
        <w:spacing w:before="8"/>
        <w:ind w:left="0"/>
        <w:rPr>
          <w:sz w:val="9"/>
        </w:rPr>
      </w:pPr>
    </w:p>
    <w:p>
      <w:pPr>
        <w:pStyle w:val="3"/>
        <w:spacing w:before="54"/>
      </w:pPr>
      <w:r>
        <w:t>式对拟聘人员的政治素质、贫困状况及岗位适应能力等进行考察。</w:t>
      </w:r>
    </w:p>
    <w:p>
      <w:pPr>
        <w:pStyle w:val="8"/>
        <w:numPr>
          <w:ilvl w:val="0"/>
          <w:numId w:val="63"/>
        </w:numPr>
        <w:tabs>
          <w:tab w:val="left" w:pos="1557"/>
        </w:tabs>
        <w:spacing w:before="149" w:after="0" w:line="328" w:lineRule="auto"/>
        <w:ind w:left="115" w:right="436" w:firstLine="640"/>
        <w:jc w:val="both"/>
        <w:rPr>
          <w:sz w:val="32"/>
        </w:rPr>
      </w:pPr>
      <w:r>
        <w:rPr>
          <w:rFonts w:hint="eastAsia" w:ascii="楷体" w:hAnsi="楷体" w:eastAsia="楷体"/>
          <w:w w:val="95"/>
          <w:sz w:val="32"/>
        </w:rPr>
        <w:t>评定</w:t>
      </w:r>
      <w:r>
        <w:rPr>
          <w:spacing w:val="-6"/>
          <w:w w:val="95"/>
          <w:sz w:val="32"/>
        </w:rPr>
        <w:t xml:space="preserve">。本着“脱贫、择优、公开、公平”的原则，并结 </w:t>
      </w:r>
      <w:r>
        <w:rPr>
          <w:spacing w:val="4"/>
          <w:w w:val="95"/>
          <w:sz w:val="32"/>
        </w:rPr>
        <w:t xml:space="preserve">合当地森林资源情况，对拟选聘的护林员进行综合评定，确定正 </w:t>
      </w:r>
      <w:r>
        <w:rPr>
          <w:sz w:val="32"/>
        </w:rPr>
        <w:t>式的护林员名单，并报请县林业局审核。</w:t>
      </w:r>
    </w:p>
    <w:p>
      <w:pPr>
        <w:pStyle w:val="8"/>
        <w:numPr>
          <w:ilvl w:val="0"/>
          <w:numId w:val="63"/>
        </w:numPr>
        <w:tabs>
          <w:tab w:val="left" w:pos="1557"/>
        </w:tabs>
        <w:spacing w:before="0" w:after="0" w:line="328" w:lineRule="auto"/>
        <w:ind w:left="115" w:right="436" w:firstLine="640"/>
        <w:jc w:val="both"/>
        <w:rPr>
          <w:sz w:val="32"/>
        </w:rPr>
      </w:pPr>
      <w:r>
        <w:rPr>
          <w:rFonts w:hint="eastAsia" w:ascii="楷体" w:eastAsia="楷体"/>
          <w:w w:val="95"/>
          <w:sz w:val="32"/>
        </w:rPr>
        <w:t>公示</w:t>
      </w:r>
      <w:r>
        <w:rPr>
          <w:spacing w:val="-11"/>
          <w:w w:val="95"/>
          <w:sz w:val="32"/>
        </w:rPr>
        <w:t>。乡</w:t>
      </w:r>
      <w:r>
        <w:rPr>
          <w:w w:val="95"/>
          <w:sz w:val="32"/>
        </w:rPr>
        <w:t>（镇</w:t>
      </w:r>
      <w:r>
        <w:rPr>
          <w:spacing w:val="-10"/>
          <w:w w:val="95"/>
          <w:sz w:val="32"/>
        </w:rPr>
        <w:t>）</w:t>
      </w:r>
      <w:r>
        <w:rPr>
          <w:w w:val="95"/>
          <w:sz w:val="32"/>
        </w:rPr>
        <w:t xml:space="preserve">政府对选聘的护林员名单在行政村的醒 </w:t>
      </w:r>
      <w:r>
        <w:rPr>
          <w:spacing w:val="-5"/>
          <w:sz w:val="32"/>
        </w:rPr>
        <w:t xml:space="preserve">目位置进行张榜公示。公示期不少于 </w:t>
      </w:r>
      <w:r>
        <w:rPr>
          <w:rFonts w:ascii="Times New Roman" w:eastAsia="Times New Roman"/>
          <w:sz w:val="32"/>
        </w:rPr>
        <w:t xml:space="preserve">7 </w:t>
      </w:r>
      <w:r>
        <w:rPr>
          <w:sz w:val="32"/>
        </w:rPr>
        <w:t>天。</w:t>
      </w:r>
    </w:p>
    <w:p>
      <w:pPr>
        <w:pStyle w:val="8"/>
        <w:numPr>
          <w:ilvl w:val="0"/>
          <w:numId w:val="63"/>
        </w:numPr>
        <w:tabs>
          <w:tab w:val="left" w:pos="1557"/>
        </w:tabs>
        <w:spacing w:before="0" w:after="0" w:line="328" w:lineRule="auto"/>
        <w:ind w:left="115" w:right="388" w:firstLine="640"/>
        <w:jc w:val="both"/>
        <w:rPr>
          <w:sz w:val="32"/>
        </w:rPr>
      </w:pPr>
      <w:r>
        <w:rPr>
          <w:rFonts w:hint="eastAsia" w:ascii="楷体" w:eastAsia="楷体"/>
          <w:sz w:val="32"/>
        </w:rPr>
        <w:t>聘用</w:t>
      </w:r>
      <w:r>
        <w:rPr>
          <w:sz w:val="32"/>
        </w:rPr>
        <w:t xml:space="preserve">。公示期满后，对无异议或异议无效的选聘人员， </w:t>
      </w:r>
      <w:r>
        <w:rPr>
          <w:spacing w:val="5"/>
          <w:sz w:val="32"/>
        </w:rPr>
        <w:t>经县级人民政府审定后，由乡（镇）</w:t>
      </w:r>
      <w:r>
        <w:rPr>
          <w:spacing w:val="4"/>
          <w:sz w:val="32"/>
        </w:rPr>
        <w:t>政府与选聘的护林员签订承包协议，并报县级林业主管部门备案。上级林业主管部门可对聘用护林员情况进行检查。公示后经查实不符合建档立卡贫困人口生态护林员条件的应取消聘用资格，并从初选的护林员中补充。</w:t>
      </w:r>
    </w:p>
    <w:p>
      <w:pPr>
        <w:pStyle w:val="8"/>
        <w:numPr>
          <w:ilvl w:val="0"/>
          <w:numId w:val="62"/>
        </w:numPr>
        <w:tabs>
          <w:tab w:val="left" w:pos="999"/>
        </w:tabs>
        <w:spacing w:before="0" w:after="0" w:line="402" w:lineRule="exact"/>
        <w:ind w:left="998" w:right="0" w:hanging="243"/>
        <w:jc w:val="left"/>
        <w:rPr>
          <w:rFonts w:hint="eastAsia" w:ascii="楷体" w:eastAsia="楷体"/>
          <w:sz w:val="32"/>
        </w:rPr>
      </w:pPr>
      <w:r>
        <w:rPr>
          <w:rFonts w:hint="eastAsia" w:ascii="楷体" w:eastAsia="楷体"/>
          <w:sz w:val="32"/>
        </w:rPr>
        <w:t>护林员管护职责</w:t>
      </w:r>
    </w:p>
    <w:p>
      <w:pPr>
        <w:pStyle w:val="3"/>
        <w:spacing w:before="142" w:line="328" w:lineRule="auto"/>
        <w:ind w:right="436" w:firstLine="640"/>
        <w:jc w:val="both"/>
      </w:pPr>
      <w:r>
        <w:rPr>
          <w:spacing w:val="4"/>
          <w:w w:val="95"/>
        </w:rPr>
        <w:t xml:space="preserve">生态护林员主要负责对管护区域内的林地与林木进行统一管 护。其工作职责是按时巡护山林，及时发现并制止破坏林地、非  法采伐林木的行为。发现森林病虫害和森林火灾及时向林业主管  部门汇报，并协助做好救灾工作。协助乡村和林业部门做好林业 </w:t>
      </w:r>
      <w:r>
        <w:t>政策的宣传工作等。</w:t>
      </w:r>
    </w:p>
    <w:p>
      <w:pPr>
        <w:pStyle w:val="8"/>
        <w:numPr>
          <w:ilvl w:val="0"/>
          <w:numId w:val="62"/>
        </w:numPr>
        <w:tabs>
          <w:tab w:val="left" w:pos="999"/>
        </w:tabs>
        <w:spacing w:before="0" w:after="0" w:line="402" w:lineRule="exact"/>
        <w:ind w:left="998" w:right="0" w:hanging="243"/>
        <w:jc w:val="left"/>
        <w:rPr>
          <w:rFonts w:hint="eastAsia" w:ascii="楷体" w:eastAsia="楷体"/>
          <w:sz w:val="32"/>
        </w:rPr>
      </w:pPr>
      <w:r>
        <w:rPr>
          <w:rFonts w:hint="eastAsia" w:ascii="楷体" w:eastAsia="楷体"/>
          <w:sz w:val="32"/>
        </w:rPr>
        <w:t>护林员管理</w:t>
      </w:r>
    </w:p>
    <w:p>
      <w:pPr>
        <w:pStyle w:val="8"/>
        <w:numPr>
          <w:ilvl w:val="0"/>
          <w:numId w:val="64"/>
        </w:numPr>
        <w:tabs>
          <w:tab w:val="left" w:pos="1557"/>
        </w:tabs>
        <w:spacing w:before="149" w:after="0" w:line="240" w:lineRule="auto"/>
        <w:ind w:left="1556" w:right="0" w:hanging="801"/>
        <w:jc w:val="left"/>
        <w:rPr>
          <w:sz w:val="32"/>
        </w:rPr>
      </w:pPr>
      <w:r>
        <w:rPr>
          <w:rFonts w:hint="eastAsia" w:ascii="楷体" w:eastAsia="楷体"/>
          <w:sz w:val="32"/>
        </w:rPr>
        <w:t>队伍管理</w:t>
      </w:r>
      <w:r>
        <w:rPr>
          <w:spacing w:val="-62"/>
          <w:sz w:val="32"/>
        </w:rPr>
        <w:t xml:space="preserve">。以 </w:t>
      </w:r>
      <w:r>
        <w:rPr>
          <w:rFonts w:ascii="Times New Roman" w:eastAsia="Times New Roman"/>
          <w:sz w:val="32"/>
        </w:rPr>
        <w:t>1</w:t>
      </w:r>
      <w:r>
        <w:rPr>
          <w:rFonts w:ascii="Times New Roman" w:eastAsia="Times New Roman"/>
          <w:spacing w:val="-2"/>
          <w:sz w:val="32"/>
        </w:rPr>
        <w:t xml:space="preserve"> </w:t>
      </w:r>
      <w:r>
        <w:rPr>
          <w:sz w:val="32"/>
        </w:rPr>
        <w:t>个或相邻的几个村为单位划分管护区域，</w:t>
      </w:r>
    </w:p>
    <w:p>
      <w:pPr>
        <w:pStyle w:val="3"/>
        <w:spacing w:before="149" w:line="328" w:lineRule="auto"/>
        <w:ind w:right="375"/>
      </w:pPr>
      <w:r>
        <w:t xml:space="preserve">组建护林队进行管护，每个护林队设 </w:t>
      </w:r>
      <w:r>
        <w:rPr>
          <w:rFonts w:ascii="Times New Roman" w:eastAsia="Times New Roman"/>
        </w:rPr>
        <w:t xml:space="preserve">1 </w:t>
      </w:r>
      <w:r>
        <w:t xml:space="preserve">名队长和 </w:t>
      </w:r>
      <w:r>
        <w:rPr>
          <w:rFonts w:ascii="Times New Roman" w:eastAsia="Times New Roman"/>
        </w:rPr>
        <w:t xml:space="preserve">1 </w:t>
      </w:r>
      <w:r>
        <w:t>名副队长，负责组织巡护工作。</w:t>
      </w:r>
    </w:p>
    <w:p>
      <w:pPr>
        <w:pStyle w:val="8"/>
        <w:numPr>
          <w:ilvl w:val="0"/>
          <w:numId w:val="64"/>
        </w:numPr>
        <w:tabs>
          <w:tab w:val="left" w:pos="1557"/>
        </w:tabs>
        <w:spacing w:before="0" w:after="0" w:line="407" w:lineRule="exact"/>
        <w:ind w:left="1556" w:right="0" w:hanging="801"/>
        <w:jc w:val="left"/>
        <w:rPr>
          <w:rFonts w:hint="eastAsia" w:ascii="楷体" w:eastAsia="楷体"/>
          <w:sz w:val="32"/>
        </w:rPr>
      </w:pPr>
      <w:r>
        <w:rPr>
          <w:rFonts w:hint="eastAsia" w:ascii="楷体" w:eastAsia="楷体"/>
          <w:sz w:val="32"/>
        </w:rPr>
        <w:t>生态护林员退出及改聘</w:t>
      </w:r>
    </w:p>
    <w:p>
      <w:pPr>
        <w:pStyle w:val="3"/>
        <w:spacing w:before="149" w:line="328" w:lineRule="auto"/>
        <w:ind w:right="436" w:firstLine="640"/>
      </w:pPr>
      <w:r>
        <w:rPr>
          <w:spacing w:val="5"/>
          <w:w w:val="95"/>
        </w:rPr>
        <w:t>①</w:t>
      </w:r>
      <w:r>
        <w:rPr>
          <w:rFonts w:hint="eastAsia" w:ascii="楷体" w:hAnsi="楷体" w:eastAsia="楷体"/>
          <w:spacing w:val="5"/>
          <w:w w:val="95"/>
        </w:rPr>
        <w:t>生态护林员存在以下情况的，应及时进行改聘：</w:t>
      </w:r>
      <w:r>
        <w:rPr>
          <w:w w:val="95"/>
        </w:rPr>
        <w:t xml:space="preserve">拒绝履职 </w:t>
      </w:r>
      <w:r>
        <w:rPr>
          <w:spacing w:val="4"/>
          <w:w w:val="95"/>
        </w:rPr>
        <w:t>的；年度考核中两个月履职不合格；重新精准识别后，被清退出</w:t>
      </w:r>
    </w:p>
    <w:p>
      <w:pPr>
        <w:spacing w:after="0" w:line="328" w:lineRule="auto"/>
        <w:sectPr>
          <w:footerReference r:id="rId17" w:type="default"/>
          <w:footerReference r:id="rId18" w:type="even"/>
          <w:pgSz w:w="11910" w:h="16840"/>
          <w:pgMar w:top="1360" w:right="980" w:bottom="1340" w:left="1300" w:header="890" w:footer="1149" w:gutter="0"/>
          <w:pgNumType w:start="50"/>
          <w:cols w:space="720" w:num="1"/>
        </w:sectPr>
      </w:pPr>
    </w:p>
    <w:p>
      <w:pPr>
        <w:pStyle w:val="3"/>
        <w:spacing w:before="8"/>
        <w:ind w:left="0"/>
        <w:rPr>
          <w:sz w:val="9"/>
        </w:rPr>
      </w:pPr>
    </w:p>
    <w:p>
      <w:pPr>
        <w:pStyle w:val="3"/>
        <w:spacing w:before="54" w:line="326" w:lineRule="auto"/>
        <w:ind w:right="215"/>
      </w:pPr>
      <w:r>
        <w:t>库的；未成年人或在校生被选聘为生态护林员的；长年外出务工、重度残疾人员担任生态护林员的；个人申请退出或不幸死亡的；</w:t>
      </w:r>
    </w:p>
    <w:p>
      <w:pPr>
        <w:pStyle w:val="3"/>
        <w:spacing w:before="5" w:line="326" w:lineRule="auto"/>
        <w:ind w:right="436" w:firstLine="640"/>
        <w:jc w:val="both"/>
      </w:pPr>
      <w:r>
        <w:rPr>
          <w:spacing w:val="5"/>
          <w:w w:val="95"/>
        </w:rPr>
        <w:t>②</w:t>
      </w:r>
      <w:r>
        <w:rPr>
          <w:rFonts w:hint="eastAsia" w:ascii="楷体" w:hAnsi="楷体" w:eastAsia="楷体"/>
          <w:spacing w:val="5"/>
          <w:w w:val="95"/>
        </w:rPr>
        <w:t>其他不能胜任或不符合选聘要求的情况：</w:t>
      </w:r>
      <w:r>
        <w:rPr>
          <w:spacing w:val="2"/>
          <w:w w:val="95"/>
        </w:rPr>
        <w:t xml:space="preserve">本人不愿担任生 </w:t>
      </w:r>
      <w:r>
        <w:rPr>
          <w:spacing w:val="-11"/>
        </w:rPr>
        <w:t xml:space="preserve">态护林员的，应至少提前 </w:t>
      </w:r>
      <w:r>
        <w:rPr>
          <w:rFonts w:ascii="Times New Roman" w:hAnsi="Times New Roman" w:eastAsia="Times New Roman"/>
        </w:rPr>
        <w:t>15</w:t>
      </w:r>
      <w:r>
        <w:rPr>
          <w:rFonts w:ascii="Times New Roman" w:hAnsi="Times New Roman" w:eastAsia="Times New Roman"/>
          <w:spacing w:val="-5"/>
        </w:rPr>
        <w:t xml:space="preserve"> </w:t>
      </w:r>
      <w:r>
        <w:rPr>
          <w:spacing w:val="-2"/>
        </w:rPr>
        <w:t>日向乡镇林业管理机构提出申请。乡镇及时落实改聘，实现解聘和改聘工作无缝衔接。</w:t>
      </w:r>
    </w:p>
    <w:p>
      <w:pPr>
        <w:pStyle w:val="3"/>
        <w:spacing w:before="8"/>
        <w:ind w:left="756"/>
        <w:jc w:val="both"/>
      </w:pPr>
      <w:r>
        <w:rPr>
          <w:rFonts w:hint="eastAsia" w:ascii="楷体" w:eastAsia="楷体"/>
        </w:rPr>
        <w:t>（三）补助标准。</w:t>
      </w:r>
      <w:r>
        <w:t xml:space="preserve">补贴标准为每人每年 </w:t>
      </w:r>
      <w:r>
        <w:rPr>
          <w:rFonts w:ascii="Times New Roman" w:eastAsia="Times New Roman"/>
        </w:rPr>
        <w:t xml:space="preserve">1 </w:t>
      </w:r>
      <w:r>
        <w:t>万元。</w:t>
      </w:r>
    </w:p>
    <w:p>
      <w:pPr>
        <w:pStyle w:val="3"/>
        <w:ind w:left="0"/>
        <w:rPr>
          <w:sz w:val="34"/>
        </w:rPr>
      </w:pPr>
    </w:p>
    <w:p>
      <w:pPr>
        <w:pStyle w:val="3"/>
        <w:ind w:left="0"/>
        <w:rPr>
          <w:sz w:val="34"/>
        </w:rPr>
      </w:pPr>
    </w:p>
    <w:p>
      <w:pPr>
        <w:pStyle w:val="3"/>
        <w:ind w:left="0"/>
        <w:rPr>
          <w:sz w:val="34"/>
        </w:rPr>
      </w:pPr>
    </w:p>
    <w:p>
      <w:pPr>
        <w:pStyle w:val="3"/>
        <w:ind w:left="0"/>
        <w:rPr>
          <w:sz w:val="34"/>
        </w:rPr>
      </w:pPr>
    </w:p>
    <w:p>
      <w:pPr>
        <w:pStyle w:val="3"/>
        <w:ind w:left="0"/>
        <w:rPr>
          <w:sz w:val="34"/>
        </w:rPr>
      </w:pPr>
    </w:p>
    <w:p>
      <w:pPr>
        <w:pStyle w:val="3"/>
        <w:ind w:left="0"/>
        <w:rPr>
          <w:sz w:val="34"/>
        </w:rPr>
      </w:pPr>
    </w:p>
    <w:p>
      <w:pPr>
        <w:pStyle w:val="3"/>
        <w:ind w:left="0"/>
        <w:rPr>
          <w:sz w:val="34"/>
        </w:rPr>
      </w:pPr>
    </w:p>
    <w:p>
      <w:pPr>
        <w:pStyle w:val="3"/>
        <w:ind w:left="0"/>
        <w:rPr>
          <w:sz w:val="34"/>
        </w:rPr>
      </w:pPr>
    </w:p>
    <w:p>
      <w:pPr>
        <w:pStyle w:val="3"/>
        <w:ind w:left="0"/>
        <w:rPr>
          <w:sz w:val="34"/>
        </w:rPr>
      </w:pPr>
    </w:p>
    <w:p>
      <w:pPr>
        <w:pStyle w:val="3"/>
        <w:ind w:left="0"/>
        <w:rPr>
          <w:sz w:val="34"/>
        </w:rPr>
      </w:pPr>
    </w:p>
    <w:p>
      <w:pPr>
        <w:pStyle w:val="3"/>
        <w:ind w:left="0"/>
        <w:rPr>
          <w:sz w:val="34"/>
        </w:rPr>
      </w:pPr>
    </w:p>
    <w:p>
      <w:pPr>
        <w:pStyle w:val="3"/>
        <w:ind w:left="0"/>
        <w:rPr>
          <w:sz w:val="34"/>
        </w:rPr>
      </w:pPr>
    </w:p>
    <w:p>
      <w:pPr>
        <w:pStyle w:val="3"/>
        <w:ind w:left="0"/>
        <w:rPr>
          <w:sz w:val="34"/>
        </w:rPr>
      </w:pPr>
    </w:p>
    <w:p>
      <w:pPr>
        <w:pStyle w:val="3"/>
        <w:spacing w:before="8"/>
        <w:ind w:left="0"/>
        <w:rPr>
          <w:sz w:val="50"/>
        </w:rPr>
      </w:pPr>
    </w:p>
    <w:p>
      <w:pPr>
        <w:pStyle w:val="2"/>
        <w:ind w:right="2839"/>
      </w:pPr>
      <w:bookmarkStart w:id="111" w:name="_bookmark36"/>
      <w:bookmarkEnd w:id="111"/>
      <w:bookmarkStart w:id="112" w:name="     兜底保障"/>
      <w:bookmarkEnd w:id="112"/>
      <w:r>
        <w:t>兜底保障</w:t>
      </w:r>
    </w:p>
    <w:p>
      <w:pPr>
        <w:pStyle w:val="3"/>
        <w:spacing w:before="7"/>
        <w:ind w:left="0"/>
        <w:rPr>
          <w:rFonts w:ascii="方正小标宋简体"/>
          <w:sz w:val="26"/>
        </w:rPr>
      </w:pPr>
    </w:p>
    <w:p>
      <w:pPr>
        <w:pStyle w:val="3"/>
        <w:ind w:left="756"/>
        <w:rPr>
          <w:rFonts w:hint="eastAsia" w:ascii="黑体" w:eastAsia="黑体"/>
        </w:rPr>
      </w:pPr>
      <w:bookmarkStart w:id="113" w:name="一、社会保障兜底扶贫"/>
      <w:bookmarkEnd w:id="113"/>
      <w:r>
        <w:rPr>
          <w:rFonts w:hint="eastAsia" w:ascii="黑体" w:eastAsia="黑体"/>
        </w:rPr>
        <w:t>一、</w:t>
      </w:r>
      <w:r>
        <w:rPr>
          <w:rStyle w:val="10"/>
          <w:rFonts w:hint="eastAsia"/>
        </w:rPr>
        <w:t>社会保障兜底扶贫</w:t>
      </w:r>
    </w:p>
    <w:p>
      <w:pPr>
        <w:pStyle w:val="3"/>
        <w:spacing w:before="109"/>
        <w:ind w:left="756"/>
        <w:rPr>
          <w:rFonts w:hint="eastAsia" w:ascii="楷体" w:eastAsia="楷体"/>
        </w:rPr>
      </w:pPr>
      <w:r>
        <w:rPr>
          <w:rFonts w:hint="eastAsia" w:ascii="楷体" w:eastAsia="楷体"/>
        </w:rPr>
        <w:t>（一）</w:t>
      </w:r>
      <w:bookmarkStart w:id="114" w:name="（一）城乡低保制度"/>
      <w:bookmarkEnd w:id="114"/>
      <w:r>
        <w:rPr>
          <w:rFonts w:hint="eastAsia" w:ascii="楷体" w:eastAsia="楷体"/>
        </w:rPr>
        <w:t>城乡低保制度</w:t>
      </w:r>
    </w:p>
    <w:p>
      <w:pPr>
        <w:pStyle w:val="3"/>
        <w:spacing w:before="110" w:line="304" w:lineRule="auto"/>
        <w:ind w:right="436" w:firstLine="640"/>
        <w:jc w:val="both"/>
      </w:pPr>
      <w:r>
        <w:rPr>
          <w:spacing w:val="4"/>
          <w:w w:val="95"/>
        </w:rPr>
        <w:t xml:space="preserve">凡本县行政区域内共同生活的家庭成员家庭人均收入低于本 县最低生活保障标准，且符合本县最低生活保障家庭财产状况规  </w:t>
      </w:r>
      <w:r>
        <w:rPr>
          <w:spacing w:val="5"/>
          <w:w w:val="95"/>
        </w:rPr>
        <w:t>定的家庭均可享受低保。低保待遇（实际发放低保金）</w:t>
      </w:r>
      <w:r>
        <w:rPr>
          <w:spacing w:val="-1"/>
          <w:w w:val="95"/>
        </w:rPr>
        <w:t>实行补差</w:t>
      </w:r>
    </w:p>
    <w:p>
      <w:pPr>
        <w:spacing w:after="0" w:line="304" w:lineRule="auto"/>
        <w:jc w:val="both"/>
        <w:sectPr>
          <w:pgSz w:w="11910" w:h="16840"/>
          <w:pgMar w:top="1360" w:right="980" w:bottom="1340" w:left="1300" w:header="890" w:footer="1149" w:gutter="0"/>
          <w:cols w:space="720" w:num="1"/>
        </w:sectPr>
      </w:pPr>
    </w:p>
    <w:p>
      <w:pPr>
        <w:pStyle w:val="3"/>
        <w:spacing w:before="146" w:line="302" w:lineRule="auto"/>
        <w:ind w:right="436"/>
      </w:pPr>
      <w:r>
        <w:rPr>
          <w:spacing w:val="4"/>
          <w:w w:val="95"/>
        </w:rPr>
        <w:t xml:space="preserve">发放，即家庭人均收入低于本县低保标准的，通过发放低保金使 </w:t>
      </w:r>
      <w:r>
        <w:t>其收入补足到本县低保标准。</w:t>
      </w:r>
    </w:p>
    <w:p>
      <w:pPr>
        <w:pStyle w:val="3"/>
        <w:spacing w:before="6"/>
        <w:ind w:left="756"/>
      </w:pPr>
      <w:r>
        <w:t>城乡低保标准由省级统筹分区域划档次调整制定，我县 2020</w:t>
      </w:r>
    </w:p>
    <w:p>
      <w:pPr>
        <w:pStyle w:val="3"/>
        <w:spacing w:before="111"/>
      </w:pPr>
      <w:r>
        <w:t>年城镇低保标准 625 元/月、农村低保标准 4308 元/年。</w:t>
      </w:r>
    </w:p>
    <w:p>
      <w:pPr>
        <w:pStyle w:val="3"/>
        <w:spacing w:before="77" w:line="280" w:lineRule="auto"/>
        <w:ind w:right="436" w:firstLine="640"/>
        <w:jc w:val="both"/>
      </w:pPr>
      <w:r>
        <w:rPr>
          <w:spacing w:val="4"/>
          <w:w w:val="95"/>
        </w:rPr>
        <w:t xml:space="preserve">最低生活保障金如何计算：根据共同生活的家庭成员全部货 币收入和实物收入，包括法定赡养人、扶养人或者抚养人应当给  付的赡养费、扶养费或者抚养费，不包括优抚对象按照国家规定  享受的抚恤金、补助金，并结合考虑其它贫困因素，实行差额救 </w:t>
      </w:r>
      <w:r>
        <w:t>助。</w:t>
      </w:r>
    </w:p>
    <w:p>
      <w:pPr>
        <w:pStyle w:val="3"/>
        <w:spacing w:before="1"/>
        <w:ind w:left="756"/>
      </w:pPr>
      <w:r>
        <w:t>申请最低生活保障，按照下列程序办理：</w:t>
      </w:r>
    </w:p>
    <w:p>
      <w:pPr>
        <w:pStyle w:val="8"/>
        <w:numPr>
          <w:ilvl w:val="0"/>
          <w:numId w:val="65"/>
        </w:numPr>
        <w:tabs>
          <w:tab w:val="left" w:pos="1081"/>
        </w:tabs>
        <w:spacing w:before="70" w:after="0" w:line="280" w:lineRule="auto"/>
        <w:ind w:left="115" w:right="436" w:firstLine="640"/>
        <w:jc w:val="both"/>
        <w:rPr>
          <w:sz w:val="32"/>
        </w:rPr>
      </w:pPr>
      <w:r>
        <w:rPr>
          <w:spacing w:val="4"/>
          <w:w w:val="95"/>
          <w:sz w:val="32"/>
        </w:rPr>
        <w:t xml:space="preserve">由共同生活的家庭成员向户籍所在地的乡镇人民政府、街 道办事处提出书面申请；家庭成员申请有困难的，可以委托村民 </w:t>
      </w:r>
      <w:r>
        <w:rPr>
          <w:sz w:val="32"/>
        </w:rPr>
        <w:t>委员会、居民委员会代为提出申请。</w:t>
      </w:r>
    </w:p>
    <w:p>
      <w:pPr>
        <w:pStyle w:val="8"/>
        <w:numPr>
          <w:ilvl w:val="0"/>
          <w:numId w:val="65"/>
        </w:numPr>
        <w:tabs>
          <w:tab w:val="left" w:pos="1079"/>
        </w:tabs>
        <w:spacing w:before="1" w:after="0" w:line="280" w:lineRule="auto"/>
        <w:ind w:left="115" w:right="275" w:firstLine="640"/>
        <w:jc w:val="left"/>
        <w:rPr>
          <w:sz w:val="32"/>
        </w:rPr>
      </w:pPr>
      <w:r>
        <w:rPr>
          <w:spacing w:val="-5"/>
          <w:w w:val="95"/>
          <w:sz w:val="32"/>
        </w:rPr>
        <w:t xml:space="preserve">乡镇人民政府、街道办事处应当通过入户调查、邻里访问、 </w:t>
      </w:r>
      <w:r>
        <w:rPr>
          <w:spacing w:val="4"/>
          <w:sz w:val="32"/>
        </w:rPr>
        <w:t>信函索证、群众评议、信息核查等方式，对申请人的家庭收入状况、财产状况进行调查核实，提出初审意见，在申请人所在村、社区公示后报县级人民政府民政部门审批。</w:t>
      </w:r>
    </w:p>
    <w:p>
      <w:pPr>
        <w:pStyle w:val="8"/>
        <w:numPr>
          <w:ilvl w:val="0"/>
          <w:numId w:val="65"/>
        </w:numPr>
        <w:tabs>
          <w:tab w:val="left" w:pos="1081"/>
        </w:tabs>
        <w:spacing w:before="2" w:after="0" w:line="280" w:lineRule="auto"/>
        <w:ind w:left="115" w:right="436" w:firstLine="640"/>
        <w:jc w:val="both"/>
        <w:rPr>
          <w:sz w:val="32"/>
        </w:rPr>
      </w:pPr>
      <w:r>
        <w:rPr>
          <w:spacing w:val="4"/>
          <w:w w:val="95"/>
          <w:sz w:val="32"/>
        </w:rPr>
        <w:t xml:space="preserve">县民政局经审查，对符合条件的申请予以批准，并在申请 人所在村、社区公布；对不符合条件的申请不予批准，并书面向 </w:t>
      </w:r>
      <w:r>
        <w:rPr>
          <w:sz w:val="32"/>
        </w:rPr>
        <w:t>申请人说明理由。</w:t>
      </w:r>
    </w:p>
    <w:p>
      <w:pPr>
        <w:spacing w:after="0" w:line="280" w:lineRule="auto"/>
        <w:jc w:val="both"/>
        <w:rPr>
          <w:sz w:val="32"/>
        </w:rPr>
        <w:sectPr>
          <w:pgSz w:w="11910" w:h="16840"/>
          <w:pgMar w:top="1360" w:right="980" w:bottom="1340" w:left="1300" w:header="890" w:footer="1149" w:gutter="0"/>
          <w:cols w:space="720" w:num="1"/>
        </w:sectPr>
      </w:pPr>
    </w:p>
    <w:p>
      <w:pPr>
        <w:pStyle w:val="3"/>
        <w:spacing w:before="4"/>
        <w:ind w:left="0"/>
        <w:rPr>
          <w:sz w:val="22"/>
        </w:rPr>
      </w:pPr>
    </w:p>
    <w:p>
      <w:pPr>
        <w:spacing w:before="45"/>
        <w:ind w:left="1259" w:right="0" w:firstLine="0"/>
        <w:jc w:val="left"/>
        <w:rPr>
          <w:rFonts w:hint="eastAsia" w:ascii="宋体" w:eastAsia="宋体"/>
          <w:b/>
          <w:sz w:val="41"/>
        </w:rPr>
      </w:pPr>
      <w:r>
        <w:rPr>
          <w:rFonts w:hint="eastAsia" w:ascii="宋体" w:eastAsia="宋体"/>
          <w:b/>
          <w:sz w:val="41"/>
        </w:rPr>
        <w:t>贵州省农村低保对象审核审批流程</w:t>
      </w:r>
    </w:p>
    <w:p>
      <w:pPr>
        <w:spacing w:before="127" w:line="288" w:lineRule="auto"/>
        <w:ind w:left="1298" w:right="8129" w:firstLine="0"/>
        <w:jc w:val="both"/>
        <w:rPr>
          <w:rFonts w:hint="eastAsia" w:ascii="宋体" w:eastAsia="宋体"/>
          <w:sz w:val="19"/>
        </w:rPr>
      </w:pPr>
      <w:r>
        <mc:AlternateContent>
          <mc:Choice Requires="wpg">
            <w:drawing>
              <wp:anchor distT="0" distB="0" distL="114300" distR="114300" simplePos="0" relativeHeight="251679744" behindDoc="0" locked="0" layoutInCell="1" allowOverlap="1">
                <wp:simplePos x="0" y="0"/>
                <wp:positionH relativeFrom="page">
                  <wp:posOffset>1921510</wp:posOffset>
                </wp:positionH>
                <wp:positionV relativeFrom="paragraph">
                  <wp:posOffset>45720</wp:posOffset>
                </wp:positionV>
                <wp:extent cx="4866005" cy="825500"/>
                <wp:effectExtent l="635" t="635" r="10160" b="12065"/>
                <wp:wrapNone/>
                <wp:docPr id="44" name="组合 2"/>
                <wp:cNvGraphicFramePr/>
                <a:graphic xmlns:a="http://schemas.openxmlformats.org/drawingml/2006/main">
                  <a:graphicData uri="http://schemas.microsoft.com/office/word/2010/wordprocessingGroup">
                    <wpg:wgp>
                      <wpg:cNvGrpSpPr/>
                      <wpg:grpSpPr>
                        <a:xfrm>
                          <a:off x="0" y="0"/>
                          <a:ext cx="4866005" cy="825500"/>
                          <a:chOff x="3027" y="73"/>
                          <a:chExt cx="7663" cy="1300"/>
                        </a:xfrm>
                      </wpg:grpSpPr>
                      <wps:wsp>
                        <wps:cNvPr id="39" name="任意多边形 3"/>
                        <wps:cNvSpPr/>
                        <wps:spPr>
                          <a:xfrm>
                            <a:off x="3026" y="72"/>
                            <a:ext cx="817" cy="1282"/>
                          </a:xfrm>
                          <a:custGeom>
                            <a:avLst/>
                            <a:gdLst/>
                            <a:ahLst/>
                            <a:cxnLst/>
                            <a:pathLst>
                              <a:path w="817" h="1282">
                                <a:moveTo>
                                  <a:pt x="817" y="1281"/>
                                </a:moveTo>
                                <a:lnTo>
                                  <a:pt x="0" y="1281"/>
                                </a:lnTo>
                                <a:lnTo>
                                  <a:pt x="0" y="0"/>
                                </a:lnTo>
                                <a:lnTo>
                                  <a:pt x="817" y="0"/>
                                </a:lnTo>
                                <a:lnTo>
                                  <a:pt x="817" y="7"/>
                                </a:lnTo>
                                <a:lnTo>
                                  <a:pt x="14" y="7"/>
                                </a:lnTo>
                                <a:lnTo>
                                  <a:pt x="7" y="14"/>
                                </a:lnTo>
                                <a:lnTo>
                                  <a:pt x="14" y="14"/>
                                </a:lnTo>
                                <a:lnTo>
                                  <a:pt x="14" y="1267"/>
                                </a:lnTo>
                                <a:lnTo>
                                  <a:pt x="7" y="1267"/>
                                </a:lnTo>
                                <a:lnTo>
                                  <a:pt x="14" y="1274"/>
                                </a:lnTo>
                                <a:lnTo>
                                  <a:pt x="817" y="1274"/>
                                </a:lnTo>
                                <a:lnTo>
                                  <a:pt x="817" y="1281"/>
                                </a:lnTo>
                                <a:close/>
                                <a:moveTo>
                                  <a:pt x="14" y="14"/>
                                </a:moveTo>
                                <a:lnTo>
                                  <a:pt x="7" y="14"/>
                                </a:lnTo>
                                <a:lnTo>
                                  <a:pt x="14" y="7"/>
                                </a:lnTo>
                                <a:lnTo>
                                  <a:pt x="14" y="14"/>
                                </a:lnTo>
                                <a:close/>
                                <a:moveTo>
                                  <a:pt x="802" y="14"/>
                                </a:moveTo>
                                <a:lnTo>
                                  <a:pt x="14" y="14"/>
                                </a:lnTo>
                                <a:lnTo>
                                  <a:pt x="14" y="7"/>
                                </a:lnTo>
                                <a:lnTo>
                                  <a:pt x="802" y="7"/>
                                </a:lnTo>
                                <a:lnTo>
                                  <a:pt x="802" y="14"/>
                                </a:lnTo>
                                <a:close/>
                                <a:moveTo>
                                  <a:pt x="802" y="1274"/>
                                </a:moveTo>
                                <a:lnTo>
                                  <a:pt x="802" y="7"/>
                                </a:lnTo>
                                <a:lnTo>
                                  <a:pt x="810" y="14"/>
                                </a:lnTo>
                                <a:lnTo>
                                  <a:pt x="817" y="14"/>
                                </a:lnTo>
                                <a:lnTo>
                                  <a:pt x="817" y="1267"/>
                                </a:lnTo>
                                <a:lnTo>
                                  <a:pt x="810" y="1267"/>
                                </a:lnTo>
                                <a:lnTo>
                                  <a:pt x="802" y="1274"/>
                                </a:lnTo>
                                <a:close/>
                                <a:moveTo>
                                  <a:pt x="817" y="14"/>
                                </a:moveTo>
                                <a:lnTo>
                                  <a:pt x="810" y="14"/>
                                </a:lnTo>
                                <a:lnTo>
                                  <a:pt x="802" y="7"/>
                                </a:lnTo>
                                <a:lnTo>
                                  <a:pt x="817" y="7"/>
                                </a:lnTo>
                                <a:lnTo>
                                  <a:pt x="817" y="14"/>
                                </a:lnTo>
                                <a:close/>
                                <a:moveTo>
                                  <a:pt x="14" y="1274"/>
                                </a:moveTo>
                                <a:lnTo>
                                  <a:pt x="7" y="1267"/>
                                </a:lnTo>
                                <a:lnTo>
                                  <a:pt x="14" y="1267"/>
                                </a:lnTo>
                                <a:lnTo>
                                  <a:pt x="14" y="1274"/>
                                </a:lnTo>
                                <a:close/>
                                <a:moveTo>
                                  <a:pt x="802" y="1274"/>
                                </a:moveTo>
                                <a:lnTo>
                                  <a:pt x="14" y="1274"/>
                                </a:lnTo>
                                <a:lnTo>
                                  <a:pt x="14" y="1267"/>
                                </a:lnTo>
                                <a:lnTo>
                                  <a:pt x="802" y="1267"/>
                                </a:lnTo>
                                <a:lnTo>
                                  <a:pt x="802" y="1274"/>
                                </a:lnTo>
                                <a:close/>
                                <a:moveTo>
                                  <a:pt x="817" y="1274"/>
                                </a:moveTo>
                                <a:lnTo>
                                  <a:pt x="802" y="1274"/>
                                </a:lnTo>
                                <a:lnTo>
                                  <a:pt x="810" y="1267"/>
                                </a:lnTo>
                                <a:lnTo>
                                  <a:pt x="817" y="1267"/>
                                </a:lnTo>
                                <a:lnTo>
                                  <a:pt x="817" y="1274"/>
                                </a:lnTo>
                                <a:close/>
                              </a:path>
                            </a:pathLst>
                          </a:custGeom>
                          <a:solidFill>
                            <a:srgbClr val="000000"/>
                          </a:solidFill>
                          <a:ln>
                            <a:noFill/>
                          </a:ln>
                        </wps:spPr>
                        <wps:bodyPr upright="1"/>
                      </wps:wsp>
                      <wps:wsp>
                        <wps:cNvPr id="40" name="直线 4"/>
                        <wps:cNvCnPr/>
                        <wps:spPr>
                          <a:xfrm>
                            <a:off x="3864" y="856"/>
                            <a:ext cx="283" cy="0"/>
                          </a:xfrm>
                          <a:prstGeom prst="line">
                            <a:avLst/>
                          </a:prstGeom>
                          <a:ln w="9550" cap="flat" cmpd="sng">
                            <a:solidFill>
                              <a:srgbClr val="000000"/>
                            </a:solidFill>
                            <a:prstDash val="solid"/>
                            <a:headEnd type="none" w="med" len="med"/>
                            <a:tailEnd type="none" w="med" len="med"/>
                          </a:ln>
                        </wps:spPr>
                        <wps:bodyPr upright="1"/>
                      </wps:wsp>
                      <wps:wsp>
                        <wps:cNvPr id="41" name="任意多边形 5"/>
                        <wps:cNvSpPr/>
                        <wps:spPr>
                          <a:xfrm>
                            <a:off x="4146" y="78"/>
                            <a:ext cx="6544" cy="1294"/>
                          </a:xfrm>
                          <a:custGeom>
                            <a:avLst/>
                            <a:gdLst/>
                            <a:ahLst/>
                            <a:cxnLst/>
                            <a:pathLst>
                              <a:path w="6544" h="1294">
                                <a:moveTo>
                                  <a:pt x="6544" y="1293"/>
                                </a:moveTo>
                                <a:lnTo>
                                  <a:pt x="0" y="1293"/>
                                </a:lnTo>
                                <a:lnTo>
                                  <a:pt x="0" y="0"/>
                                </a:lnTo>
                                <a:lnTo>
                                  <a:pt x="6544" y="0"/>
                                </a:lnTo>
                                <a:lnTo>
                                  <a:pt x="6544" y="7"/>
                                </a:lnTo>
                                <a:lnTo>
                                  <a:pt x="14" y="7"/>
                                </a:lnTo>
                                <a:lnTo>
                                  <a:pt x="7" y="14"/>
                                </a:lnTo>
                                <a:lnTo>
                                  <a:pt x="14" y="14"/>
                                </a:lnTo>
                                <a:lnTo>
                                  <a:pt x="14" y="1279"/>
                                </a:lnTo>
                                <a:lnTo>
                                  <a:pt x="7" y="1279"/>
                                </a:lnTo>
                                <a:lnTo>
                                  <a:pt x="14" y="1286"/>
                                </a:lnTo>
                                <a:lnTo>
                                  <a:pt x="6544" y="1286"/>
                                </a:lnTo>
                                <a:lnTo>
                                  <a:pt x="6544" y="1293"/>
                                </a:lnTo>
                                <a:close/>
                                <a:moveTo>
                                  <a:pt x="14" y="14"/>
                                </a:moveTo>
                                <a:lnTo>
                                  <a:pt x="7" y="14"/>
                                </a:lnTo>
                                <a:lnTo>
                                  <a:pt x="14" y="7"/>
                                </a:lnTo>
                                <a:lnTo>
                                  <a:pt x="14" y="14"/>
                                </a:lnTo>
                                <a:close/>
                                <a:moveTo>
                                  <a:pt x="6529" y="14"/>
                                </a:moveTo>
                                <a:lnTo>
                                  <a:pt x="14" y="14"/>
                                </a:lnTo>
                                <a:lnTo>
                                  <a:pt x="14" y="7"/>
                                </a:lnTo>
                                <a:lnTo>
                                  <a:pt x="6529" y="7"/>
                                </a:lnTo>
                                <a:lnTo>
                                  <a:pt x="6529" y="14"/>
                                </a:lnTo>
                                <a:close/>
                                <a:moveTo>
                                  <a:pt x="6529" y="1286"/>
                                </a:moveTo>
                                <a:lnTo>
                                  <a:pt x="6529" y="7"/>
                                </a:lnTo>
                                <a:lnTo>
                                  <a:pt x="6537" y="14"/>
                                </a:lnTo>
                                <a:lnTo>
                                  <a:pt x="6544" y="14"/>
                                </a:lnTo>
                                <a:lnTo>
                                  <a:pt x="6544" y="1279"/>
                                </a:lnTo>
                                <a:lnTo>
                                  <a:pt x="6537" y="1279"/>
                                </a:lnTo>
                                <a:lnTo>
                                  <a:pt x="6529" y="1286"/>
                                </a:lnTo>
                                <a:close/>
                                <a:moveTo>
                                  <a:pt x="6544" y="14"/>
                                </a:moveTo>
                                <a:lnTo>
                                  <a:pt x="6537" y="14"/>
                                </a:lnTo>
                                <a:lnTo>
                                  <a:pt x="6529" y="7"/>
                                </a:lnTo>
                                <a:lnTo>
                                  <a:pt x="6544" y="7"/>
                                </a:lnTo>
                                <a:lnTo>
                                  <a:pt x="6544" y="14"/>
                                </a:lnTo>
                                <a:close/>
                                <a:moveTo>
                                  <a:pt x="14" y="1286"/>
                                </a:moveTo>
                                <a:lnTo>
                                  <a:pt x="7" y="1279"/>
                                </a:lnTo>
                                <a:lnTo>
                                  <a:pt x="14" y="1279"/>
                                </a:lnTo>
                                <a:lnTo>
                                  <a:pt x="14" y="1286"/>
                                </a:lnTo>
                                <a:close/>
                                <a:moveTo>
                                  <a:pt x="6529" y="1286"/>
                                </a:moveTo>
                                <a:lnTo>
                                  <a:pt x="14" y="1286"/>
                                </a:lnTo>
                                <a:lnTo>
                                  <a:pt x="14" y="1279"/>
                                </a:lnTo>
                                <a:lnTo>
                                  <a:pt x="6529" y="1279"/>
                                </a:lnTo>
                                <a:lnTo>
                                  <a:pt x="6529" y="1286"/>
                                </a:lnTo>
                                <a:close/>
                                <a:moveTo>
                                  <a:pt x="6544" y="1286"/>
                                </a:moveTo>
                                <a:lnTo>
                                  <a:pt x="6529" y="1286"/>
                                </a:lnTo>
                                <a:lnTo>
                                  <a:pt x="6537" y="1279"/>
                                </a:lnTo>
                                <a:lnTo>
                                  <a:pt x="6544" y="1279"/>
                                </a:lnTo>
                                <a:lnTo>
                                  <a:pt x="6544" y="1286"/>
                                </a:lnTo>
                                <a:close/>
                              </a:path>
                            </a:pathLst>
                          </a:custGeom>
                          <a:solidFill>
                            <a:srgbClr val="000000"/>
                          </a:solidFill>
                          <a:ln>
                            <a:noFill/>
                          </a:ln>
                        </wps:spPr>
                        <wps:bodyPr upright="1"/>
                      </wps:wsp>
                      <wps:wsp>
                        <wps:cNvPr id="42" name="文本框 6"/>
                        <wps:cNvSpPr txBox="1"/>
                        <wps:spPr>
                          <a:xfrm>
                            <a:off x="3274" y="495"/>
                            <a:ext cx="413" cy="490"/>
                          </a:xfrm>
                          <a:prstGeom prst="rect">
                            <a:avLst/>
                          </a:prstGeom>
                          <a:noFill/>
                          <a:ln>
                            <a:noFill/>
                          </a:ln>
                        </wps:spPr>
                        <wps:txbx>
                          <w:txbxContent>
                            <w:p>
                              <w:pPr>
                                <w:spacing w:before="0" w:line="222" w:lineRule="exact"/>
                                <w:ind w:left="0" w:right="0" w:firstLine="0"/>
                                <w:jc w:val="left"/>
                                <w:rPr>
                                  <w:rFonts w:hint="eastAsia" w:ascii="宋体" w:eastAsia="宋体"/>
                                  <w:sz w:val="19"/>
                                </w:rPr>
                              </w:pPr>
                              <w:r>
                                <w:rPr>
                                  <w:rFonts w:hint="eastAsia" w:ascii="宋体" w:eastAsia="宋体"/>
                                  <w:spacing w:val="-1"/>
                                  <w:sz w:val="19"/>
                                </w:rPr>
                                <w:t>申请</w:t>
                              </w:r>
                            </w:p>
                            <w:p>
                              <w:pPr>
                                <w:spacing w:before="50" w:line="218" w:lineRule="exact"/>
                                <w:ind w:left="0" w:right="0" w:firstLine="0"/>
                                <w:jc w:val="left"/>
                                <w:rPr>
                                  <w:rFonts w:hint="eastAsia" w:ascii="宋体" w:eastAsia="宋体"/>
                                  <w:sz w:val="19"/>
                                </w:rPr>
                              </w:pPr>
                              <w:r>
                                <w:rPr>
                                  <w:rFonts w:hint="eastAsia" w:ascii="宋体" w:eastAsia="宋体"/>
                                  <w:spacing w:val="-1"/>
                                  <w:sz w:val="19"/>
                                </w:rPr>
                                <w:t>受理</w:t>
                              </w:r>
                            </w:p>
                          </w:txbxContent>
                        </wps:txbx>
                        <wps:bodyPr lIns="0" tIns="0" rIns="0" bIns="0" upright="1"/>
                      </wps:wsp>
                      <wps:wsp>
                        <wps:cNvPr id="43" name="文本框 7"/>
                        <wps:cNvSpPr txBox="1"/>
                        <wps:spPr>
                          <a:xfrm>
                            <a:off x="4296" y="209"/>
                            <a:ext cx="6361" cy="1077"/>
                          </a:xfrm>
                          <a:prstGeom prst="rect">
                            <a:avLst/>
                          </a:prstGeom>
                          <a:noFill/>
                          <a:ln>
                            <a:noFill/>
                          </a:ln>
                        </wps:spPr>
                        <wps:txbx>
                          <w:txbxContent>
                            <w:p>
                              <w:pPr>
                                <w:spacing w:before="0" w:line="222" w:lineRule="exact"/>
                                <w:ind w:left="394" w:right="0" w:firstLine="0"/>
                                <w:jc w:val="left"/>
                                <w:rPr>
                                  <w:rFonts w:hint="eastAsia" w:ascii="宋体" w:eastAsia="宋体"/>
                                  <w:sz w:val="19"/>
                                </w:rPr>
                              </w:pPr>
                              <w:r>
                                <w:rPr>
                                  <w:rFonts w:hint="eastAsia" w:ascii="宋体" w:eastAsia="宋体"/>
                                  <w:w w:val="105"/>
                                  <w:sz w:val="19"/>
                                </w:rPr>
                                <w:t>以家庭为单位，由户主向户籍所在地 乡（镇）人民政府、街道办事</w:t>
                              </w:r>
                            </w:p>
                            <w:p>
                              <w:pPr>
                                <w:spacing w:before="3" w:line="290" w:lineRule="atLeast"/>
                                <w:ind w:left="0" w:right="18" w:firstLine="0"/>
                                <w:jc w:val="left"/>
                                <w:rPr>
                                  <w:rFonts w:hint="eastAsia" w:ascii="宋体" w:eastAsia="宋体"/>
                                  <w:sz w:val="19"/>
                                </w:rPr>
                              </w:pPr>
                              <w:r>
                                <w:rPr>
                                  <w:rFonts w:hint="eastAsia" w:ascii="宋体" w:eastAsia="宋体"/>
                                  <w:spacing w:val="-14"/>
                                  <w:sz w:val="19"/>
                                </w:rPr>
                                <w:t xml:space="preserve">处提出申请。申请人应如实申报家庭收入及基本情况，提供相关证明材料。 </w:t>
                              </w:r>
                              <w:r>
                                <w:rPr>
                                  <w:rFonts w:hint="eastAsia" w:ascii="宋体" w:eastAsia="宋体"/>
                                  <w:spacing w:val="-14"/>
                                  <w:w w:val="105"/>
                                  <w:sz w:val="19"/>
                                </w:rPr>
                                <w:t>自行申请有困难的，由乡村帮助代为申请。乡（镇</w:t>
                              </w:r>
                              <w:r>
                                <w:rPr>
                                  <w:rFonts w:hint="eastAsia" w:ascii="宋体" w:eastAsia="宋体"/>
                                  <w:spacing w:val="-98"/>
                                  <w:w w:val="105"/>
                                  <w:sz w:val="19"/>
                                </w:rPr>
                                <w:t>）</w:t>
                              </w:r>
                              <w:r>
                                <w:rPr>
                                  <w:rFonts w:hint="eastAsia" w:ascii="宋体" w:eastAsia="宋体"/>
                                  <w:w w:val="105"/>
                                  <w:sz w:val="19"/>
                                </w:rPr>
                                <w:t>、街道办事处低保工作经办机构或受委托的村民委员会受理申请。</w:t>
                              </w:r>
                            </w:p>
                          </w:txbxContent>
                        </wps:txbx>
                        <wps:bodyPr lIns="0" tIns="0" rIns="0" bIns="0" upright="1"/>
                      </wps:wsp>
                    </wpg:wgp>
                  </a:graphicData>
                </a:graphic>
              </wp:anchor>
            </w:drawing>
          </mc:Choice>
          <mc:Fallback>
            <w:pict>
              <v:group id="组合 2" o:spid="_x0000_s1026" o:spt="203" style="position:absolute;left:0pt;margin-left:151.3pt;margin-top:3.6pt;height:65pt;width:383.15pt;mso-position-horizontal-relative:page;z-index:251679744;mso-width-relative:page;mso-height-relative:page;" coordorigin="3027,73" coordsize="7663,1300" o:gfxdata="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">
                <o:lock v:ext="edit" aspectratio="f"/>
                <v:shape id="任意多边形 3" o:spid="_x0000_s1026" o:spt="100" style="position:absolute;left:3026;top:72;height:1282;width:817;" fillcolor="#000000" filled="t" stroked="f" coordsize="817,1282" o:gfxdata="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pAQBL4A&#10;AADbAAAADwAAAAAAAAABACAAAAAiAAAAZHJzL2Rvd25yZXYueG1sUEsBAhQAFAAAAAgAh07iQDMv&#10;BZ47AAAAOQAAABAAAAAAAAAAAQAgAAAADQEAAGRycy9zaGFwZXhtbC54bWxQSwUGAAAAAAYABgBb&#10;AQAAtwMAAAAA&#10;" path="m817,1281l0,1281,0,0,817,0,817,7,14,7,7,14,14,14,14,1267,7,1267,14,1274,817,1274,817,1281xm14,14l7,14,14,7,14,14xm802,14l14,14,14,7,802,7,802,14xm802,1274l802,7,810,14,817,14,817,1267,810,1267,802,1274xm817,14l810,14,802,7,817,7,817,14xm14,1274l7,1267,14,1267,14,1274xm802,1274l14,1274,14,1267,802,1267,802,1274xm817,1274l802,1274,810,1267,817,1267,817,1274xe">
                  <v:fill on="t" focussize="0,0"/>
                  <v:stroke on="f"/>
                  <v:imagedata o:title=""/>
                  <o:lock v:ext="edit" aspectratio="f"/>
                </v:shape>
                <v:line id="直线 4" o:spid="_x0000_s1026" o:spt="20" style="position:absolute;left:3864;top:856;height:0;width:283;" filled="f" stroked="t" coordsize="21600,21600" o:gfxdata="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mudzugAAANsA&#10;AAAPAAAAAAAAAAEAIAAAACIAAABkcnMvZG93bnJldi54bWxQSwECFAAUAAAACACHTuJAMy8FnjsA&#10;AAA5AAAAEAAAAAAAAAABACAAAAAJAQAAZHJzL3NoYXBleG1sLnhtbFBLBQYAAAAABgAGAFsBAACz&#10;AwAAAAA=&#10;">
                  <v:fill on="f" focussize="0,0"/>
                  <v:stroke weight="0.751968503937008pt" color="#000000" joinstyle="round"/>
                  <v:imagedata o:title=""/>
                  <o:lock v:ext="edit" aspectratio="f"/>
                </v:line>
                <v:shape id="任意多边形 5" o:spid="_x0000_s1026" o:spt="100" style="position:absolute;left:4146;top:78;height:1294;width:6544;" fillcolor="#000000" filled="t" stroked="f" coordsize="6544,1294" o:gfxdata="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nN3RvQAA&#10;ANsAAAAPAAAAAAAAAAEAIAAAACIAAABkcnMvZG93bnJldi54bWxQSwECFAAUAAAACACHTuJAMy8F&#10;njsAAAA5AAAAEAAAAAAAAAABACAAAAAMAQAAZHJzL3NoYXBleG1sLnhtbFBLBQYAAAAABgAGAFsB&#10;AAC2AwAAAAA=&#10;" path="m6544,1293l0,1293,0,0,6544,0,6544,7,14,7,7,14,14,14,14,1279,7,1279,14,1286,6544,1286,6544,1293xm14,14l7,14,14,7,14,14xm6529,14l14,14,14,7,6529,7,6529,14xm6529,1286l6529,7,6537,14,6544,14,6544,1279,6537,1279,6529,1286xm6544,14l6537,14,6529,7,6544,7,6544,14xm14,1286l7,1279,14,1279,14,1286xm6529,1286l14,1286,14,1279,6529,1279,6529,1286xm6544,1286l6529,1286,6537,1279,6544,1279,6544,1286xe">
                  <v:fill on="t" focussize="0,0"/>
                  <v:stroke on="f"/>
                  <v:imagedata o:title=""/>
                  <o:lock v:ext="edit" aspectratio="f"/>
                </v:shape>
                <v:shape id="文本框 6" o:spid="_x0000_s1026" o:spt="202" type="#_x0000_t202" style="position:absolute;left:3274;top:495;height:490;width:413;" filled="f" stroked="f" coordsize="21600,21600" o:gfxdata="UEsDBAoAAAAAAIdO4kAAAAAAAAAAAAAAAAAEAAAAZHJzL1BLAwQUAAAACACHTuJAhiflSb4AAADb&#10;AAAADwAAAGRycy9kb3ducmV2LnhtbEWPzWrDMBCE74W+g9hCb42UU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flS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22" w:lineRule="exact"/>
                          <w:ind w:left="0" w:right="0" w:firstLine="0"/>
                          <w:jc w:val="left"/>
                          <w:rPr>
                            <w:rFonts w:hint="eastAsia" w:ascii="宋体" w:eastAsia="宋体"/>
                            <w:sz w:val="19"/>
                          </w:rPr>
                        </w:pPr>
                        <w:r>
                          <w:rPr>
                            <w:rFonts w:hint="eastAsia" w:ascii="宋体" w:eastAsia="宋体"/>
                            <w:spacing w:val="-1"/>
                            <w:sz w:val="19"/>
                          </w:rPr>
                          <w:t>申请</w:t>
                        </w:r>
                      </w:p>
                      <w:p>
                        <w:pPr>
                          <w:spacing w:before="50" w:line="218" w:lineRule="exact"/>
                          <w:ind w:left="0" w:right="0" w:firstLine="0"/>
                          <w:jc w:val="left"/>
                          <w:rPr>
                            <w:rFonts w:hint="eastAsia" w:ascii="宋体" w:eastAsia="宋体"/>
                            <w:sz w:val="19"/>
                          </w:rPr>
                        </w:pPr>
                        <w:r>
                          <w:rPr>
                            <w:rFonts w:hint="eastAsia" w:ascii="宋体" w:eastAsia="宋体"/>
                            <w:spacing w:val="-1"/>
                            <w:sz w:val="19"/>
                          </w:rPr>
                          <w:t>受理</w:t>
                        </w:r>
                      </w:p>
                    </w:txbxContent>
                  </v:textbox>
                </v:shape>
                <v:shape id="文本框 7" o:spid="_x0000_s1026" o:spt="202" type="#_x0000_t202" style="position:absolute;left:4296;top:209;height:1077;width:6361;" filled="f" stroked="f" coordsize="21600,21600" o:gfxdata="UEsDBAoAAAAAAIdO4kAAAAAAAAAAAAAAAAAEAAAAZHJzL1BLAwQUAAAACACHTuJA6WtA0r4AAADb&#10;AAAADwAAAGRycy9kb3ducmV2LnhtbEWPQWsCMRSE70L/Q3gFb5pYR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tA0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22" w:lineRule="exact"/>
                          <w:ind w:left="394" w:right="0" w:firstLine="0"/>
                          <w:jc w:val="left"/>
                          <w:rPr>
                            <w:rFonts w:hint="eastAsia" w:ascii="宋体" w:eastAsia="宋体"/>
                            <w:sz w:val="19"/>
                          </w:rPr>
                        </w:pPr>
                        <w:r>
                          <w:rPr>
                            <w:rFonts w:hint="eastAsia" w:ascii="宋体" w:eastAsia="宋体"/>
                            <w:w w:val="105"/>
                            <w:sz w:val="19"/>
                          </w:rPr>
                          <w:t>以家庭为单位，由户主向户籍所在地 乡（镇）人民政府、街道办事</w:t>
                        </w:r>
                      </w:p>
                      <w:p>
                        <w:pPr>
                          <w:spacing w:before="3" w:line="290" w:lineRule="atLeast"/>
                          <w:ind w:left="0" w:right="18" w:firstLine="0"/>
                          <w:jc w:val="left"/>
                          <w:rPr>
                            <w:rFonts w:hint="eastAsia" w:ascii="宋体" w:eastAsia="宋体"/>
                            <w:sz w:val="19"/>
                          </w:rPr>
                        </w:pPr>
                        <w:r>
                          <w:rPr>
                            <w:rFonts w:hint="eastAsia" w:ascii="宋体" w:eastAsia="宋体"/>
                            <w:spacing w:val="-14"/>
                            <w:sz w:val="19"/>
                          </w:rPr>
                          <w:t xml:space="preserve">处提出申请。申请人应如实申报家庭收入及基本情况，提供相关证明材料。 </w:t>
                        </w:r>
                        <w:r>
                          <w:rPr>
                            <w:rFonts w:hint="eastAsia" w:ascii="宋体" w:eastAsia="宋体"/>
                            <w:spacing w:val="-14"/>
                            <w:w w:val="105"/>
                            <w:sz w:val="19"/>
                          </w:rPr>
                          <w:t>自行申请有困难的，由乡村帮助代为申请。乡（镇</w:t>
                        </w:r>
                        <w:r>
                          <w:rPr>
                            <w:rFonts w:hint="eastAsia" w:ascii="宋体" w:eastAsia="宋体"/>
                            <w:spacing w:val="-98"/>
                            <w:w w:val="105"/>
                            <w:sz w:val="19"/>
                          </w:rPr>
                          <w:t>）</w:t>
                        </w:r>
                        <w:r>
                          <w:rPr>
                            <w:rFonts w:hint="eastAsia" w:ascii="宋体" w:eastAsia="宋体"/>
                            <w:w w:val="105"/>
                            <w:sz w:val="19"/>
                          </w:rPr>
                          <w:t>、街道办事处低保工作经办机构或受委托的村民委员会受理申请。</w:t>
                        </w:r>
                      </w:p>
                    </w:txbxContent>
                  </v:textbox>
                </v:shape>
              </v:group>
            </w:pict>
          </mc:Fallback>
        </mc:AlternateContent>
      </w:r>
      <w:r>
        <w:rPr>
          <w:rFonts w:hint="eastAsia" w:ascii="宋体" w:eastAsia="宋体"/>
          <w:w w:val="105"/>
          <w:sz w:val="19"/>
        </w:rPr>
        <w:t>第一步骤</w:t>
      </w:r>
    </w:p>
    <w:p>
      <w:pPr>
        <w:spacing w:before="12" w:line="222" w:lineRule="exact"/>
        <w:ind w:left="276" w:right="0" w:firstLine="0"/>
        <w:jc w:val="left"/>
        <w:rPr>
          <w:rFonts w:hint="eastAsia" w:ascii="宋体" w:eastAsia="宋体"/>
          <w:sz w:val="19"/>
        </w:rPr>
      </w:pPr>
      <w:r>
        <mc:AlternateContent>
          <mc:Choice Requires="wpg">
            <w:drawing>
              <wp:anchor distT="0" distB="0" distL="114300" distR="114300" simplePos="0" relativeHeight="251680768" behindDoc="0" locked="0" layoutInCell="1" allowOverlap="1">
                <wp:simplePos x="0" y="0"/>
                <wp:positionH relativeFrom="page">
                  <wp:posOffset>1922145</wp:posOffset>
                </wp:positionH>
                <wp:positionV relativeFrom="paragraph">
                  <wp:posOffset>118745</wp:posOffset>
                </wp:positionV>
                <wp:extent cx="4874895" cy="838835"/>
                <wp:effectExtent l="635" t="0" r="1270" b="18415"/>
                <wp:wrapNone/>
                <wp:docPr id="50" name="组合 8"/>
                <wp:cNvGraphicFramePr/>
                <a:graphic xmlns:a="http://schemas.openxmlformats.org/drawingml/2006/main">
                  <a:graphicData uri="http://schemas.microsoft.com/office/word/2010/wordprocessingGroup">
                    <wpg:wgp>
                      <wpg:cNvGrpSpPr/>
                      <wpg:grpSpPr>
                        <a:xfrm>
                          <a:off x="0" y="0"/>
                          <a:ext cx="4874895" cy="838835"/>
                          <a:chOff x="3028" y="188"/>
                          <a:chExt cx="7677" cy="1321"/>
                        </a:xfrm>
                      </wpg:grpSpPr>
                      <wps:wsp>
                        <wps:cNvPr id="45" name="任意多边形 9"/>
                        <wps:cNvSpPr/>
                        <wps:spPr>
                          <a:xfrm>
                            <a:off x="3027" y="202"/>
                            <a:ext cx="831" cy="1169"/>
                          </a:xfrm>
                          <a:custGeom>
                            <a:avLst/>
                            <a:gdLst/>
                            <a:ahLst/>
                            <a:cxnLst/>
                            <a:pathLst>
                              <a:path w="831" h="1169">
                                <a:moveTo>
                                  <a:pt x="831" y="1169"/>
                                </a:moveTo>
                                <a:lnTo>
                                  <a:pt x="0" y="1169"/>
                                </a:lnTo>
                                <a:lnTo>
                                  <a:pt x="0" y="0"/>
                                </a:lnTo>
                                <a:lnTo>
                                  <a:pt x="831" y="0"/>
                                </a:lnTo>
                                <a:lnTo>
                                  <a:pt x="831" y="7"/>
                                </a:lnTo>
                                <a:lnTo>
                                  <a:pt x="14" y="7"/>
                                </a:lnTo>
                                <a:lnTo>
                                  <a:pt x="7" y="14"/>
                                </a:lnTo>
                                <a:lnTo>
                                  <a:pt x="14" y="14"/>
                                </a:lnTo>
                                <a:lnTo>
                                  <a:pt x="14" y="1154"/>
                                </a:lnTo>
                                <a:lnTo>
                                  <a:pt x="7" y="1154"/>
                                </a:lnTo>
                                <a:lnTo>
                                  <a:pt x="14" y="1161"/>
                                </a:lnTo>
                                <a:lnTo>
                                  <a:pt x="831" y="1161"/>
                                </a:lnTo>
                                <a:lnTo>
                                  <a:pt x="831" y="1169"/>
                                </a:lnTo>
                                <a:close/>
                                <a:moveTo>
                                  <a:pt x="14" y="14"/>
                                </a:moveTo>
                                <a:lnTo>
                                  <a:pt x="7" y="14"/>
                                </a:lnTo>
                                <a:lnTo>
                                  <a:pt x="14" y="7"/>
                                </a:lnTo>
                                <a:lnTo>
                                  <a:pt x="14" y="14"/>
                                </a:lnTo>
                                <a:close/>
                                <a:moveTo>
                                  <a:pt x="817" y="14"/>
                                </a:moveTo>
                                <a:lnTo>
                                  <a:pt x="14" y="14"/>
                                </a:lnTo>
                                <a:lnTo>
                                  <a:pt x="14" y="7"/>
                                </a:lnTo>
                                <a:lnTo>
                                  <a:pt x="817" y="7"/>
                                </a:lnTo>
                                <a:lnTo>
                                  <a:pt x="817" y="14"/>
                                </a:lnTo>
                                <a:close/>
                                <a:moveTo>
                                  <a:pt x="817" y="1161"/>
                                </a:moveTo>
                                <a:lnTo>
                                  <a:pt x="817" y="7"/>
                                </a:lnTo>
                                <a:lnTo>
                                  <a:pt x="824" y="14"/>
                                </a:lnTo>
                                <a:lnTo>
                                  <a:pt x="831" y="14"/>
                                </a:lnTo>
                                <a:lnTo>
                                  <a:pt x="831" y="1154"/>
                                </a:lnTo>
                                <a:lnTo>
                                  <a:pt x="824" y="1154"/>
                                </a:lnTo>
                                <a:lnTo>
                                  <a:pt x="817" y="1161"/>
                                </a:lnTo>
                                <a:close/>
                                <a:moveTo>
                                  <a:pt x="831" y="14"/>
                                </a:moveTo>
                                <a:lnTo>
                                  <a:pt x="824" y="14"/>
                                </a:lnTo>
                                <a:lnTo>
                                  <a:pt x="817" y="7"/>
                                </a:lnTo>
                                <a:lnTo>
                                  <a:pt x="831" y="7"/>
                                </a:lnTo>
                                <a:lnTo>
                                  <a:pt x="831" y="14"/>
                                </a:lnTo>
                                <a:close/>
                                <a:moveTo>
                                  <a:pt x="14" y="1161"/>
                                </a:moveTo>
                                <a:lnTo>
                                  <a:pt x="7" y="1154"/>
                                </a:lnTo>
                                <a:lnTo>
                                  <a:pt x="14" y="1154"/>
                                </a:lnTo>
                                <a:lnTo>
                                  <a:pt x="14" y="1161"/>
                                </a:lnTo>
                                <a:close/>
                                <a:moveTo>
                                  <a:pt x="817" y="1161"/>
                                </a:moveTo>
                                <a:lnTo>
                                  <a:pt x="14" y="1161"/>
                                </a:lnTo>
                                <a:lnTo>
                                  <a:pt x="14" y="1154"/>
                                </a:lnTo>
                                <a:lnTo>
                                  <a:pt x="817" y="1154"/>
                                </a:lnTo>
                                <a:lnTo>
                                  <a:pt x="817" y="1161"/>
                                </a:lnTo>
                                <a:close/>
                                <a:moveTo>
                                  <a:pt x="831" y="1161"/>
                                </a:moveTo>
                                <a:lnTo>
                                  <a:pt x="817" y="1161"/>
                                </a:lnTo>
                                <a:lnTo>
                                  <a:pt x="824" y="1154"/>
                                </a:lnTo>
                                <a:lnTo>
                                  <a:pt x="831" y="1154"/>
                                </a:lnTo>
                                <a:lnTo>
                                  <a:pt x="831" y="1161"/>
                                </a:lnTo>
                                <a:close/>
                              </a:path>
                            </a:pathLst>
                          </a:custGeom>
                          <a:solidFill>
                            <a:srgbClr val="000000"/>
                          </a:solidFill>
                          <a:ln>
                            <a:noFill/>
                          </a:ln>
                        </wps:spPr>
                        <wps:bodyPr upright="1"/>
                      </wps:wsp>
                      <wps:wsp>
                        <wps:cNvPr id="46" name="直线 10"/>
                        <wps:cNvCnPr/>
                        <wps:spPr>
                          <a:xfrm>
                            <a:off x="3844" y="756"/>
                            <a:ext cx="275" cy="0"/>
                          </a:xfrm>
                          <a:prstGeom prst="line">
                            <a:avLst/>
                          </a:prstGeom>
                          <a:ln w="17310" cap="flat" cmpd="sng">
                            <a:solidFill>
                              <a:srgbClr val="000000"/>
                            </a:solidFill>
                            <a:prstDash val="solid"/>
                            <a:headEnd type="none" w="med" len="med"/>
                            <a:tailEnd type="none" w="med" len="med"/>
                          </a:ln>
                        </wps:spPr>
                        <wps:bodyPr upright="1"/>
                      </wps:wsp>
                      <wps:wsp>
                        <wps:cNvPr id="47" name="任意多边形 11"/>
                        <wps:cNvSpPr/>
                        <wps:spPr>
                          <a:xfrm>
                            <a:off x="4112" y="188"/>
                            <a:ext cx="6592" cy="1321"/>
                          </a:xfrm>
                          <a:custGeom>
                            <a:avLst/>
                            <a:gdLst/>
                            <a:ahLst/>
                            <a:cxnLst/>
                            <a:pathLst>
                              <a:path w="6592" h="1321">
                                <a:moveTo>
                                  <a:pt x="6592" y="1321"/>
                                </a:moveTo>
                                <a:lnTo>
                                  <a:pt x="0" y="1321"/>
                                </a:lnTo>
                                <a:lnTo>
                                  <a:pt x="0" y="0"/>
                                </a:lnTo>
                                <a:lnTo>
                                  <a:pt x="6592" y="0"/>
                                </a:lnTo>
                                <a:lnTo>
                                  <a:pt x="6592" y="7"/>
                                </a:lnTo>
                                <a:lnTo>
                                  <a:pt x="15" y="7"/>
                                </a:lnTo>
                                <a:lnTo>
                                  <a:pt x="7" y="14"/>
                                </a:lnTo>
                                <a:lnTo>
                                  <a:pt x="15" y="14"/>
                                </a:lnTo>
                                <a:lnTo>
                                  <a:pt x="15" y="1307"/>
                                </a:lnTo>
                                <a:lnTo>
                                  <a:pt x="7" y="1307"/>
                                </a:lnTo>
                                <a:lnTo>
                                  <a:pt x="15" y="1314"/>
                                </a:lnTo>
                                <a:lnTo>
                                  <a:pt x="6592" y="1314"/>
                                </a:lnTo>
                                <a:lnTo>
                                  <a:pt x="6592" y="1321"/>
                                </a:lnTo>
                                <a:close/>
                                <a:moveTo>
                                  <a:pt x="15" y="14"/>
                                </a:moveTo>
                                <a:lnTo>
                                  <a:pt x="7" y="14"/>
                                </a:lnTo>
                                <a:lnTo>
                                  <a:pt x="15" y="7"/>
                                </a:lnTo>
                                <a:lnTo>
                                  <a:pt x="15" y="14"/>
                                </a:lnTo>
                                <a:close/>
                                <a:moveTo>
                                  <a:pt x="6578" y="14"/>
                                </a:moveTo>
                                <a:lnTo>
                                  <a:pt x="15" y="14"/>
                                </a:lnTo>
                                <a:lnTo>
                                  <a:pt x="15" y="7"/>
                                </a:lnTo>
                                <a:lnTo>
                                  <a:pt x="6578" y="7"/>
                                </a:lnTo>
                                <a:lnTo>
                                  <a:pt x="6578" y="14"/>
                                </a:lnTo>
                                <a:close/>
                                <a:moveTo>
                                  <a:pt x="6578" y="1314"/>
                                </a:moveTo>
                                <a:lnTo>
                                  <a:pt x="6578" y="7"/>
                                </a:lnTo>
                                <a:lnTo>
                                  <a:pt x="6585" y="14"/>
                                </a:lnTo>
                                <a:lnTo>
                                  <a:pt x="6592" y="14"/>
                                </a:lnTo>
                                <a:lnTo>
                                  <a:pt x="6592" y="1307"/>
                                </a:lnTo>
                                <a:lnTo>
                                  <a:pt x="6585" y="1307"/>
                                </a:lnTo>
                                <a:lnTo>
                                  <a:pt x="6578" y="1314"/>
                                </a:lnTo>
                                <a:close/>
                                <a:moveTo>
                                  <a:pt x="6592" y="14"/>
                                </a:moveTo>
                                <a:lnTo>
                                  <a:pt x="6585" y="14"/>
                                </a:lnTo>
                                <a:lnTo>
                                  <a:pt x="6578" y="7"/>
                                </a:lnTo>
                                <a:lnTo>
                                  <a:pt x="6592" y="7"/>
                                </a:lnTo>
                                <a:lnTo>
                                  <a:pt x="6592" y="14"/>
                                </a:lnTo>
                                <a:close/>
                                <a:moveTo>
                                  <a:pt x="15" y="1314"/>
                                </a:moveTo>
                                <a:lnTo>
                                  <a:pt x="7" y="1307"/>
                                </a:lnTo>
                                <a:lnTo>
                                  <a:pt x="15" y="1307"/>
                                </a:lnTo>
                                <a:lnTo>
                                  <a:pt x="15" y="1314"/>
                                </a:lnTo>
                                <a:close/>
                                <a:moveTo>
                                  <a:pt x="6578" y="1314"/>
                                </a:moveTo>
                                <a:lnTo>
                                  <a:pt x="15" y="1314"/>
                                </a:lnTo>
                                <a:lnTo>
                                  <a:pt x="15" y="1307"/>
                                </a:lnTo>
                                <a:lnTo>
                                  <a:pt x="6578" y="1307"/>
                                </a:lnTo>
                                <a:lnTo>
                                  <a:pt x="6578" y="1314"/>
                                </a:lnTo>
                                <a:close/>
                                <a:moveTo>
                                  <a:pt x="6592" y="1314"/>
                                </a:moveTo>
                                <a:lnTo>
                                  <a:pt x="6578" y="1314"/>
                                </a:lnTo>
                                <a:lnTo>
                                  <a:pt x="6585" y="1307"/>
                                </a:lnTo>
                                <a:lnTo>
                                  <a:pt x="6592" y="1307"/>
                                </a:lnTo>
                                <a:lnTo>
                                  <a:pt x="6592" y="1314"/>
                                </a:lnTo>
                                <a:close/>
                              </a:path>
                            </a:pathLst>
                          </a:custGeom>
                          <a:solidFill>
                            <a:srgbClr val="000000"/>
                          </a:solidFill>
                          <a:ln>
                            <a:noFill/>
                          </a:ln>
                        </wps:spPr>
                        <wps:bodyPr upright="1"/>
                      </wps:wsp>
                      <wps:wsp>
                        <wps:cNvPr id="48" name="文本框 12"/>
                        <wps:cNvSpPr txBox="1"/>
                        <wps:spPr>
                          <a:xfrm>
                            <a:off x="3177" y="626"/>
                            <a:ext cx="413" cy="490"/>
                          </a:xfrm>
                          <a:prstGeom prst="rect">
                            <a:avLst/>
                          </a:prstGeom>
                          <a:noFill/>
                          <a:ln>
                            <a:noFill/>
                          </a:ln>
                        </wps:spPr>
                        <wps:txbx>
                          <w:txbxContent>
                            <w:p>
                              <w:pPr>
                                <w:spacing w:before="0" w:line="222" w:lineRule="exact"/>
                                <w:ind w:left="0" w:right="0" w:firstLine="0"/>
                                <w:jc w:val="left"/>
                                <w:rPr>
                                  <w:rFonts w:hint="eastAsia" w:ascii="宋体" w:eastAsia="宋体"/>
                                  <w:sz w:val="19"/>
                                </w:rPr>
                              </w:pPr>
                              <w:r>
                                <w:rPr>
                                  <w:rFonts w:hint="eastAsia" w:ascii="宋体" w:eastAsia="宋体"/>
                                  <w:spacing w:val="-1"/>
                                  <w:sz w:val="19"/>
                                </w:rPr>
                                <w:t>调查</w:t>
                              </w:r>
                            </w:p>
                            <w:p>
                              <w:pPr>
                                <w:spacing w:before="50" w:line="218" w:lineRule="exact"/>
                                <w:ind w:left="0" w:right="0" w:firstLine="0"/>
                                <w:jc w:val="left"/>
                                <w:rPr>
                                  <w:rFonts w:hint="eastAsia" w:ascii="宋体" w:eastAsia="宋体"/>
                                  <w:sz w:val="19"/>
                                </w:rPr>
                              </w:pPr>
                              <w:r>
                                <w:rPr>
                                  <w:rFonts w:hint="eastAsia" w:ascii="宋体" w:eastAsia="宋体"/>
                                  <w:spacing w:val="-1"/>
                                  <w:sz w:val="19"/>
                                </w:rPr>
                                <w:t>核实</w:t>
                              </w:r>
                            </w:p>
                          </w:txbxContent>
                        </wps:txbx>
                        <wps:bodyPr lIns="0" tIns="0" rIns="0" bIns="0" upright="1"/>
                      </wps:wsp>
                      <wps:wsp>
                        <wps:cNvPr id="49" name="文本框 13"/>
                        <wps:cNvSpPr txBox="1"/>
                        <wps:spPr>
                          <a:xfrm>
                            <a:off x="4263" y="317"/>
                            <a:ext cx="6310" cy="1092"/>
                          </a:xfrm>
                          <a:prstGeom prst="rect">
                            <a:avLst/>
                          </a:prstGeom>
                          <a:noFill/>
                          <a:ln>
                            <a:noFill/>
                          </a:ln>
                        </wps:spPr>
                        <wps:txbx>
                          <w:txbxContent>
                            <w:p>
                              <w:pPr>
                                <w:spacing w:before="0" w:line="222" w:lineRule="exact"/>
                                <w:ind w:left="394" w:right="0" w:firstLine="0"/>
                                <w:jc w:val="left"/>
                                <w:rPr>
                                  <w:rFonts w:hint="eastAsia" w:ascii="宋体" w:eastAsia="宋体"/>
                                  <w:sz w:val="19"/>
                                </w:rPr>
                              </w:pPr>
                              <w:r>
                                <w:rPr>
                                  <w:rFonts w:hint="eastAsia" w:ascii="宋体" w:eastAsia="宋体"/>
                                  <w:spacing w:val="-5"/>
                                  <w:sz w:val="19"/>
                                </w:rPr>
                                <w:t>乡</w:t>
                              </w:r>
                              <w:r>
                                <w:rPr>
                                  <w:rFonts w:hint="eastAsia" w:ascii="宋体" w:eastAsia="宋体"/>
                                  <w:spacing w:val="-1"/>
                                  <w:sz w:val="19"/>
                                </w:rPr>
                                <w:t>（镇</w:t>
                              </w:r>
                              <w:r>
                                <w:rPr>
                                  <w:rFonts w:hint="eastAsia" w:ascii="宋体" w:eastAsia="宋体"/>
                                  <w:spacing w:val="-5"/>
                                  <w:sz w:val="19"/>
                                </w:rPr>
                                <w:t>）</w:t>
                              </w:r>
                              <w:r>
                                <w:rPr>
                                  <w:rFonts w:hint="eastAsia" w:ascii="宋体" w:eastAsia="宋体"/>
                                  <w:spacing w:val="-3"/>
                                  <w:sz w:val="19"/>
                                </w:rPr>
                                <w:t>人民政府、街道办事处组织人员，严格按照有关政策规定和</w:t>
                              </w:r>
                            </w:p>
                            <w:p>
                              <w:pPr>
                                <w:spacing w:before="50" w:line="288" w:lineRule="auto"/>
                                <w:ind w:left="0" w:right="18" w:firstLine="0"/>
                                <w:jc w:val="left"/>
                                <w:rPr>
                                  <w:rFonts w:hint="eastAsia" w:ascii="宋体" w:eastAsia="宋体"/>
                                  <w:sz w:val="19"/>
                                </w:rPr>
                              </w:pPr>
                              <w:r>
                                <w:rPr>
                                  <w:rFonts w:hint="eastAsia" w:ascii="宋体" w:eastAsia="宋体"/>
                                  <w:spacing w:val="-4"/>
                                  <w:sz w:val="19"/>
                                </w:rPr>
                                <w:t xml:space="preserve">调查表，对申请人家庭基本情况、财产状况、收支情况及实际生活状况进 </w:t>
                              </w:r>
                              <w:r>
                                <w:rPr>
                                  <w:rFonts w:hint="eastAsia" w:ascii="宋体" w:eastAsia="宋体"/>
                                  <w:spacing w:val="3"/>
                                  <w:sz w:val="19"/>
                                </w:rPr>
                                <w:t xml:space="preserve">行入户调查核实。组织入户调查时，至少有 </w:t>
                              </w:r>
                              <w:r>
                                <w:rPr>
                                  <w:rFonts w:ascii="Times New Roman" w:eastAsia="Times New Roman"/>
                                  <w:sz w:val="19"/>
                                </w:rPr>
                                <w:t>1</w:t>
                              </w:r>
                              <w:r>
                                <w:rPr>
                                  <w:rFonts w:ascii="Times New Roman" w:eastAsia="Times New Roman"/>
                                  <w:spacing w:val="4"/>
                                  <w:sz w:val="19"/>
                                </w:rPr>
                                <w:t xml:space="preserve">   </w:t>
                              </w:r>
                              <w:r>
                                <w:rPr>
                                  <w:rFonts w:hint="eastAsia" w:ascii="宋体" w:eastAsia="宋体"/>
                                  <w:spacing w:val="2"/>
                                  <w:sz w:val="19"/>
                                </w:rPr>
                                <w:t>名乡</w:t>
                              </w:r>
                              <w:r>
                                <w:rPr>
                                  <w:rFonts w:hint="eastAsia" w:ascii="宋体" w:eastAsia="宋体"/>
                                  <w:spacing w:val="4"/>
                                  <w:sz w:val="19"/>
                                </w:rPr>
                                <w:t>（镇</w:t>
                              </w:r>
                              <w:r>
                                <w:rPr>
                                  <w:rFonts w:hint="eastAsia" w:ascii="宋体" w:eastAsia="宋体"/>
                                  <w:spacing w:val="-95"/>
                                  <w:sz w:val="19"/>
                                </w:rPr>
                                <w:t>）</w:t>
                              </w:r>
                              <w:r>
                                <w:rPr>
                                  <w:rFonts w:hint="eastAsia" w:ascii="宋体" w:eastAsia="宋体"/>
                                  <w:sz w:val="19"/>
                                </w:rPr>
                                <w:t>、街道办事处干</w:t>
                              </w:r>
                            </w:p>
                            <w:p>
                              <w:pPr>
                                <w:spacing w:before="2" w:line="232" w:lineRule="exact"/>
                                <w:ind w:left="0" w:right="0" w:firstLine="0"/>
                                <w:jc w:val="left"/>
                                <w:rPr>
                                  <w:rFonts w:hint="eastAsia" w:ascii="宋体" w:eastAsia="宋体"/>
                                  <w:sz w:val="19"/>
                                </w:rPr>
                              </w:pPr>
                              <w:r>
                                <w:rPr>
                                  <w:rFonts w:hint="eastAsia" w:ascii="宋体" w:eastAsia="宋体"/>
                                  <w:w w:val="105"/>
                                  <w:sz w:val="19"/>
                                </w:rPr>
                                <w:t xml:space="preserve">部和 </w:t>
                              </w:r>
                              <w:r>
                                <w:rPr>
                                  <w:rFonts w:ascii="Times New Roman" w:eastAsia="Times New Roman"/>
                                  <w:w w:val="105"/>
                                  <w:sz w:val="19"/>
                                </w:rPr>
                                <w:t xml:space="preserve">1 </w:t>
                              </w:r>
                              <w:r>
                                <w:rPr>
                                  <w:rFonts w:hint="eastAsia" w:ascii="宋体" w:eastAsia="宋体"/>
                                  <w:w w:val="105"/>
                                  <w:sz w:val="19"/>
                                </w:rPr>
                                <w:t>名村干部参加。</w:t>
                              </w:r>
                            </w:p>
                          </w:txbxContent>
                        </wps:txbx>
                        <wps:bodyPr lIns="0" tIns="0" rIns="0" bIns="0" upright="1"/>
                      </wps:wsp>
                    </wpg:wgp>
                  </a:graphicData>
                </a:graphic>
              </wp:anchor>
            </w:drawing>
          </mc:Choice>
          <mc:Fallback>
            <w:pict>
              <v:group id="组合 8" o:spid="_x0000_s1026" o:spt="203" style="position:absolute;left:0pt;margin-left:151.35pt;margin-top:9.35pt;height:66.05pt;width:383.85pt;mso-position-horizontal-relative:page;z-index:251680768;mso-width-relative:page;mso-height-relative:page;" coordorigin="3028,188" coordsize="7677,1321" o:gfxdata="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">
                <o:lock v:ext="edit" aspectratio="f"/>
                <v:shape id="任意多边形 9" o:spid="_x0000_s1026" o:spt="100" style="position:absolute;left:3027;top:202;height:1169;width:831;" fillcolor="#000000" filled="t" stroked="f" coordsize="831,1169" o:gfxdata="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PD5wG8AAAA&#10;2wAAAA8AAAAAAAAAAQAgAAAAIgAAAGRycy9kb3ducmV2LnhtbFBLAQIUABQAAAAIAIdO4kAzLwWe&#10;OwAAADkAAAAQAAAAAAAAAAEAIAAAAAsBAABkcnMvc2hhcGV4bWwueG1sUEsFBgAAAAAGAAYAWwEA&#10;ALUDAAAAAA==&#10;" path="m831,1169l0,1169,0,0,831,0,831,7,14,7,7,14,14,14,14,1154,7,1154,14,1161,831,1161,831,1169xm14,14l7,14,14,7,14,14xm817,14l14,14,14,7,817,7,817,14xm817,1161l817,7,824,14,831,14,831,1154,824,1154,817,1161xm831,14l824,14,817,7,831,7,831,14xm14,1161l7,1154,14,1154,14,1161xm817,1161l14,1161,14,1154,817,1154,817,1161xm831,1161l817,1161,824,1154,831,1154,831,1161xe">
                  <v:fill on="t" focussize="0,0"/>
                  <v:stroke on="f"/>
                  <v:imagedata o:title=""/>
                  <o:lock v:ext="edit" aspectratio="f"/>
                </v:shape>
                <v:line id="直线 10" o:spid="_x0000_s1026" o:spt="20" style="position:absolute;left:3844;top:756;height:0;width:275;" filled="f" stroked="t" coordsize="21600,21600" o:gfxdata="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6t8xu/&#10;AAAA2wAAAA8AAAAAAAAAAQAgAAAAIgAAAGRycy9kb3ducmV2LnhtbFBLAQIUABQAAAAIAIdO4kAz&#10;LwWeOwAAADkAAAAQAAAAAAAAAAEAIAAAAA4BAABkcnMvc2hhcGV4bWwueG1sUEsFBgAAAAAGAAYA&#10;WwEAALgDAAAAAA==&#10;">
                  <v:fill on="f" focussize="0,0"/>
                  <v:stroke weight="1.36299212598425pt" color="#000000" joinstyle="round"/>
                  <v:imagedata o:title=""/>
                  <o:lock v:ext="edit" aspectratio="f"/>
                </v:line>
                <v:shape id="任意多边形 11" o:spid="_x0000_s1026" o:spt="100" style="position:absolute;left:4112;top:188;height:1321;width:6592;" fillcolor="#000000" filled="t" stroked="f" coordsize="6592,1321" o:gfxdata="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Zg7qq8AAAA&#10;2wAAAA8AAAAAAAAAAQAgAAAAIgAAAGRycy9kb3ducmV2LnhtbFBLAQIUABQAAAAIAIdO4kAzLwWe&#10;OwAAADkAAAAQAAAAAAAAAAEAIAAAAAsBAABkcnMvc2hhcGV4bWwueG1sUEsFBgAAAAAGAAYAWwEA&#10;ALUDAAAAAA==&#10;" path="m6592,1321l0,1321,0,0,6592,0,6592,7,15,7,7,14,15,14,15,1307,7,1307,15,1314,6592,1314,6592,1321xm15,14l7,14,15,7,15,14xm6578,14l15,14,15,7,6578,7,6578,14xm6578,1314l6578,7,6585,14,6592,14,6592,1307,6585,1307,6578,1314xm6592,14l6585,14,6578,7,6592,7,6592,14xm15,1314l7,1307,15,1307,15,1314xm6578,1314l15,1314,15,1307,6578,1307,6578,1314xm6592,1314l6578,1314,6585,1307,6592,1307,6592,1314xe">
                  <v:fill on="t" focussize="0,0"/>
                  <v:stroke on="f"/>
                  <v:imagedata o:title=""/>
                  <o:lock v:ext="edit" aspectratio="f"/>
                </v:shape>
                <v:shape id="文本框 12" o:spid="_x0000_s1026" o:spt="202" type="#_x0000_t202" style="position:absolute;left:3177;top:626;height:490;width:413;"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0" w:line="222" w:lineRule="exact"/>
                          <w:ind w:left="0" w:right="0" w:firstLine="0"/>
                          <w:jc w:val="left"/>
                          <w:rPr>
                            <w:rFonts w:hint="eastAsia" w:ascii="宋体" w:eastAsia="宋体"/>
                            <w:sz w:val="19"/>
                          </w:rPr>
                        </w:pPr>
                        <w:r>
                          <w:rPr>
                            <w:rFonts w:hint="eastAsia" w:ascii="宋体" w:eastAsia="宋体"/>
                            <w:spacing w:val="-1"/>
                            <w:sz w:val="19"/>
                          </w:rPr>
                          <w:t>调查</w:t>
                        </w:r>
                      </w:p>
                      <w:p>
                        <w:pPr>
                          <w:spacing w:before="50" w:line="218" w:lineRule="exact"/>
                          <w:ind w:left="0" w:right="0" w:firstLine="0"/>
                          <w:jc w:val="left"/>
                          <w:rPr>
                            <w:rFonts w:hint="eastAsia" w:ascii="宋体" w:eastAsia="宋体"/>
                            <w:sz w:val="19"/>
                          </w:rPr>
                        </w:pPr>
                        <w:r>
                          <w:rPr>
                            <w:rFonts w:hint="eastAsia" w:ascii="宋体" w:eastAsia="宋体"/>
                            <w:spacing w:val="-1"/>
                            <w:sz w:val="19"/>
                          </w:rPr>
                          <w:t>核实</w:t>
                        </w:r>
                      </w:p>
                    </w:txbxContent>
                  </v:textbox>
                </v:shape>
                <v:shape id="文本框 13" o:spid="_x0000_s1026" o:spt="202" type="#_x0000_t202" style="position:absolute;left:4263;top:317;height:1092;width:6310;" filled="f" stroked="f" coordsize="21600,21600" o:gfxdata="UEsDBAoAAAAAAIdO4kAAAAAAAAAAAAAAAAAEAAAAZHJzL1BLAwQUAAAACACHTuJAiIN3OL0AAADb&#10;AAAADwAAAGRycy9kb3ducmV2LnhtbEWPQWsCMRSE74L/ITyhN00sRe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g3c4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22" w:lineRule="exact"/>
                          <w:ind w:left="394" w:right="0" w:firstLine="0"/>
                          <w:jc w:val="left"/>
                          <w:rPr>
                            <w:rFonts w:hint="eastAsia" w:ascii="宋体" w:eastAsia="宋体"/>
                            <w:sz w:val="19"/>
                          </w:rPr>
                        </w:pPr>
                        <w:r>
                          <w:rPr>
                            <w:rFonts w:hint="eastAsia" w:ascii="宋体" w:eastAsia="宋体"/>
                            <w:spacing w:val="-5"/>
                            <w:sz w:val="19"/>
                          </w:rPr>
                          <w:t>乡</w:t>
                        </w:r>
                        <w:r>
                          <w:rPr>
                            <w:rFonts w:hint="eastAsia" w:ascii="宋体" w:eastAsia="宋体"/>
                            <w:spacing w:val="-1"/>
                            <w:sz w:val="19"/>
                          </w:rPr>
                          <w:t>（镇</w:t>
                        </w:r>
                        <w:r>
                          <w:rPr>
                            <w:rFonts w:hint="eastAsia" w:ascii="宋体" w:eastAsia="宋体"/>
                            <w:spacing w:val="-5"/>
                            <w:sz w:val="19"/>
                          </w:rPr>
                          <w:t>）</w:t>
                        </w:r>
                        <w:r>
                          <w:rPr>
                            <w:rFonts w:hint="eastAsia" w:ascii="宋体" w:eastAsia="宋体"/>
                            <w:spacing w:val="-3"/>
                            <w:sz w:val="19"/>
                          </w:rPr>
                          <w:t>人民政府、街道办事处组织人员，严格按照有关政策规定和</w:t>
                        </w:r>
                      </w:p>
                      <w:p>
                        <w:pPr>
                          <w:spacing w:before="50" w:line="288" w:lineRule="auto"/>
                          <w:ind w:left="0" w:right="18" w:firstLine="0"/>
                          <w:jc w:val="left"/>
                          <w:rPr>
                            <w:rFonts w:hint="eastAsia" w:ascii="宋体" w:eastAsia="宋体"/>
                            <w:sz w:val="19"/>
                          </w:rPr>
                        </w:pPr>
                        <w:r>
                          <w:rPr>
                            <w:rFonts w:hint="eastAsia" w:ascii="宋体" w:eastAsia="宋体"/>
                            <w:spacing w:val="-4"/>
                            <w:sz w:val="19"/>
                          </w:rPr>
                          <w:t xml:space="preserve">调查表，对申请人家庭基本情况、财产状况、收支情况及实际生活状况进 </w:t>
                        </w:r>
                        <w:r>
                          <w:rPr>
                            <w:rFonts w:hint="eastAsia" w:ascii="宋体" w:eastAsia="宋体"/>
                            <w:spacing w:val="3"/>
                            <w:sz w:val="19"/>
                          </w:rPr>
                          <w:t xml:space="preserve">行入户调查核实。组织入户调查时，至少有 </w:t>
                        </w:r>
                        <w:r>
                          <w:rPr>
                            <w:rFonts w:ascii="Times New Roman" w:eastAsia="Times New Roman"/>
                            <w:sz w:val="19"/>
                          </w:rPr>
                          <w:t>1</w:t>
                        </w:r>
                        <w:r>
                          <w:rPr>
                            <w:rFonts w:ascii="Times New Roman" w:eastAsia="Times New Roman"/>
                            <w:spacing w:val="4"/>
                            <w:sz w:val="19"/>
                          </w:rPr>
                          <w:t xml:space="preserve">   </w:t>
                        </w:r>
                        <w:r>
                          <w:rPr>
                            <w:rFonts w:hint="eastAsia" w:ascii="宋体" w:eastAsia="宋体"/>
                            <w:spacing w:val="2"/>
                            <w:sz w:val="19"/>
                          </w:rPr>
                          <w:t>名乡</w:t>
                        </w:r>
                        <w:r>
                          <w:rPr>
                            <w:rFonts w:hint="eastAsia" w:ascii="宋体" w:eastAsia="宋体"/>
                            <w:spacing w:val="4"/>
                            <w:sz w:val="19"/>
                          </w:rPr>
                          <w:t>（镇</w:t>
                        </w:r>
                        <w:r>
                          <w:rPr>
                            <w:rFonts w:hint="eastAsia" w:ascii="宋体" w:eastAsia="宋体"/>
                            <w:spacing w:val="-95"/>
                            <w:sz w:val="19"/>
                          </w:rPr>
                          <w:t>）</w:t>
                        </w:r>
                        <w:r>
                          <w:rPr>
                            <w:rFonts w:hint="eastAsia" w:ascii="宋体" w:eastAsia="宋体"/>
                            <w:sz w:val="19"/>
                          </w:rPr>
                          <w:t>、街道办事处干</w:t>
                        </w:r>
                      </w:p>
                      <w:p>
                        <w:pPr>
                          <w:spacing w:before="2" w:line="232" w:lineRule="exact"/>
                          <w:ind w:left="0" w:right="0" w:firstLine="0"/>
                          <w:jc w:val="left"/>
                          <w:rPr>
                            <w:rFonts w:hint="eastAsia" w:ascii="宋体" w:eastAsia="宋体"/>
                            <w:sz w:val="19"/>
                          </w:rPr>
                        </w:pPr>
                        <w:r>
                          <w:rPr>
                            <w:rFonts w:hint="eastAsia" w:ascii="宋体" w:eastAsia="宋体"/>
                            <w:w w:val="105"/>
                            <w:sz w:val="19"/>
                          </w:rPr>
                          <w:t xml:space="preserve">部和 </w:t>
                        </w:r>
                        <w:r>
                          <w:rPr>
                            <w:rFonts w:ascii="Times New Roman" w:eastAsia="Times New Roman"/>
                            <w:w w:val="105"/>
                            <w:sz w:val="19"/>
                          </w:rPr>
                          <w:t xml:space="preserve">1 </w:t>
                        </w:r>
                        <w:r>
                          <w:rPr>
                            <w:rFonts w:hint="eastAsia" w:ascii="宋体" w:eastAsia="宋体"/>
                            <w:w w:val="105"/>
                            <w:sz w:val="19"/>
                          </w:rPr>
                          <w:t>名村干部参加。</w:t>
                        </w:r>
                      </w:p>
                    </w:txbxContent>
                  </v:textbox>
                </v:shape>
              </v:group>
            </w:pict>
          </mc:Fallback>
        </mc:AlternateContent>
      </w:r>
      <w:r>
        <w:rPr>
          <w:rFonts w:hint="eastAsia" w:ascii="宋体" w:eastAsia="宋体"/>
          <w:w w:val="103"/>
          <w:sz w:val="19"/>
        </w:rPr>
        <w:t>第</w:t>
      </w:r>
    </w:p>
    <w:p>
      <w:pPr>
        <w:tabs>
          <w:tab w:val="left" w:pos="1051"/>
        </w:tabs>
        <w:spacing w:before="0" w:line="206" w:lineRule="auto"/>
        <w:ind w:left="0" w:right="8100" w:firstLine="0"/>
        <w:jc w:val="right"/>
        <w:rPr>
          <w:rFonts w:hint="eastAsia" w:ascii="宋体" w:eastAsia="宋体"/>
          <w:sz w:val="19"/>
        </w:rPr>
      </w:pPr>
      <w:r>
        <w:rPr>
          <w:rFonts w:hint="eastAsia" w:ascii="宋体" w:eastAsia="宋体"/>
          <w:w w:val="105"/>
          <w:position w:val="-8"/>
          <w:sz w:val="19"/>
        </w:rPr>
        <w:t>一</w:t>
      </w:r>
      <w:r>
        <w:rPr>
          <w:rFonts w:hint="eastAsia" w:ascii="宋体" w:eastAsia="宋体"/>
          <w:w w:val="105"/>
          <w:position w:val="-8"/>
          <w:sz w:val="19"/>
        </w:rPr>
        <w:tab/>
      </w:r>
      <w:r>
        <w:rPr>
          <w:rFonts w:hint="eastAsia" w:ascii="宋体" w:eastAsia="宋体"/>
          <w:spacing w:val="-1"/>
          <w:sz w:val="19"/>
        </w:rPr>
        <w:t>第</w:t>
      </w:r>
    </w:p>
    <w:p>
      <w:pPr>
        <w:tabs>
          <w:tab w:val="left" w:pos="1051"/>
        </w:tabs>
        <w:spacing w:before="0" w:line="206" w:lineRule="auto"/>
        <w:ind w:left="0" w:right="8100" w:firstLine="0"/>
        <w:jc w:val="right"/>
        <w:rPr>
          <w:rFonts w:hint="eastAsia" w:ascii="宋体" w:eastAsia="宋体"/>
          <w:sz w:val="19"/>
        </w:rPr>
      </w:pPr>
      <w:r>
        <w:rPr>
          <w:rFonts w:hint="eastAsia" w:ascii="宋体" w:eastAsia="宋体"/>
          <w:w w:val="105"/>
          <w:position w:val="-8"/>
          <w:sz w:val="19"/>
        </w:rPr>
        <w:t>环</w:t>
      </w:r>
      <w:r>
        <w:rPr>
          <w:rFonts w:hint="eastAsia" w:ascii="宋体" w:eastAsia="宋体"/>
          <w:w w:val="105"/>
          <w:position w:val="-8"/>
          <w:sz w:val="19"/>
        </w:rPr>
        <w:tab/>
      </w:r>
      <w:r>
        <w:rPr>
          <w:rFonts w:hint="eastAsia" w:ascii="宋体" w:eastAsia="宋体"/>
          <w:spacing w:val="-1"/>
          <w:sz w:val="19"/>
        </w:rPr>
        <w:t>二</w:t>
      </w:r>
    </w:p>
    <w:p>
      <w:pPr>
        <w:tabs>
          <w:tab w:val="left" w:pos="900"/>
          <w:tab w:val="left" w:pos="1175"/>
        </w:tabs>
        <w:spacing w:before="1" w:line="196" w:lineRule="auto"/>
        <w:ind w:left="1327" w:right="8100" w:hanging="1052"/>
        <w:jc w:val="right"/>
        <w:rPr>
          <w:rFonts w:hint="eastAsia" w:ascii="宋体" w:eastAsia="宋体"/>
          <w:sz w:val="19"/>
        </w:rPr>
      </w:pPr>
      <w:r>
        <w:rPr>
          <w:rFonts w:hint="eastAsia" w:ascii="宋体" w:eastAsia="宋体"/>
          <w:w w:val="105"/>
          <w:sz w:val="19"/>
        </w:rPr>
        <w:t>节</w:t>
      </w:r>
      <w:r>
        <w:rPr>
          <w:rFonts w:hint="eastAsia" w:ascii="宋体" w:eastAsia="宋体"/>
          <w:w w:val="105"/>
          <w:sz w:val="19"/>
        </w:rPr>
        <w:tab/>
      </w:r>
      <w:r>
        <w:rPr>
          <w:rFonts w:hint="eastAsia" w:ascii="宋体" w:eastAsia="宋体"/>
          <w:w w:val="105"/>
          <w:sz w:val="19"/>
          <w:u w:val="single"/>
        </w:rPr>
        <w:t xml:space="preserve"> </w:t>
      </w:r>
      <w:r>
        <w:rPr>
          <w:rFonts w:hint="eastAsia" w:ascii="宋体" w:eastAsia="宋体"/>
          <w:w w:val="105"/>
          <w:sz w:val="19"/>
          <w:u w:val="single"/>
        </w:rPr>
        <w:tab/>
      </w:r>
      <w:r>
        <w:rPr>
          <w:rFonts w:hint="eastAsia" w:ascii="宋体" w:eastAsia="宋体"/>
          <w:position w:val="9"/>
          <w:sz w:val="19"/>
        </w:rPr>
        <w:t>步</w:t>
      </w:r>
      <w:r>
        <w:rPr>
          <w:rFonts w:hint="eastAsia" w:ascii="宋体" w:eastAsia="宋体"/>
          <w:sz w:val="19"/>
        </w:rPr>
        <w:t>骤</w:t>
      </w:r>
    </w:p>
    <w:p>
      <w:pPr>
        <w:pStyle w:val="3"/>
        <w:spacing w:before="3"/>
        <w:ind w:left="0"/>
        <w:rPr>
          <w:rFonts w:ascii="宋体"/>
          <w:sz w:val="16"/>
        </w:rPr>
      </w:pPr>
    </w:p>
    <w:p>
      <w:pPr>
        <w:spacing w:before="0" w:line="290" w:lineRule="atLeast"/>
        <w:ind w:left="1343" w:right="8084" w:firstLine="0"/>
        <w:jc w:val="left"/>
        <w:rPr>
          <w:rFonts w:hint="eastAsia" w:ascii="宋体" w:eastAsia="宋体"/>
          <w:sz w:val="19"/>
        </w:rPr>
      </w:pPr>
      <w:r>
        <mc:AlternateContent>
          <mc:Choice Requires="wpg">
            <w:drawing>
              <wp:anchor distT="0" distB="0" distL="114300" distR="114300" simplePos="0" relativeHeight="251681792" behindDoc="0" locked="0" layoutInCell="1" allowOverlap="1">
                <wp:simplePos x="0" y="0"/>
                <wp:positionH relativeFrom="page">
                  <wp:posOffset>1930400</wp:posOffset>
                </wp:positionH>
                <wp:positionV relativeFrom="paragraph">
                  <wp:posOffset>57785</wp:posOffset>
                </wp:positionV>
                <wp:extent cx="483870" cy="751840"/>
                <wp:effectExtent l="635" t="635" r="10795" b="9525"/>
                <wp:wrapNone/>
                <wp:docPr id="53" name="组合 14"/>
                <wp:cNvGraphicFramePr/>
                <a:graphic xmlns:a="http://schemas.openxmlformats.org/drawingml/2006/main">
                  <a:graphicData uri="http://schemas.microsoft.com/office/word/2010/wordprocessingGroup">
                    <wpg:wgp>
                      <wpg:cNvGrpSpPr/>
                      <wpg:grpSpPr>
                        <a:xfrm>
                          <a:off x="0" y="0"/>
                          <a:ext cx="483870" cy="751840"/>
                          <a:chOff x="3041" y="92"/>
                          <a:chExt cx="762" cy="1184"/>
                        </a:xfrm>
                      </wpg:grpSpPr>
                      <wps:wsp>
                        <wps:cNvPr id="51" name="任意多边形 15"/>
                        <wps:cNvSpPr/>
                        <wps:spPr>
                          <a:xfrm>
                            <a:off x="3040" y="91"/>
                            <a:ext cx="762" cy="1184"/>
                          </a:xfrm>
                          <a:custGeom>
                            <a:avLst/>
                            <a:gdLst/>
                            <a:ahLst/>
                            <a:cxnLst/>
                            <a:pathLst>
                              <a:path w="762" h="1184">
                                <a:moveTo>
                                  <a:pt x="761" y="1183"/>
                                </a:moveTo>
                                <a:lnTo>
                                  <a:pt x="0" y="1183"/>
                                </a:lnTo>
                                <a:lnTo>
                                  <a:pt x="0" y="0"/>
                                </a:lnTo>
                                <a:lnTo>
                                  <a:pt x="761" y="0"/>
                                </a:lnTo>
                                <a:lnTo>
                                  <a:pt x="761" y="7"/>
                                </a:lnTo>
                                <a:lnTo>
                                  <a:pt x="14" y="7"/>
                                </a:lnTo>
                                <a:lnTo>
                                  <a:pt x="7" y="14"/>
                                </a:lnTo>
                                <a:lnTo>
                                  <a:pt x="14" y="14"/>
                                </a:lnTo>
                                <a:lnTo>
                                  <a:pt x="14" y="1169"/>
                                </a:lnTo>
                                <a:lnTo>
                                  <a:pt x="7" y="1169"/>
                                </a:lnTo>
                                <a:lnTo>
                                  <a:pt x="14" y="1176"/>
                                </a:lnTo>
                                <a:lnTo>
                                  <a:pt x="761" y="1176"/>
                                </a:lnTo>
                                <a:lnTo>
                                  <a:pt x="761" y="1183"/>
                                </a:lnTo>
                                <a:close/>
                                <a:moveTo>
                                  <a:pt x="14" y="14"/>
                                </a:moveTo>
                                <a:lnTo>
                                  <a:pt x="7" y="14"/>
                                </a:lnTo>
                                <a:lnTo>
                                  <a:pt x="14" y="7"/>
                                </a:lnTo>
                                <a:lnTo>
                                  <a:pt x="14" y="14"/>
                                </a:lnTo>
                                <a:close/>
                                <a:moveTo>
                                  <a:pt x="747" y="14"/>
                                </a:moveTo>
                                <a:lnTo>
                                  <a:pt x="14" y="14"/>
                                </a:lnTo>
                                <a:lnTo>
                                  <a:pt x="14" y="7"/>
                                </a:lnTo>
                                <a:lnTo>
                                  <a:pt x="747" y="7"/>
                                </a:lnTo>
                                <a:lnTo>
                                  <a:pt x="747" y="14"/>
                                </a:lnTo>
                                <a:close/>
                                <a:moveTo>
                                  <a:pt x="747" y="1176"/>
                                </a:moveTo>
                                <a:lnTo>
                                  <a:pt x="747" y="7"/>
                                </a:lnTo>
                                <a:lnTo>
                                  <a:pt x="754" y="14"/>
                                </a:lnTo>
                                <a:lnTo>
                                  <a:pt x="761" y="14"/>
                                </a:lnTo>
                                <a:lnTo>
                                  <a:pt x="761" y="1169"/>
                                </a:lnTo>
                                <a:lnTo>
                                  <a:pt x="754" y="1169"/>
                                </a:lnTo>
                                <a:lnTo>
                                  <a:pt x="747" y="1176"/>
                                </a:lnTo>
                                <a:close/>
                                <a:moveTo>
                                  <a:pt x="761" y="14"/>
                                </a:moveTo>
                                <a:lnTo>
                                  <a:pt x="754" y="14"/>
                                </a:lnTo>
                                <a:lnTo>
                                  <a:pt x="747" y="7"/>
                                </a:lnTo>
                                <a:lnTo>
                                  <a:pt x="761" y="7"/>
                                </a:lnTo>
                                <a:lnTo>
                                  <a:pt x="761" y="14"/>
                                </a:lnTo>
                                <a:close/>
                                <a:moveTo>
                                  <a:pt x="14" y="1176"/>
                                </a:moveTo>
                                <a:lnTo>
                                  <a:pt x="7" y="1169"/>
                                </a:lnTo>
                                <a:lnTo>
                                  <a:pt x="14" y="1169"/>
                                </a:lnTo>
                                <a:lnTo>
                                  <a:pt x="14" y="1176"/>
                                </a:lnTo>
                                <a:close/>
                                <a:moveTo>
                                  <a:pt x="747" y="1176"/>
                                </a:moveTo>
                                <a:lnTo>
                                  <a:pt x="14" y="1176"/>
                                </a:lnTo>
                                <a:lnTo>
                                  <a:pt x="14" y="1169"/>
                                </a:lnTo>
                                <a:lnTo>
                                  <a:pt x="747" y="1169"/>
                                </a:lnTo>
                                <a:lnTo>
                                  <a:pt x="747" y="1176"/>
                                </a:lnTo>
                                <a:close/>
                                <a:moveTo>
                                  <a:pt x="761" y="1176"/>
                                </a:moveTo>
                                <a:lnTo>
                                  <a:pt x="747" y="1176"/>
                                </a:lnTo>
                                <a:lnTo>
                                  <a:pt x="754" y="1169"/>
                                </a:lnTo>
                                <a:lnTo>
                                  <a:pt x="761" y="1169"/>
                                </a:lnTo>
                                <a:lnTo>
                                  <a:pt x="761" y="1176"/>
                                </a:lnTo>
                                <a:close/>
                              </a:path>
                            </a:pathLst>
                          </a:custGeom>
                          <a:solidFill>
                            <a:srgbClr val="000000"/>
                          </a:solidFill>
                          <a:ln>
                            <a:noFill/>
                          </a:ln>
                        </wps:spPr>
                        <wps:bodyPr upright="1"/>
                      </wps:wsp>
                      <wps:wsp>
                        <wps:cNvPr id="52" name="文本框 16"/>
                        <wps:cNvSpPr txBox="1"/>
                        <wps:spPr>
                          <a:xfrm>
                            <a:off x="3040" y="91"/>
                            <a:ext cx="762" cy="1184"/>
                          </a:xfrm>
                          <a:prstGeom prst="rect">
                            <a:avLst/>
                          </a:prstGeom>
                          <a:noFill/>
                          <a:ln>
                            <a:noFill/>
                          </a:ln>
                        </wps:spPr>
                        <wps:txbx>
                          <w:txbxContent>
                            <w:p>
                              <w:pPr>
                                <w:spacing w:before="0" w:line="240" w:lineRule="auto"/>
                                <w:rPr>
                                  <w:rFonts w:ascii="宋体"/>
                                  <w:sz w:val="20"/>
                                </w:rPr>
                              </w:pPr>
                            </w:p>
                            <w:p>
                              <w:pPr>
                                <w:spacing w:before="147" w:line="288" w:lineRule="auto"/>
                                <w:ind w:left="150" w:right="175" w:firstLine="0"/>
                                <w:jc w:val="left"/>
                                <w:rPr>
                                  <w:rFonts w:hint="eastAsia" w:ascii="宋体" w:eastAsia="宋体"/>
                                  <w:sz w:val="19"/>
                                </w:rPr>
                              </w:pPr>
                              <w:r>
                                <w:rPr>
                                  <w:rFonts w:hint="eastAsia" w:ascii="宋体" w:eastAsia="宋体"/>
                                  <w:w w:val="105"/>
                                  <w:sz w:val="19"/>
                                </w:rPr>
                                <w:t>民主评困</w:t>
                              </w:r>
                            </w:p>
                          </w:txbxContent>
                        </wps:txbx>
                        <wps:bodyPr lIns="0" tIns="0" rIns="0" bIns="0" upright="1"/>
                      </wps:wsp>
                    </wpg:wgp>
                  </a:graphicData>
                </a:graphic>
              </wp:anchor>
            </w:drawing>
          </mc:Choice>
          <mc:Fallback>
            <w:pict>
              <v:group id="组合 14" o:spid="_x0000_s1026" o:spt="203" style="position:absolute;left:0pt;margin-left:152pt;margin-top:4.55pt;height:59.2pt;width:38.1pt;mso-position-horizontal-relative:page;z-index:251681792;mso-width-relative:page;mso-height-relative:page;" coordorigin="3041,92" coordsize="762,1184" o:gfxdata="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">
                <o:lock v:ext="edit" aspectratio="f"/>
                <v:shape id="任意多边形 15" o:spid="_x0000_s1026" o:spt="100" style="position:absolute;left:3040;top:91;height:1184;width:762;" fillcolor="#000000" filled="t" stroked="f" coordsize="762,1184" o:gfxdata="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WRpDvQAA&#10;ANsAAAAPAAAAAAAAAAEAIAAAACIAAABkcnMvZG93bnJldi54bWxQSwECFAAUAAAACACHTuJAMy8F&#10;njsAAAA5AAAAEAAAAAAAAAABACAAAAAMAQAAZHJzL3NoYXBleG1sLnhtbFBLBQYAAAAABgAGAFsB&#10;AAC2AwAAAAA=&#10;" path="m761,1183l0,1183,0,0,761,0,761,7,14,7,7,14,14,14,14,1169,7,1169,14,1176,761,1176,761,1183xm14,14l7,14,14,7,14,14xm747,14l14,14,14,7,747,7,747,14xm747,1176l747,7,754,14,761,14,761,1169,754,1169,747,1176xm761,14l754,14,747,7,761,7,761,14xm14,1176l7,1169,14,1169,14,1176xm747,1176l14,1176,14,1169,747,1169,747,1176xm761,1176l747,1176,754,1169,761,1169,761,1176xe">
                  <v:fill on="t" focussize="0,0"/>
                  <v:stroke on="f"/>
                  <v:imagedata o:title=""/>
                  <o:lock v:ext="edit" aspectratio="f"/>
                </v:shape>
                <v:shape id="文本框 16" o:spid="_x0000_s1026" o:spt="202" type="#_x0000_t202" style="position:absolute;left:3040;top:91;height:1184;width:762;" filled="f" stroked="f" coordsize="21600,21600" o:gfxdata="UEsDBAoAAAAAAIdO4kAAAAAAAAAAAAAAAAAEAAAAZHJzL1BLAwQUAAAACACHTuJAA/5zlL4AAADb&#10;AAAADwAAAGRycy9kb3ducmV2LnhtbEWPzWrDMBCE74W+g9hCb42UQEP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zl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40" w:lineRule="auto"/>
                          <w:rPr>
                            <w:rFonts w:ascii="宋体"/>
                            <w:sz w:val="20"/>
                          </w:rPr>
                        </w:pPr>
                      </w:p>
                      <w:p>
                        <w:pPr>
                          <w:spacing w:before="147" w:line="288" w:lineRule="auto"/>
                          <w:ind w:left="150" w:right="175" w:firstLine="0"/>
                          <w:jc w:val="left"/>
                          <w:rPr>
                            <w:rFonts w:hint="eastAsia" w:ascii="宋体" w:eastAsia="宋体"/>
                            <w:sz w:val="19"/>
                          </w:rPr>
                        </w:pPr>
                        <w:r>
                          <w:rPr>
                            <w:rFonts w:hint="eastAsia" w:ascii="宋体" w:eastAsia="宋体"/>
                            <w:w w:val="105"/>
                            <w:sz w:val="19"/>
                          </w:rPr>
                          <w:t>民主评困</w:t>
                        </w:r>
                      </w:p>
                    </w:txbxContent>
                  </v:textbox>
                </v:shape>
              </v:group>
            </w:pict>
          </mc:Fallback>
        </mc:AlternateContent>
      </w:r>
      <w:r>
        <mc:AlternateContent>
          <mc:Choice Requires="wpg">
            <w:drawing>
              <wp:anchor distT="0" distB="0" distL="114300" distR="114300" simplePos="0" relativeHeight="251682816" behindDoc="0" locked="0" layoutInCell="1" allowOverlap="1">
                <wp:simplePos x="0" y="0"/>
                <wp:positionH relativeFrom="page">
                  <wp:posOffset>1920875</wp:posOffset>
                </wp:positionH>
                <wp:positionV relativeFrom="paragraph">
                  <wp:posOffset>58420</wp:posOffset>
                </wp:positionV>
                <wp:extent cx="4874895" cy="1656080"/>
                <wp:effectExtent l="635" t="635" r="1270" b="635"/>
                <wp:wrapNone/>
                <wp:docPr id="60" name="组合 17"/>
                <wp:cNvGraphicFramePr/>
                <a:graphic xmlns:a="http://schemas.openxmlformats.org/drawingml/2006/main">
                  <a:graphicData uri="http://schemas.microsoft.com/office/word/2010/wordprocessingGroup">
                    <wpg:wgp>
                      <wpg:cNvGrpSpPr/>
                      <wpg:grpSpPr>
                        <a:xfrm>
                          <a:off x="0" y="0"/>
                          <a:ext cx="4874895" cy="1656080"/>
                          <a:chOff x="3026" y="93"/>
                          <a:chExt cx="7677" cy="2608"/>
                        </a:xfrm>
                      </wpg:grpSpPr>
                      <wps:wsp>
                        <wps:cNvPr id="54" name="任意多边形 18"/>
                        <wps:cNvSpPr/>
                        <wps:spPr>
                          <a:xfrm>
                            <a:off x="3025" y="1403"/>
                            <a:ext cx="790" cy="1227"/>
                          </a:xfrm>
                          <a:custGeom>
                            <a:avLst/>
                            <a:gdLst/>
                            <a:ahLst/>
                            <a:cxnLst/>
                            <a:pathLst>
                              <a:path w="790" h="1227">
                                <a:moveTo>
                                  <a:pt x="789" y="1227"/>
                                </a:moveTo>
                                <a:lnTo>
                                  <a:pt x="0" y="1227"/>
                                </a:lnTo>
                                <a:lnTo>
                                  <a:pt x="0" y="0"/>
                                </a:lnTo>
                                <a:lnTo>
                                  <a:pt x="789" y="0"/>
                                </a:lnTo>
                                <a:lnTo>
                                  <a:pt x="789" y="7"/>
                                </a:lnTo>
                                <a:lnTo>
                                  <a:pt x="14" y="7"/>
                                </a:lnTo>
                                <a:lnTo>
                                  <a:pt x="7" y="14"/>
                                </a:lnTo>
                                <a:lnTo>
                                  <a:pt x="14" y="14"/>
                                </a:lnTo>
                                <a:lnTo>
                                  <a:pt x="14" y="1213"/>
                                </a:lnTo>
                                <a:lnTo>
                                  <a:pt x="7" y="1213"/>
                                </a:lnTo>
                                <a:lnTo>
                                  <a:pt x="14" y="1220"/>
                                </a:lnTo>
                                <a:lnTo>
                                  <a:pt x="789" y="1220"/>
                                </a:lnTo>
                                <a:lnTo>
                                  <a:pt x="789" y="1227"/>
                                </a:lnTo>
                                <a:close/>
                                <a:moveTo>
                                  <a:pt x="14" y="14"/>
                                </a:moveTo>
                                <a:lnTo>
                                  <a:pt x="7" y="14"/>
                                </a:lnTo>
                                <a:lnTo>
                                  <a:pt x="14" y="7"/>
                                </a:lnTo>
                                <a:lnTo>
                                  <a:pt x="14" y="14"/>
                                </a:lnTo>
                                <a:close/>
                                <a:moveTo>
                                  <a:pt x="775" y="14"/>
                                </a:moveTo>
                                <a:lnTo>
                                  <a:pt x="14" y="14"/>
                                </a:lnTo>
                                <a:lnTo>
                                  <a:pt x="14" y="7"/>
                                </a:lnTo>
                                <a:lnTo>
                                  <a:pt x="775" y="7"/>
                                </a:lnTo>
                                <a:lnTo>
                                  <a:pt x="775" y="14"/>
                                </a:lnTo>
                                <a:close/>
                                <a:moveTo>
                                  <a:pt x="775" y="1220"/>
                                </a:moveTo>
                                <a:lnTo>
                                  <a:pt x="775" y="7"/>
                                </a:lnTo>
                                <a:lnTo>
                                  <a:pt x="782" y="14"/>
                                </a:lnTo>
                                <a:lnTo>
                                  <a:pt x="789" y="14"/>
                                </a:lnTo>
                                <a:lnTo>
                                  <a:pt x="789" y="1213"/>
                                </a:lnTo>
                                <a:lnTo>
                                  <a:pt x="782" y="1213"/>
                                </a:lnTo>
                                <a:lnTo>
                                  <a:pt x="775" y="1220"/>
                                </a:lnTo>
                                <a:close/>
                                <a:moveTo>
                                  <a:pt x="789" y="14"/>
                                </a:moveTo>
                                <a:lnTo>
                                  <a:pt x="782" y="14"/>
                                </a:lnTo>
                                <a:lnTo>
                                  <a:pt x="775" y="7"/>
                                </a:lnTo>
                                <a:lnTo>
                                  <a:pt x="789" y="7"/>
                                </a:lnTo>
                                <a:lnTo>
                                  <a:pt x="789" y="14"/>
                                </a:lnTo>
                                <a:close/>
                                <a:moveTo>
                                  <a:pt x="14" y="1220"/>
                                </a:moveTo>
                                <a:lnTo>
                                  <a:pt x="7" y="1213"/>
                                </a:lnTo>
                                <a:lnTo>
                                  <a:pt x="14" y="1213"/>
                                </a:lnTo>
                                <a:lnTo>
                                  <a:pt x="14" y="1220"/>
                                </a:lnTo>
                                <a:close/>
                                <a:moveTo>
                                  <a:pt x="775" y="1220"/>
                                </a:moveTo>
                                <a:lnTo>
                                  <a:pt x="14" y="1220"/>
                                </a:lnTo>
                                <a:lnTo>
                                  <a:pt x="14" y="1213"/>
                                </a:lnTo>
                                <a:lnTo>
                                  <a:pt x="775" y="1213"/>
                                </a:lnTo>
                                <a:lnTo>
                                  <a:pt x="775" y="1220"/>
                                </a:lnTo>
                                <a:close/>
                                <a:moveTo>
                                  <a:pt x="789" y="1220"/>
                                </a:moveTo>
                                <a:lnTo>
                                  <a:pt x="775" y="1220"/>
                                </a:lnTo>
                                <a:lnTo>
                                  <a:pt x="782" y="1213"/>
                                </a:lnTo>
                                <a:lnTo>
                                  <a:pt x="789" y="1213"/>
                                </a:lnTo>
                                <a:lnTo>
                                  <a:pt x="789" y="1220"/>
                                </a:lnTo>
                                <a:close/>
                              </a:path>
                            </a:pathLst>
                          </a:custGeom>
                          <a:solidFill>
                            <a:srgbClr val="000000"/>
                          </a:solidFill>
                          <a:ln>
                            <a:noFill/>
                          </a:ln>
                        </wps:spPr>
                        <wps:bodyPr upright="1"/>
                      </wps:wsp>
                      <wps:wsp>
                        <wps:cNvPr id="55" name="直线 19"/>
                        <wps:cNvCnPr/>
                        <wps:spPr>
                          <a:xfrm>
                            <a:off x="3836" y="2116"/>
                            <a:ext cx="226" cy="0"/>
                          </a:xfrm>
                          <a:prstGeom prst="line">
                            <a:avLst/>
                          </a:prstGeom>
                          <a:ln w="9550" cap="flat" cmpd="sng">
                            <a:solidFill>
                              <a:srgbClr val="000000"/>
                            </a:solidFill>
                            <a:prstDash val="solid"/>
                            <a:headEnd type="none" w="med" len="med"/>
                            <a:tailEnd type="none" w="med" len="med"/>
                          </a:ln>
                        </wps:spPr>
                        <wps:bodyPr upright="1"/>
                      </wps:wsp>
                      <wps:wsp>
                        <wps:cNvPr id="56" name="任意多边形 20"/>
                        <wps:cNvSpPr/>
                        <wps:spPr>
                          <a:xfrm>
                            <a:off x="4055" y="92"/>
                            <a:ext cx="6648" cy="2608"/>
                          </a:xfrm>
                          <a:custGeom>
                            <a:avLst/>
                            <a:gdLst/>
                            <a:ahLst/>
                            <a:cxnLst/>
                            <a:pathLst>
                              <a:path w="6648" h="2608">
                                <a:moveTo>
                                  <a:pt x="6641" y="1324"/>
                                </a:moveTo>
                                <a:lnTo>
                                  <a:pt x="6627" y="1324"/>
                                </a:lnTo>
                                <a:lnTo>
                                  <a:pt x="6627" y="1338"/>
                                </a:lnTo>
                                <a:lnTo>
                                  <a:pt x="6627" y="2593"/>
                                </a:lnTo>
                                <a:lnTo>
                                  <a:pt x="14" y="2593"/>
                                </a:lnTo>
                                <a:lnTo>
                                  <a:pt x="14" y="1338"/>
                                </a:lnTo>
                                <a:lnTo>
                                  <a:pt x="6627" y="1338"/>
                                </a:lnTo>
                                <a:lnTo>
                                  <a:pt x="6627" y="1324"/>
                                </a:lnTo>
                                <a:lnTo>
                                  <a:pt x="0" y="1324"/>
                                </a:lnTo>
                                <a:lnTo>
                                  <a:pt x="0" y="2607"/>
                                </a:lnTo>
                                <a:lnTo>
                                  <a:pt x="6641" y="2607"/>
                                </a:lnTo>
                                <a:lnTo>
                                  <a:pt x="6641" y="2600"/>
                                </a:lnTo>
                                <a:lnTo>
                                  <a:pt x="6641" y="2593"/>
                                </a:lnTo>
                                <a:lnTo>
                                  <a:pt x="6641" y="1338"/>
                                </a:lnTo>
                                <a:lnTo>
                                  <a:pt x="6641" y="1331"/>
                                </a:lnTo>
                                <a:lnTo>
                                  <a:pt x="6641" y="1324"/>
                                </a:lnTo>
                                <a:moveTo>
                                  <a:pt x="6648" y="0"/>
                                </a:moveTo>
                                <a:lnTo>
                                  <a:pt x="6634" y="0"/>
                                </a:lnTo>
                                <a:lnTo>
                                  <a:pt x="6634" y="14"/>
                                </a:lnTo>
                                <a:lnTo>
                                  <a:pt x="6634" y="1255"/>
                                </a:lnTo>
                                <a:lnTo>
                                  <a:pt x="56" y="1255"/>
                                </a:lnTo>
                                <a:lnTo>
                                  <a:pt x="56" y="14"/>
                                </a:lnTo>
                                <a:lnTo>
                                  <a:pt x="6634" y="14"/>
                                </a:lnTo>
                                <a:lnTo>
                                  <a:pt x="6634" y="0"/>
                                </a:lnTo>
                                <a:lnTo>
                                  <a:pt x="42" y="0"/>
                                </a:lnTo>
                                <a:lnTo>
                                  <a:pt x="42" y="1269"/>
                                </a:lnTo>
                                <a:lnTo>
                                  <a:pt x="6648" y="1269"/>
                                </a:lnTo>
                                <a:lnTo>
                                  <a:pt x="6648" y="1262"/>
                                </a:lnTo>
                                <a:lnTo>
                                  <a:pt x="6648" y="1255"/>
                                </a:lnTo>
                                <a:lnTo>
                                  <a:pt x="6648" y="14"/>
                                </a:lnTo>
                                <a:lnTo>
                                  <a:pt x="6648" y="7"/>
                                </a:lnTo>
                                <a:lnTo>
                                  <a:pt x="6648" y="0"/>
                                </a:lnTo>
                              </a:path>
                            </a:pathLst>
                          </a:custGeom>
                          <a:solidFill>
                            <a:srgbClr val="000000"/>
                          </a:solidFill>
                          <a:ln>
                            <a:noFill/>
                          </a:ln>
                        </wps:spPr>
                        <wps:bodyPr upright="1"/>
                      </wps:wsp>
                      <wps:wsp>
                        <wps:cNvPr id="57" name="文本框 21"/>
                        <wps:cNvSpPr txBox="1"/>
                        <wps:spPr>
                          <a:xfrm>
                            <a:off x="3836" y="223"/>
                            <a:ext cx="6737" cy="1077"/>
                          </a:xfrm>
                          <a:prstGeom prst="rect">
                            <a:avLst/>
                          </a:prstGeom>
                          <a:noFill/>
                          <a:ln>
                            <a:noFill/>
                          </a:ln>
                        </wps:spPr>
                        <wps:txbx>
                          <w:txbxContent>
                            <w:p>
                              <w:pPr>
                                <w:spacing w:before="0" w:line="222" w:lineRule="exact"/>
                                <w:ind w:left="805" w:right="0" w:firstLine="0"/>
                                <w:jc w:val="left"/>
                                <w:rPr>
                                  <w:rFonts w:hint="eastAsia" w:ascii="宋体" w:hAnsi="宋体" w:eastAsia="宋体"/>
                                  <w:sz w:val="19"/>
                                </w:rPr>
                              </w:pPr>
                              <w:r>
                                <w:rPr>
                                  <w:rFonts w:hint="eastAsia" w:ascii="宋体" w:hAnsi="宋体" w:eastAsia="宋体"/>
                                  <w:spacing w:val="-3"/>
                                  <w:w w:val="103"/>
                                  <w:sz w:val="19"/>
                                </w:rPr>
                                <w:t>村农村低保民主评议小组召开会议“民主评困”，以无记名投票方式</w:t>
                              </w:r>
                            </w:p>
                            <w:p>
                              <w:pPr>
                                <w:spacing w:before="3" w:line="290" w:lineRule="atLeast"/>
                                <w:ind w:left="410" w:right="19" w:hanging="411"/>
                                <w:jc w:val="both"/>
                                <w:rPr>
                                  <w:rFonts w:hint="eastAsia" w:ascii="宋体" w:eastAsia="宋体"/>
                                  <w:sz w:val="19"/>
                                </w:rPr>
                              </w:pPr>
                              <w:r>
                                <w:rPr>
                                  <w:rFonts w:ascii="Times New Roman" w:eastAsia="Times New Roman"/>
                                  <w:w w:val="103"/>
                                  <w:sz w:val="19"/>
                                  <w:u w:val="single"/>
                                </w:rPr>
                                <w:t xml:space="preserve"> </w:t>
                              </w:r>
                              <w:r>
                                <w:rPr>
                                  <w:rFonts w:ascii="Times New Roman" w:eastAsia="Times New Roman"/>
                                  <w:sz w:val="19"/>
                                  <w:u w:val="single"/>
                                </w:rPr>
                                <w:t xml:space="preserve">     </w:t>
                              </w:r>
                              <w:r>
                                <w:rPr>
                                  <w:rFonts w:ascii="Times New Roman" w:eastAsia="Times New Roman"/>
                                  <w:spacing w:val="-4"/>
                                  <w:sz w:val="19"/>
                                  <w:u w:val="single"/>
                                </w:rPr>
                                <w:t xml:space="preserve"> </w:t>
                              </w:r>
                              <w:r>
                                <w:rPr>
                                  <w:rFonts w:ascii="Times New Roman" w:eastAsia="Times New Roman"/>
                                  <w:sz w:val="19"/>
                                </w:rPr>
                                <w:t xml:space="preserve"> </w:t>
                              </w:r>
                              <w:r>
                                <w:rPr>
                                  <w:rFonts w:ascii="Times New Roman" w:eastAsia="Times New Roman"/>
                                  <w:spacing w:val="-16"/>
                                  <w:sz w:val="19"/>
                                </w:rPr>
                                <w:t xml:space="preserve"> </w:t>
                              </w:r>
                              <w:r>
                                <w:rPr>
                                  <w:rFonts w:hint="eastAsia" w:ascii="宋体" w:eastAsia="宋体"/>
                                  <w:spacing w:val="6"/>
                                  <w:sz w:val="19"/>
                                </w:rPr>
                                <w:t>评出：拟上报符合保障条件的申请人家庭及其实际收入水平</w:t>
                              </w:r>
                              <w:r>
                                <w:rPr>
                                  <w:rFonts w:hint="eastAsia" w:ascii="宋体" w:eastAsia="宋体"/>
                                  <w:spacing w:val="8"/>
                                  <w:sz w:val="19"/>
                                </w:rPr>
                                <w:t>（</w:t>
                              </w:r>
                              <w:r>
                                <w:rPr>
                                  <w:rFonts w:hint="eastAsia" w:ascii="宋体" w:eastAsia="宋体"/>
                                  <w:spacing w:val="4"/>
                                  <w:sz w:val="19"/>
                                </w:rPr>
                                <w:t>或收入档 次</w:t>
                              </w:r>
                              <w:r>
                                <w:rPr>
                                  <w:rFonts w:hint="eastAsia" w:ascii="宋体" w:eastAsia="宋体"/>
                                  <w:spacing w:val="-98"/>
                                  <w:sz w:val="19"/>
                                </w:rPr>
                                <w:t>）</w:t>
                              </w:r>
                              <w:r>
                                <w:rPr>
                                  <w:rFonts w:hint="eastAsia" w:ascii="宋体" w:eastAsia="宋体"/>
                                  <w:sz w:val="19"/>
                                </w:rPr>
                                <w:t>、符合增发补助金条件的特殊困难人员名单。 乡（镇）</w:t>
                              </w:r>
                              <w:r>
                                <w:rPr>
                                  <w:rFonts w:hint="eastAsia" w:ascii="宋体" w:eastAsia="宋体"/>
                                  <w:spacing w:val="-1"/>
                                  <w:sz w:val="19"/>
                                </w:rPr>
                                <w:t>人民政府、街</w:t>
                              </w:r>
                              <w:r>
                                <w:rPr>
                                  <w:rFonts w:hint="eastAsia" w:ascii="宋体" w:eastAsia="宋体"/>
                                  <w:spacing w:val="-1"/>
                                  <w:w w:val="105"/>
                                  <w:sz w:val="19"/>
                                </w:rPr>
                                <w:t>道办事处统一组织并派干部参加。</w:t>
                              </w:r>
                            </w:p>
                          </w:txbxContent>
                        </wps:txbx>
                        <wps:bodyPr lIns="0" tIns="0" rIns="0" bIns="0" upright="1"/>
                      </wps:wsp>
                      <wps:wsp>
                        <wps:cNvPr id="58" name="文本框 22"/>
                        <wps:cNvSpPr txBox="1"/>
                        <wps:spPr>
                          <a:xfrm>
                            <a:off x="3175" y="1827"/>
                            <a:ext cx="413" cy="490"/>
                          </a:xfrm>
                          <a:prstGeom prst="rect">
                            <a:avLst/>
                          </a:prstGeom>
                          <a:noFill/>
                          <a:ln>
                            <a:noFill/>
                          </a:ln>
                        </wps:spPr>
                        <wps:txbx>
                          <w:txbxContent>
                            <w:p>
                              <w:pPr>
                                <w:spacing w:before="0" w:line="222" w:lineRule="exact"/>
                                <w:ind w:left="0" w:right="0" w:firstLine="0"/>
                                <w:jc w:val="left"/>
                                <w:rPr>
                                  <w:rFonts w:hint="eastAsia" w:ascii="宋体" w:eastAsia="宋体"/>
                                  <w:sz w:val="19"/>
                                </w:rPr>
                              </w:pPr>
                              <w:r>
                                <w:rPr>
                                  <w:rFonts w:hint="eastAsia" w:ascii="宋体" w:eastAsia="宋体"/>
                                  <w:spacing w:val="-1"/>
                                  <w:sz w:val="19"/>
                                </w:rPr>
                                <w:t>一榜</w:t>
                              </w:r>
                            </w:p>
                            <w:p>
                              <w:pPr>
                                <w:spacing w:before="50" w:line="218" w:lineRule="exact"/>
                                <w:ind w:left="0" w:right="0" w:firstLine="0"/>
                                <w:jc w:val="left"/>
                                <w:rPr>
                                  <w:rFonts w:hint="eastAsia" w:ascii="宋体" w:eastAsia="宋体"/>
                                  <w:sz w:val="19"/>
                                </w:rPr>
                              </w:pPr>
                              <w:r>
                                <w:rPr>
                                  <w:rFonts w:hint="eastAsia" w:ascii="宋体" w:eastAsia="宋体"/>
                                  <w:spacing w:val="-1"/>
                                  <w:sz w:val="19"/>
                                </w:rPr>
                                <w:t>公示</w:t>
                              </w:r>
                            </w:p>
                          </w:txbxContent>
                        </wps:txbx>
                        <wps:bodyPr lIns="0" tIns="0" rIns="0" bIns="0" upright="1"/>
                      </wps:wsp>
                      <wps:wsp>
                        <wps:cNvPr id="59" name="文本框 23"/>
                        <wps:cNvSpPr txBox="1"/>
                        <wps:spPr>
                          <a:xfrm>
                            <a:off x="4204" y="1547"/>
                            <a:ext cx="6434" cy="1077"/>
                          </a:xfrm>
                          <a:prstGeom prst="rect">
                            <a:avLst/>
                          </a:prstGeom>
                          <a:noFill/>
                          <a:ln>
                            <a:noFill/>
                          </a:ln>
                        </wps:spPr>
                        <wps:txbx>
                          <w:txbxContent>
                            <w:p>
                              <w:pPr>
                                <w:spacing w:before="0" w:line="222" w:lineRule="exact"/>
                                <w:ind w:left="295" w:right="0" w:firstLine="0"/>
                                <w:jc w:val="left"/>
                                <w:rPr>
                                  <w:rFonts w:hint="eastAsia" w:ascii="宋体" w:hAnsi="宋体" w:eastAsia="宋体"/>
                                  <w:sz w:val="19"/>
                                </w:rPr>
                              </w:pPr>
                              <w:r>
                                <w:rPr>
                                  <w:rFonts w:hint="eastAsia" w:ascii="宋体" w:hAnsi="宋体" w:eastAsia="宋体"/>
                                  <w:sz w:val="19"/>
                                </w:rPr>
                                <w:t>村民委员会对申请人家庭和“民主评困”结果进行公示（村务公开栏、</w:t>
                              </w:r>
                            </w:p>
                            <w:p>
                              <w:pPr>
                                <w:spacing w:before="3" w:line="290" w:lineRule="atLeast"/>
                                <w:ind w:left="0" w:right="65" w:firstLine="0"/>
                                <w:jc w:val="both"/>
                                <w:rPr>
                                  <w:rFonts w:hint="eastAsia" w:ascii="宋体" w:eastAsia="宋体"/>
                                  <w:sz w:val="19"/>
                                </w:rPr>
                              </w:pPr>
                              <w:r>
                                <w:rPr>
                                  <w:rFonts w:hint="eastAsia" w:ascii="宋体" w:eastAsia="宋体"/>
                                  <w:sz w:val="19"/>
                                </w:rPr>
                                <w:t>村民聚居地，</w:t>
                              </w:r>
                              <w:r>
                                <w:rPr>
                                  <w:rFonts w:ascii="Times New Roman" w:eastAsia="Times New Roman"/>
                                  <w:sz w:val="19"/>
                                </w:rPr>
                                <w:t>5</w:t>
                              </w:r>
                              <w:r>
                                <w:rPr>
                                  <w:rFonts w:ascii="Times New Roman" w:eastAsia="Times New Roman"/>
                                  <w:spacing w:val="41"/>
                                  <w:sz w:val="19"/>
                                </w:rPr>
                                <w:t xml:space="preserve"> </w:t>
                              </w:r>
                              <w:r>
                                <w:rPr>
                                  <w:rFonts w:hint="eastAsia" w:ascii="宋体" w:eastAsia="宋体"/>
                                  <w:sz w:val="19"/>
                                </w:rPr>
                                <w:t>天以上</w:t>
                              </w:r>
                              <w:r>
                                <w:rPr>
                                  <w:rFonts w:hint="eastAsia" w:ascii="宋体" w:eastAsia="宋体"/>
                                  <w:spacing w:val="-98"/>
                                  <w:sz w:val="19"/>
                                </w:rPr>
                                <w:t>）</w:t>
                              </w:r>
                              <w:r>
                                <w:rPr>
                                  <w:rFonts w:hint="eastAsia" w:ascii="宋体" w:eastAsia="宋体"/>
                                  <w:sz w:val="19"/>
                                </w:rPr>
                                <w:t xml:space="preserve">。不符合保障条件的，说明理由。群众有异议的， 及时核实。公示期满后，及时将公示无异议或异议不成立的核评结果和相 </w:t>
                              </w:r>
                              <w:r>
                                <w:rPr>
                                  <w:rFonts w:hint="eastAsia" w:ascii="宋体" w:eastAsia="宋体"/>
                                  <w:w w:val="105"/>
                                  <w:sz w:val="19"/>
                                </w:rPr>
                                <w:t>关材料，整理汇总上报乡（镇</w:t>
                              </w:r>
                              <w:r>
                                <w:rPr>
                                  <w:rFonts w:hint="eastAsia" w:ascii="宋体" w:eastAsia="宋体"/>
                                  <w:spacing w:val="-100"/>
                                  <w:w w:val="105"/>
                                  <w:sz w:val="19"/>
                                </w:rPr>
                                <w:t>）</w:t>
                              </w:r>
                              <w:r>
                                <w:rPr>
                                  <w:rFonts w:hint="eastAsia" w:ascii="宋体" w:eastAsia="宋体"/>
                                  <w:w w:val="105"/>
                                  <w:sz w:val="19"/>
                                </w:rPr>
                                <w:t>、街道办事处低保工作经办机构。</w:t>
                              </w:r>
                            </w:p>
                          </w:txbxContent>
                        </wps:txbx>
                        <wps:bodyPr lIns="0" tIns="0" rIns="0" bIns="0" upright="1"/>
                      </wps:wsp>
                    </wpg:wgp>
                  </a:graphicData>
                </a:graphic>
              </wp:anchor>
            </w:drawing>
          </mc:Choice>
          <mc:Fallback>
            <w:pict>
              <v:group id="组合 17" o:spid="_x0000_s1026" o:spt="203" style="position:absolute;left:0pt;margin-left:151.25pt;margin-top:4.6pt;height:130.4pt;width:383.85pt;mso-position-horizontal-relative:page;z-index:251682816;mso-width-relative:page;mso-height-relative:page;" coordorigin="3026,93" coordsize="7677,2608" o:gfxdata="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">
                <o:lock v:ext="edit" aspectratio="f"/>
                <v:shape id="任意多边形 18" o:spid="_x0000_s1026" o:spt="100" style="position:absolute;left:3025;top:1403;height:1227;width:790;" fillcolor="#000000" filled="t" stroked="f" coordsize="790,1227" o:gfxdata="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2idXvQAA&#10;ANsAAAAPAAAAAAAAAAEAIAAAACIAAABkcnMvZG93bnJldi54bWxQSwECFAAUAAAACACHTuJAMy8F&#10;njsAAAA5AAAAEAAAAAAAAAABACAAAAAMAQAAZHJzL3NoYXBleG1sLnhtbFBLBQYAAAAABgAGAFsB&#10;AAC2AwAAAAA=&#10;" path="m789,1227l0,1227,0,0,789,0,789,7,14,7,7,14,14,14,14,1213,7,1213,14,1220,789,1220,789,1227xm14,14l7,14,14,7,14,14xm775,14l14,14,14,7,775,7,775,14xm775,1220l775,7,782,14,789,14,789,1213,782,1213,775,1220xm789,14l782,14,775,7,789,7,789,14xm14,1220l7,1213,14,1213,14,1220xm775,1220l14,1220,14,1213,775,1213,775,1220xm789,1220l775,1220,782,1213,789,1213,789,1220xe">
                  <v:fill on="t" focussize="0,0"/>
                  <v:stroke on="f"/>
                  <v:imagedata o:title=""/>
                  <o:lock v:ext="edit" aspectratio="f"/>
                </v:shape>
                <v:line id="直线 19" o:spid="_x0000_s1026" o:spt="20" style="position:absolute;left:3836;top:2116;height:0;width:226;" filled="f" stroked="t" coordsize="21600,21600" o:gfxdata="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NNI2vQAA&#10;ANsAAAAPAAAAAAAAAAEAIAAAACIAAABkcnMvZG93bnJldi54bWxQSwECFAAUAAAACACHTuJAMy8F&#10;njsAAAA5AAAAEAAAAAAAAAABACAAAAAMAQAAZHJzL3NoYXBleG1sLnhtbFBLBQYAAAAABgAGAFsB&#10;AAC2AwAAAAA=&#10;">
                  <v:fill on="f" focussize="0,0"/>
                  <v:stroke weight="0.751968503937008pt" color="#000000" joinstyle="round"/>
                  <v:imagedata o:title=""/>
                  <o:lock v:ext="edit" aspectratio="f"/>
                </v:line>
                <v:shape id="任意多边形 20" o:spid="_x0000_s1026" o:spt="100" style="position:absolute;left:4055;top:92;height:2608;width:6648;" fillcolor="#000000" filled="t" stroked="f" coordsize="6648,2608" o:gfxdata="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SVlK74A&#10;AADbAAAADwAAAAAAAAABACAAAAAiAAAAZHJzL2Rvd25yZXYueG1sUEsBAhQAFAAAAAgAh07iQDMv&#10;BZ47AAAAOQAAABAAAAAAAAAAAQAgAAAADQEAAGRycy9zaGFwZXhtbC54bWxQSwUGAAAAAAYABgBb&#10;AQAAtwMAAAAA&#10;" path="m6641,1324l6627,1324,6627,1338,6627,2593,14,2593,14,1338,6627,1338,6627,1324,0,1324,0,2607,6641,2607,6641,2600,6641,2593,6641,1338,6641,1331,6641,1324m6648,0l6634,0,6634,14,6634,1255,56,1255,56,14,6634,14,6634,0,42,0,42,1269,6648,1269,6648,1262,6648,1255,6648,14,6648,7,6648,0e">
                  <v:fill on="t" focussize="0,0"/>
                  <v:stroke on="f"/>
                  <v:imagedata o:title=""/>
                  <o:lock v:ext="edit" aspectratio="f"/>
                </v:shape>
                <v:shape id="文本框 21" o:spid="_x0000_s1026" o:spt="202" type="#_x0000_t202" style="position:absolute;left:3836;top:223;height:1077;width:6737;" filled="f" stroked="f" coordsize="21600,21600" o:gfxdata="UEsDBAoAAAAAAIdO4kAAAAAAAAAAAAAAAAAEAAAAZHJzL1BLAwQUAAAACACHTuJAE4nQDL4AAADb&#10;AAAADwAAAGRycy9kb3ducmV2LnhtbEWPT2sCMRTE7wW/Q3hCbzWxU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4nQD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22" w:lineRule="exact"/>
                          <w:ind w:left="805" w:right="0" w:firstLine="0"/>
                          <w:jc w:val="left"/>
                          <w:rPr>
                            <w:rFonts w:hint="eastAsia" w:ascii="宋体" w:hAnsi="宋体" w:eastAsia="宋体"/>
                            <w:sz w:val="19"/>
                          </w:rPr>
                        </w:pPr>
                        <w:r>
                          <w:rPr>
                            <w:rFonts w:hint="eastAsia" w:ascii="宋体" w:hAnsi="宋体" w:eastAsia="宋体"/>
                            <w:spacing w:val="-3"/>
                            <w:w w:val="103"/>
                            <w:sz w:val="19"/>
                          </w:rPr>
                          <w:t>村农村低保民主评议小组召开会议“民主评困”，以无记名投票方式</w:t>
                        </w:r>
                      </w:p>
                      <w:p>
                        <w:pPr>
                          <w:spacing w:before="3" w:line="290" w:lineRule="atLeast"/>
                          <w:ind w:left="410" w:right="19" w:hanging="411"/>
                          <w:jc w:val="both"/>
                          <w:rPr>
                            <w:rFonts w:hint="eastAsia" w:ascii="宋体" w:eastAsia="宋体"/>
                            <w:sz w:val="19"/>
                          </w:rPr>
                        </w:pPr>
                        <w:r>
                          <w:rPr>
                            <w:rFonts w:ascii="Times New Roman" w:eastAsia="Times New Roman"/>
                            <w:w w:val="103"/>
                            <w:sz w:val="19"/>
                            <w:u w:val="single"/>
                          </w:rPr>
                          <w:t xml:space="preserve"> </w:t>
                        </w:r>
                        <w:r>
                          <w:rPr>
                            <w:rFonts w:ascii="Times New Roman" w:eastAsia="Times New Roman"/>
                            <w:sz w:val="19"/>
                            <w:u w:val="single"/>
                          </w:rPr>
                          <w:t xml:space="preserve">     </w:t>
                        </w:r>
                        <w:r>
                          <w:rPr>
                            <w:rFonts w:ascii="Times New Roman" w:eastAsia="Times New Roman"/>
                            <w:spacing w:val="-4"/>
                            <w:sz w:val="19"/>
                            <w:u w:val="single"/>
                          </w:rPr>
                          <w:t xml:space="preserve"> </w:t>
                        </w:r>
                        <w:r>
                          <w:rPr>
                            <w:rFonts w:ascii="Times New Roman" w:eastAsia="Times New Roman"/>
                            <w:sz w:val="19"/>
                          </w:rPr>
                          <w:t xml:space="preserve"> </w:t>
                        </w:r>
                        <w:r>
                          <w:rPr>
                            <w:rFonts w:ascii="Times New Roman" w:eastAsia="Times New Roman"/>
                            <w:spacing w:val="-16"/>
                            <w:sz w:val="19"/>
                          </w:rPr>
                          <w:t xml:space="preserve"> </w:t>
                        </w:r>
                        <w:r>
                          <w:rPr>
                            <w:rFonts w:hint="eastAsia" w:ascii="宋体" w:eastAsia="宋体"/>
                            <w:spacing w:val="6"/>
                            <w:sz w:val="19"/>
                          </w:rPr>
                          <w:t>评出：拟上报符合保障条件的申请人家庭及其实际收入水平</w:t>
                        </w:r>
                        <w:r>
                          <w:rPr>
                            <w:rFonts w:hint="eastAsia" w:ascii="宋体" w:eastAsia="宋体"/>
                            <w:spacing w:val="8"/>
                            <w:sz w:val="19"/>
                          </w:rPr>
                          <w:t>（</w:t>
                        </w:r>
                        <w:r>
                          <w:rPr>
                            <w:rFonts w:hint="eastAsia" w:ascii="宋体" w:eastAsia="宋体"/>
                            <w:spacing w:val="4"/>
                            <w:sz w:val="19"/>
                          </w:rPr>
                          <w:t>或收入档 次</w:t>
                        </w:r>
                        <w:r>
                          <w:rPr>
                            <w:rFonts w:hint="eastAsia" w:ascii="宋体" w:eastAsia="宋体"/>
                            <w:spacing w:val="-98"/>
                            <w:sz w:val="19"/>
                          </w:rPr>
                          <w:t>）</w:t>
                        </w:r>
                        <w:r>
                          <w:rPr>
                            <w:rFonts w:hint="eastAsia" w:ascii="宋体" w:eastAsia="宋体"/>
                            <w:sz w:val="19"/>
                          </w:rPr>
                          <w:t>、符合增发补助金条件的特殊困难人员名单。 乡（镇）</w:t>
                        </w:r>
                        <w:r>
                          <w:rPr>
                            <w:rFonts w:hint="eastAsia" w:ascii="宋体" w:eastAsia="宋体"/>
                            <w:spacing w:val="-1"/>
                            <w:sz w:val="19"/>
                          </w:rPr>
                          <w:t>人民政府、街</w:t>
                        </w:r>
                        <w:r>
                          <w:rPr>
                            <w:rFonts w:hint="eastAsia" w:ascii="宋体" w:eastAsia="宋体"/>
                            <w:spacing w:val="-1"/>
                            <w:w w:val="105"/>
                            <w:sz w:val="19"/>
                          </w:rPr>
                          <w:t>道办事处统一组织并派干部参加。</w:t>
                        </w:r>
                      </w:p>
                    </w:txbxContent>
                  </v:textbox>
                </v:shape>
                <v:shape id="文本框 22" o:spid="_x0000_s1026" o:spt="202" type="#_x0000_t202" style="position:absolute;left:3175;top:1827;height:490;width:413;" filled="f" stroked="f" coordsize="21600,21600" o:gfxdata="UEsDBAoAAAAAAIdO4kAAAAAAAAAAAAAAAAAEAAAAZHJzL1BLAwQUAAAACACHTuJAYhZEfroAAADb&#10;AAAADwAAAGRycy9kb3ducmV2LnhtbEVPy2oCMRTdF/yHcAvd1USh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FkR+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0" w:line="222" w:lineRule="exact"/>
                          <w:ind w:left="0" w:right="0" w:firstLine="0"/>
                          <w:jc w:val="left"/>
                          <w:rPr>
                            <w:rFonts w:hint="eastAsia" w:ascii="宋体" w:eastAsia="宋体"/>
                            <w:sz w:val="19"/>
                          </w:rPr>
                        </w:pPr>
                        <w:r>
                          <w:rPr>
                            <w:rFonts w:hint="eastAsia" w:ascii="宋体" w:eastAsia="宋体"/>
                            <w:spacing w:val="-1"/>
                            <w:sz w:val="19"/>
                          </w:rPr>
                          <w:t>一榜</w:t>
                        </w:r>
                      </w:p>
                      <w:p>
                        <w:pPr>
                          <w:spacing w:before="50" w:line="218" w:lineRule="exact"/>
                          <w:ind w:left="0" w:right="0" w:firstLine="0"/>
                          <w:jc w:val="left"/>
                          <w:rPr>
                            <w:rFonts w:hint="eastAsia" w:ascii="宋体" w:eastAsia="宋体"/>
                            <w:sz w:val="19"/>
                          </w:rPr>
                        </w:pPr>
                        <w:r>
                          <w:rPr>
                            <w:rFonts w:hint="eastAsia" w:ascii="宋体" w:eastAsia="宋体"/>
                            <w:spacing w:val="-1"/>
                            <w:sz w:val="19"/>
                          </w:rPr>
                          <w:t>公示</w:t>
                        </w:r>
                      </w:p>
                    </w:txbxContent>
                  </v:textbox>
                </v:shape>
                <v:shape id="文本框 23" o:spid="_x0000_s1026" o:spt="202" type="#_x0000_t202" style="position:absolute;left:4204;top:1547;height:1077;width:6434;" filled="f" stroked="f" coordsize="21600,21600" o:gfxdata="UEsDBAoAAAAAAIdO4kAAAAAAAAAAAAAAAAAEAAAAZHJzL1BLAwQUAAAACACHTuJADVrh5b0AAADb&#10;AAAADwAAAGRycy9kb3ducmV2LnhtbEWPQWsCMRSE74L/ITyhN00sVO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WuHl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22" w:lineRule="exact"/>
                          <w:ind w:left="295" w:right="0" w:firstLine="0"/>
                          <w:jc w:val="left"/>
                          <w:rPr>
                            <w:rFonts w:hint="eastAsia" w:ascii="宋体" w:hAnsi="宋体" w:eastAsia="宋体"/>
                            <w:sz w:val="19"/>
                          </w:rPr>
                        </w:pPr>
                        <w:r>
                          <w:rPr>
                            <w:rFonts w:hint="eastAsia" w:ascii="宋体" w:hAnsi="宋体" w:eastAsia="宋体"/>
                            <w:sz w:val="19"/>
                          </w:rPr>
                          <w:t>村民委员会对申请人家庭和“民主评困”结果进行公示（村务公开栏、</w:t>
                        </w:r>
                      </w:p>
                      <w:p>
                        <w:pPr>
                          <w:spacing w:before="3" w:line="290" w:lineRule="atLeast"/>
                          <w:ind w:left="0" w:right="65" w:firstLine="0"/>
                          <w:jc w:val="both"/>
                          <w:rPr>
                            <w:rFonts w:hint="eastAsia" w:ascii="宋体" w:eastAsia="宋体"/>
                            <w:sz w:val="19"/>
                          </w:rPr>
                        </w:pPr>
                        <w:r>
                          <w:rPr>
                            <w:rFonts w:hint="eastAsia" w:ascii="宋体" w:eastAsia="宋体"/>
                            <w:sz w:val="19"/>
                          </w:rPr>
                          <w:t>村民聚居地，</w:t>
                        </w:r>
                        <w:r>
                          <w:rPr>
                            <w:rFonts w:ascii="Times New Roman" w:eastAsia="Times New Roman"/>
                            <w:sz w:val="19"/>
                          </w:rPr>
                          <w:t>5</w:t>
                        </w:r>
                        <w:r>
                          <w:rPr>
                            <w:rFonts w:ascii="Times New Roman" w:eastAsia="Times New Roman"/>
                            <w:spacing w:val="41"/>
                            <w:sz w:val="19"/>
                          </w:rPr>
                          <w:t xml:space="preserve"> </w:t>
                        </w:r>
                        <w:r>
                          <w:rPr>
                            <w:rFonts w:hint="eastAsia" w:ascii="宋体" w:eastAsia="宋体"/>
                            <w:sz w:val="19"/>
                          </w:rPr>
                          <w:t>天以上</w:t>
                        </w:r>
                        <w:r>
                          <w:rPr>
                            <w:rFonts w:hint="eastAsia" w:ascii="宋体" w:eastAsia="宋体"/>
                            <w:spacing w:val="-98"/>
                            <w:sz w:val="19"/>
                          </w:rPr>
                          <w:t>）</w:t>
                        </w:r>
                        <w:r>
                          <w:rPr>
                            <w:rFonts w:hint="eastAsia" w:ascii="宋体" w:eastAsia="宋体"/>
                            <w:sz w:val="19"/>
                          </w:rPr>
                          <w:t xml:space="preserve">。不符合保障条件的，说明理由。群众有异议的， 及时核实。公示期满后，及时将公示无异议或异议不成立的核评结果和相 </w:t>
                        </w:r>
                        <w:r>
                          <w:rPr>
                            <w:rFonts w:hint="eastAsia" w:ascii="宋体" w:eastAsia="宋体"/>
                            <w:w w:val="105"/>
                            <w:sz w:val="19"/>
                          </w:rPr>
                          <w:t>关材料，整理汇总上报乡（镇</w:t>
                        </w:r>
                        <w:r>
                          <w:rPr>
                            <w:rFonts w:hint="eastAsia" w:ascii="宋体" w:eastAsia="宋体"/>
                            <w:spacing w:val="-100"/>
                            <w:w w:val="105"/>
                            <w:sz w:val="19"/>
                          </w:rPr>
                          <w:t>）</w:t>
                        </w:r>
                        <w:r>
                          <w:rPr>
                            <w:rFonts w:hint="eastAsia" w:ascii="宋体" w:eastAsia="宋体"/>
                            <w:w w:val="105"/>
                            <w:sz w:val="19"/>
                          </w:rPr>
                          <w:t>、街道办事处低保工作经办机构。</w:t>
                        </w:r>
                      </w:p>
                    </w:txbxContent>
                  </v:textbox>
                </v:shape>
              </v:group>
            </w:pict>
          </mc:Fallback>
        </mc:AlternateContent>
      </w:r>
      <w:r>
        <w:rPr>
          <w:rFonts w:hint="eastAsia" w:ascii="宋体" w:eastAsia="宋体"/>
          <w:w w:val="105"/>
          <w:sz w:val="19"/>
        </w:rPr>
        <w:t>第三</w:t>
      </w:r>
    </w:p>
    <w:p>
      <w:pPr>
        <w:tabs>
          <w:tab w:val="left" w:pos="1343"/>
        </w:tabs>
        <w:spacing w:before="0" w:line="177" w:lineRule="auto"/>
        <w:ind w:left="276" w:right="0" w:firstLine="0"/>
        <w:jc w:val="left"/>
        <w:rPr>
          <w:rFonts w:hint="eastAsia" w:ascii="宋体" w:eastAsia="宋体"/>
          <w:sz w:val="19"/>
        </w:rPr>
      </w:pPr>
      <w:r>
        <w:rPr>
          <w:rFonts w:hint="eastAsia" w:ascii="宋体" w:eastAsia="宋体"/>
          <w:b/>
          <w:w w:val="105"/>
          <w:sz w:val="19"/>
        </w:rPr>
        <w:t>申</w:t>
      </w:r>
      <w:r>
        <w:rPr>
          <w:rFonts w:hint="eastAsia" w:ascii="宋体" w:eastAsia="宋体"/>
          <w:b/>
          <w:w w:val="105"/>
          <w:sz w:val="19"/>
        </w:rPr>
        <w:tab/>
      </w:r>
      <w:r>
        <w:rPr>
          <w:rFonts w:hint="eastAsia" w:ascii="宋体" w:eastAsia="宋体"/>
          <w:w w:val="105"/>
          <w:position w:val="-9"/>
          <w:sz w:val="19"/>
        </w:rPr>
        <w:t>步</w:t>
      </w:r>
    </w:p>
    <w:p>
      <w:pPr>
        <w:tabs>
          <w:tab w:val="left" w:pos="1343"/>
        </w:tabs>
        <w:spacing w:before="0" w:line="199" w:lineRule="auto"/>
        <w:ind w:left="276" w:right="0" w:firstLine="0"/>
        <w:jc w:val="left"/>
        <w:rPr>
          <w:rFonts w:hint="eastAsia" w:ascii="宋体" w:eastAsia="宋体"/>
          <w:sz w:val="19"/>
        </w:rPr>
      </w:pPr>
      <w:r>
        <w:rPr>
          <w:rFonts w:hint="eastAsia" w:ascii="宋体" w:eastAsia="宋体"/>
          <w:b/>
          <w:w w:val="105"/>
          <w:sz w:val="19"/>
        </w:rPr>
        <w:t>请</w:t>
      </w:r>
      <w:r>
        <w:rPr>
          <w:rFonts w:hint="eastAsia" w:ascii="宋体" w:eastAsia="宋体"/>
          <w:b/>
          <w:w w:val="105"/>
          <w:sz w:val="19"/>
        </w:rPr>
        <w:tab/>
      </w:r>
      <w:r>
        <w:rPr>
          <w:rFonts w:hint="eastAsia" w:ascii="宋体" w:eastAsia="宋体"/>
          <w:w w:val="105"/>
          <w:position w:val="-9"/>
          <w:sz w:val="19"/>
        </w:rPr>
        <w:t>骤</w:t>
      </w:r>
    </w:p>
    <w:p>
      <w:pPr>
        <w:spacing w:before="0" w:line="218" w:lineRule="exact"/>
        <w:ind w:left="276" w:right="0" w:firstLine="0"/>
        <w:jc w:val="left"/>
        <w:rPr>
          <w:rFonts w:hint="eastAsia" w:ascii="宋体" w:eastAsia="宋体"/>
          <w:b/>
          <w:sz w:val="19"/>
        </w:rPr>
      </w:pPr>
      <w:r>
        <w:rPr>
          <w:rFonts w:hint="eastAsia" w:ascii="宋体" w:eastAsia="宋体"/>
          <w:b/>
          <w:w w:val="102"/>
          <w:sz w:val="19"/>
        </w:rPr>
        <w:t>核</w:t>
      </w:r>
    </w:p>
    <w:p>
      <w:pPr>
        <w:tabs>
          <w:tab w:val="left" w:pos="1325"/>
        </w:tabs>
        <w:spacing w:before="26"/>
        <w:ind w:left="276" w:right="0" w:firstLine="0"/>
        <w:jc w:val="left"/>
        <w:rPr>
          <w:rFonts w:hint="eastAsia" w:ascii="宋体" w:eastAsia="宋体"/>
          <w:sz w:val="19"/>
        </w:rPr>
      </w:pPr>
      <w:r>
        <w:rPr>
          <w:rFonts w:hint="eastAsia" w:ascii="宋体" w:eastAsia="宋体"/>
          <w:b/>
          <w:w w:val="105"/>
          <w:sz w:val="19"/>
        </w:rPr>
        <w:t>评</w:t>
      </w:r>
      <w:r>
        <w:rPr>
          <w:rFonts w:hint="eastAsia" w:ascii="宋体" w:eastAsia="宋体"/>
          <w:b/>
          <w:w w:val="105"/>
          <w:sz w:val="19"/>
        </w:rPr>
        <w:tab/>
      </w:r>
      <w:r>
        <w:rPr>
          <w:rFonts w:hint="eastAsia" w:ascii="宋体" w:eastAsia="宋体"/>
          <w:w w:val="105"/>
          <w:position w:val="-9"/>
          <w:sz w:val="19"/>
        </w:rPr>
        <w:t>第</w:t>
      </w:r>
    </w:p>
    <w:p>
      <w:pPr>
        <w:spacing w:before="52" w:line="288" w:lineRule="auto"/>
        <w:ind w:left="1325" w:right="8102" w:firstLine="0"/>
        <w:jc w:val="left"/>
        <w:rPr>
          <w:rFonts w:hint="eastAsia" w:ascii="宋体" w:eastAsia="宋体"/>
          <w:sz w:val="19"/>
        </w:rPr>
      </w:pPr>
      <w:r>
        <w:rPr>
          <w:rFonts w:hint="eastAsia" w:ascii="宋体" w:eastAsia="宋体"/>
          <w:w w:val="105"/>
          <w:sz w:val="19"/>
        </w:rPr>
        <w:t>四步</w:t>
      </w:r>
    </w:p>
    <w:p>
      <w:pPr>
        <w:tabs>
          <w:tab w:val="left" w:pos="1175"/>
        </w:tabs>
        <w:spacing w:before="2"/>
        <w:ind w:left="900" w:right="0" w:firstLine="0"/>
        <w:jc w:val="left"/>
        <w:rPr>
          <w:rFonts w:hint="eastAsia" w:ascii="宋体" w:eastAsia="宋体"/>
          <w:sz w:val="19"/>
        </w:rPr>
      </w:pPr>
      <w:r>
        <w:rPr>
          <w:rFonts w:ascii="Times New Roman" w:eastAsia="Times New Roman"/>
          <w:w w:val="103"/>
          <w:sz w:val="19"/>
          <w:u w:val="single"/>
        </w:rPr>
        <w:t xml:space="preserve"> </w:t>
      </w:r>
      <w:r>
        <w:rPr>
          <w:rFonts w:ascii="Times New Roman" w:eastAsia="Times New Roman"/>
          <w:sz w:val="19"/>
          <w:u w:val="single"/>
        </w:rPr>
        <w:tab/>
      </w:r>
      <w:r>
        <w:rPr>
          <w:rFonts w:ascii="Times New Roman" w:eastAsia="Times New Roman"/>
          <w:sz w:val="19"/>
        </w:rPr>
        <w:t xml:space="preserve">  </w:t>
      </w:r>
      <w:r>
        <w:rPr>
          <w:rFonts w:ascii="Times New Roman" w:eastAsia="Times New Roman"/>
          <w:spacing w:val="7"/>
          <w:sz w:val="19"/>
        </w:rPr>
        <w:t xml:space="preserve"> </w:t>
      </w:r>
      <w:r>
        <w:rPr>
          <w:rFonts w:hint="eastAsia" w:ascii="宋体" w:eastAsia="宋体"/>
          <w:w w:val="105"/>
          <w:sz w:val="19"/>
        </w:rPr>
        <w:t>骤</w:t>
      </w:r>
    </w:p>
    <w:p>
      <w:pPr>
        <w:pStyle w:val="3"/>
        <w:spacing w:before="5"/>
        <w:ind w:left="0"/>
        <w:rPr>
          <w:rFonts w:ascii="宋体"/>
          <w:sz w:val="25"/>
        </w:rPr>
      </w:pPr>
    </w:p>
    <w:p>
      <w:pPr>
        <w:spacing w:after="0"/>
        <w:rPr>
          <w:rFonts w:ascii="宋体"/>
          <w:sz w:val="25"/>
        </w:rPr>
        <w:sectPr>
          <w:pgSz w:w="11910" w:h="16840"/>
          <w:pgMar w:top="1360" w:right="980" w:bottom="1340" w:left="1300" w:header="890" w:footer="1149" w:gutter="0"/>
          <w:cols w:space="720" w:num="1"/>
        </w:sectPr>
      </w:pPr>
    </w:p>
    <w:p>
      <w:pPr>
        <w:spacing w:before="79" w:line="288" w:lineRule="auto"/>
        <w:ind w:left="1340" w:right="1377" w:firstLine="0"/>
        <w:jc w:val="left"/>
        <w:rPr>
          <w:rFonts w:hint="eastAsia" w:ascii="宋体" w:eastAsia="宋体"/>
          <w:sz w:val="19"/>
        </w:rPr>
      </w:pPr>
      <w:r>
        <mc:AlternateContent>
          <mc:Choice Requires="wpg">
            <w:drawing>
              <wp:anchor distT="0" distB="0" distL="114300" distR="114300" simplePos="0" relativeHeight="251683840" behindDoc="0" locked="0" layoutInCell="1" allowOverlap="1">
                <wp:simplePos x="0" y="0"/>
                <wp:positionH relativeFrom="page">
                  <wp:posOffset>1960880</wp:posOffset>
                </wp:positionH>
                <wp:positionV relativeFrom="paragraph">
                  <wp:posOffset>-73025</wp:posOffset>
                </wp:positionV>
                <wp:extent cx="4857750" cy="841375"/>
                <wp:effectExtent l="635" t="635" r="0" b="15240"/>
                <wp:wrapNone/>
                <wp:docPr id="66" name="组合 24"/>
                <wp:cNvGraphicFramePr/>
                <a:graphic xmlns:a="http://schemas.openxmlformats.org/drawingml/2006/main">
                  <a:graphicData uri="http://schemas.microsoft.com/office/word/2010/wordprocessingGroup">
                    <wpg:wgp>
                      <wpg:cNvGrpSpPr/>
                      <wpg:grpSpPr>
                        <a:xfrm>
                          <a:off x="0" y="0"/>
                          <a:ext cx="4857750" cy="841375"/>
                          <a:chOff x="3089" y="-115"/>
                          <a:chExt cx="7650" cy="1325"/>
                        </a:xfrm>
                      </wpg:grpSpPr>
                      <wps:wsp>
                        <wps:cNvPr id="61" name="任意多边形 25"/>
                        <wps:cNvSpPr/>
                        <wps:spPr>
                          <a:xfrm>
                            <a:off x="3088" y="-116"/>
                            <a:ext cx="714" cy="1110"/>
                          </a:xfrm>
                          <a:custGeom>
                            <a:avLst/>
                            <a:gdLst/>
                            <a:ahLst/>
                            <a:cxnLst/>
                            <a:pathLst>
                              <a:path w="714" h="1110">
                                <a:moveTo>
                                  <a:pt x="713" y="1109"/>
                                </a:moveTo>
                                <a:lnTo>
                                  <a:pt x="0" y="1109"/>
                                </a:lnTo>
                                <a:lnTo>
                                  <a:pt x="0" y="0"/>
                                </a:lnTo>
                                <a:lnTo>
                                  <a:pt x="713" y="0"/>
                                </a:lnTo>
                                <a:lnTo>
                                  <a:pt x="713" y="7"/>
                                </a:lnTo>
                                <a:lnTo>
                                  <a:pt x="14" y="7"/>
                                </a:lnTo>
                                <a:lnTo>
                                  <a:pt x="7" y="14"/>
                                </a:lnTo>
                                <a:lnTo>
                                  <a:pt x="14" y="14"/>
                                </a:lnTo>
                                <a:lnTo>
                                  <a:pt x="14" y="1095"/>
                                </a:lnTo>
                                <a:lnTo>
                                  <a:pt x="7" y="1095"/>
                                </a:lnTo>
                                <a:lnTo>
                                  <a:pt x="14" y="1102"/>
                                </a:lnTo>
                                <a:lnTo>
                                  <a:pt x="713" y="1102"/>
                                </a:lnTo>
                                <a:lnTo>
                                  <a:pt x="713" y="1109"/>
                                </a:lnTo>
                                <a:close/>
                                <a:moveTo>
                                  <a:pt x="14" y="14"/>
                                </a:moveTo>
                                <a:lnTo>
                                  <a:pt x="7" y="14"/>
                                </a:lnTo>
                                <a:lnTo>
                                  <a:pt x="14" y="7"/>
                                </a:lnTo>
                                <a:lnTo>
                                  <a:pt x="14" y="14"/>
                                </a:lnTo>
                                <a:close/>
                                <a:moveTo>
                                  <a:pt x="699" y="14"/>
                                </a:moveTo>
                                <a:lnTo>
                                  <a:pt x="14" y="14"/>
                                </a:lnTo>
                                <a:lnTo>
                                  <a:pt x="14" y="7"/>
                                </a:lnTo>
                                <a:lnTo>
                                  <a:pt x="699" y="7"/>
                                </a:lnTo>
                                <a:lnTo>
                                  <a:pt x="699" y="14"/>
                                </a:lnTo>
                                <a:close/>
                                <a:moveTo>
                                  <a:pt x="699" y="1102"/>
                                </a:moveTo>
                                <a:lnTo>
                                  <a:pt x="699" y="7"/>
                                </a:lnTo>
                                <a:lnTo>
                                  <a:pt x="706" y="14"/>
                                </a:lnTo>
                                <a:lnTo>
                                  <a:pt x="713" y="14"/>
                                </a:lnTo>
                                <a:lnTo>
                                  <a:pt x="713" y="1095"/>
                                </a:lnTo>
                                <a:lnTo>
                                  <a:pt x="706" y="1095"/>
                                </a:lnTo>
                                <a:lnTo>
                                  <a:pt x="699" y="1102"/>
                                </a:lnTo>
                                <a:close/>
                                <a:moveTo>
                                  <a:pt x="713" y="14"/>
                                </a:moveTo>
                                <a:lnTo>
                                  <a:pt x="706" y="14"/>
                                </a:lnTo>
                                <a:lnTo>
                                  <a:pt x="699" y="7"/>
                                </a:lnTo>
                                <a:lnTo>
                                  <a:pt x="713" y="7"/>
                                </a:lnTo>
                                <a:lnTo>
                                  <a:pt x="713" y="14"/>
                                </a:lnTo>
                                <a:close/>
                                <a:moveTo>
                                  <a:pt x="14" y="1102"/>
                                </a:moveTo>
                                <a:lnTo>
                                  <a:pt x="7" y="1095"/>
                                </a:lnTo>
                                <a:lnTo>
                                  <a:pt x="14" y="1095"/>
                                </a:lnTo>
                                <a:lnTo>
                                  <a:pt x="14" y="1102"/>
                                </a:lnTo>
                                <a:close/>
                                <a:moveTo>
                                  <a:pt x="699" y="1102"/>
                                </a:moveTo>
                                <a:lnTo>
                                  <a:pt x="14" y="1102"/>
                                </a:lnTo>
                                <a:lnTo>
                                  <a:pt x="14" y="1095"/>
                                </a:lnTo>
                                <a:lnTo>
                                  <a:pt x="699" y="1095"/>
                                </a:lnTo>
                                <a:lnTo>
                                  <a:pt x="699" y="1102"/>
                                </a:lnTo>
                                <a:close/>
                                <a:moveTo>
                                  <a:pt x="713" y="1102"/>
                                </a:moveTo>
                                <a:lnTo>
                                  <a:pt x="699" y="1102"/>
                                </a:lnTo>
                                <a:lnTo>
                                  <a:pt x="706" y="1095"/>
                                </a:lnTo>
                                <a:lnTo>
                                  <a:pt x="713" y="1095"/>
                                </a:lnTo>
                                <a:lnTo>
                                  <a:pt x="713" y="1102"/>
                                </a:lnTo>
                                <a:close/>
                              </a:path>
                            </a:pathLst>
                          </a:custGeom>
                          <a:solidFill>
                            <a:srgbClr val="000000"/>
                          </a:solidFill>
                          <a:ln>
                            <a:noFill/>
                          </a:ln>
                        </wps:spPr>
                        <wps:bodyPr upright="1"/>
                      </wps:wsp>
                      <wps:wsp>
                        <wps:cNvPr id="62" name="直线 26"/>
                        <wps:cNvCnPr/>
                        <wps:spPr>
                          <a:xfrm>
                            <a:off x="3851" y="441"/>
                            <a:ext cx="268" cy="0"/>
                          </a:xfrm>
                          <a:prstGeom prst="line">
                            <a:avLst/>
                          </a:prstGeom>
                          <a:ln w="9550" cap="flat" cmpd="sng">
                            <a:solidFill>
                              <a:srgbClr val="000000"/>
                            </a:solidFill>
                            <a:prstDash val="solid"/>
                            <a:headEnd type="none" w="med" len="med"/>
                            <a:tailEnd type="none" w="med" len="med"/>
                          </a:ln>
                        </wps:spPr>
                        <wps:bodyPr upright="1"/>
                      </wps:wsp>
                      <wps:wsp>
                        <wps:cNvPr id="63" name="任意多边形 27"/>
                        <wps:cNvSpPr/>
                        <wps:spPr>
                          <a:xfrm>
                            <a:off x="4139" y="-74"/>
                            <a:ext cx="6599" cy="1284"/>
                          </a:xfrm>
                          <a:custGeom>
                            <a:avLst/>
                            <a:gdLst/>
                            <a:ahLst/>
                            <a:cxnLst/>
                            <a:pathLst>
                              <a:path w="6599" h="1284">
                                <a:moveTo>
                                  <a:pt x="6598" y="1283"/>
                                </a:moveTo>
                                <a:lnTo>
                                  <a:pt x="0" y="1283"/>
                                </a:lnTo>
                                <a:lnTo>
                                  <a:pt x="0" y="0"/>
                                </a:lnTo>
                                <a:lnTo>
                                  <a:pt x="6598" y="0"/>
                                </a:lnTo>
                                <a:lnTo>
                                  <a:pt x="6598" y="7"/>
                                </a:lnTo>
                                <a:lnTo>
                                  <a:pt x="14" y="7"/>
                                </a:lnTo>
                                <a:lnTo>
                                  <a:pt x="7" y="14"/>
                                </a:lnTo>
                                <a:lnTo>
                                  <a:pt x="14" y="14"/>
                                </a:lnTo>
                                <a:lnTo>
                                  <a:pt x="14" y="1269"/>
                                </a:lnTo>
                                <a:lnTo>
                                  <a:pt x="7" y="1269"/>
                                </a:lnTo>
                                <a:lnTo>
                                  <a:pt x="14" y="1276"/>
                                </a:lnTo>
                                <a:lnTo>
                                  <a:pt x="6598" y="1276"/>
                                </a:lnTo>
                                <a:lnTo>
                                  <a:pt x="6598" y="1283"/>
                                </a:lnTo>
                                <a:close/>
                                <a:moveTo>
                                  <a:pt x="14" y="14"/>
                                </a:moveTo>
                                <a:lnTo>
                                  <a:pt x="7" y="14"/>
                                </a:lnTo>
                                <a:lnTo>
                                  <a:pt x="14" y="7"/>
                                </a:lnTo>
                                <a:lnTo>
                                  <a:pt x="14" y="14"/>
                                </a:lnTo>
                                <a:close/>
                                <a:moveTo>
                                  <a:pt x="6584" y="14"/>
                                </a:moveTo>
                                <a:lnTo>
                                  <a:pt x="14" y="14"/>
                                </a:lnTo>
                                <a:lnTo>
                                  <a:pt x="14" y="7"/>
                                </a:lnTo>
                                <a:lnTo>
                                  <a:pt x="6584" y="7"/>
                                </a:lnTo>
                                <a:lnTo>
                                  <a:pt x="6584" y="14"/>
                                </a:lnTo>
                                <a:close/>
                                <a:moveTo>
                                  <a:pt x="6584" y="1276"/>
                                </a:moveTo>
                                <a:lnTo>
                                  <a:pt x="6584" y="7"/>
                                </a:lnTo>
                                <a:lnTo>
                                  <a:pt x="6591" y="14"/>
                                </a:lnTo>
                                <a:lnTo>
                                  <a:pt x="6598" y="14"/>
                                </a:lnTo>
                                <a:lnTo>
                                  <a:pt x="6598" y="1269"/>
                                </a:lnTo>
                                <a:lnTo>
                                  <a:pt x="6591" y="1269"/>
                                </a:lnTo>
                                <a:lnTo>
                                  <a:pt x="6584" y="1276"/>
                                </a:lnTo>
                                <a:close/>
                                <a:moveTo>
                                  <a:pt x="6598" y="14"/>
                                </a:moveTo>
                                <a:lnTo>
                                  <a:pt x="6591" y="14"/>
                                </a:lnTo>
                                <a:lnTo>
                                  <a:pt x="6584" y="7"/>
                                </a:lnTo>
                                <a:lnTo>
                                  <a:pt x="6598" y="7"/>
                                </a:lnTo>
                                <a:lnTo>
                                  <a:pt x="6598" y="14"/>
                                </a:lnTo>
                                <a:close/>
                                <a:moveTo>
                                  <a:pt x="14" y="1276"/>
                                </a:moveTo>
                                <a:lnTo>
                                  <a:pt x="7" y="1269"/>
                                </a:lnTo>
                                <a:lnTo>
                                  <a:pt x="14" y="1269"/>
                                </a:lnTo>
                                <a:lnTo>
                                  <a:pt x="14" y="1276"/>
                                </a:lnTo>
                                <a:close/>
                                <a:moveTo>
                                  <a:pt x="6584" y="1276"/>
                                </a:moveTo>
                                <a:lnTo>
                                  <a:pt x="14" y="1276"/>
                                </a:lnTo>
                                <a:lnTo>
                                  <a:pt x="14" y="1269"/>
                                </a:lnTo>
                                <a:lnTo>
                                  <a:pt x="6584" y="1269"/>
                                </a:lnTo>
                                <a:lnTo>
                                  <a:pt x="6584" y="1276"/>
                                </a:lnTo>
                                <a:close/>
                                <a:moveTo>
                                  <a:pt x="6598" y="1276"/>
                                </a:moveTo>
                                <a:lnTo>
                                  <a:pt x="6584" y="1276"/>
                                </a:lnTo>
                                <a:lnTo>
                                  <a:pt x="6591" y="1269"/>
                                </a:lnTo>
                                <a:lnTo>
                                  <a:pt x="6598" y="1269"/>
                                </a:lnTo>
                                <a:lnTo>
                                  <a:pt x="6598" y="1276"/>
                                </a:lnTo>
                                <a:close/>
                              </a:path>
                            </a:pathLst>
                          </a:custGeom>
                          <a:solidFill>
                            <a:srgbClr val="000000"/>
                          </a:solidFill>
                          <a:ln>
                            <a:noFill/>
                          </a:ln>
                        </wps:spPr>
                        <wps:bodyPr upright="1"/>
                      </wps:wsp>
                      <wps:wsp>
                        <wps:cNvPr id="64" name="文本框 28"/>
                        <wps:cNvSpPr txBox="1"/>
                        <wps:spPr>
                          <a:xfrm>
                            <a:off x="3238" y="14"/>
                            <a:ext cx="433" cy="784"/>
                          </a:xfrm>
                          <a:prstGeom prst="rect">
                            <a:avLst/>
                          </a:prstGeom>
                          <a:noFill/>
                          <a:ln>
                            <a:noFill/>
                          </a:ln>
                        </wps:spPr>
                        <wps:txbx>
                          <w:txbxContent>
                            <w:p>
                              <w:pPr>
                                <w:spacing w:before="0" w:line="222" w:lineRule="exact"/>
                                <w:ind w:left="0" w:right="0" w:firstLine="0"/>
                                <w:jc w:val="left"/>
                                <w:rPr>
                                  <w:rFonts w:hint="eastAsia" w:ascii="宋体" w:eastAsia="宋体"/>
                                  <w:sz w:val="19"/>
                                </w:rPr>
                              </w:pPr>
                              <w:r>
                                <w:rPr>
                                  <w:rFonts w:hint="eastAsia" w:ascii="宋体" w:eastAsia="宋体"/>
                                  <w:spacing w:val="10"/>
                                  <w:sz w:val="19"/>
                                </w:rPr>
                                <w:t>经办</w:t>
                              </w:r>
                            </w:p>
                            <w:p>
                              <w:pPr>
                                <w:spacing w:before="3" w:line="290" w:lineRule="atLeast"/>
                                <w:ind w:left="0" w:right="18" w:firstLine="0"/>
                                <w:jc w:val="left"/>
                                <w:rPr>
                                  <w:rFonts w:hint="eastAsia" w:ascii="宋体" w:eastAsia="宋体"/>
                                  <w:sz w:val="19"/>
                                </w:rPr>
                              </w:pPr>
                              <w:r>
                                <w:rPr>
                                  <w:rFonts w:hint="eastAsia" w:ascii="宋体" w:eastAsia="宋体"/>
                                  <w:w w:val="105"/>
                                  <w:sz w:val="19"/>
                                </w:rPr>
                                <w:t>机构</w:t>
                              </w:r>
                              <w:r>
                                <w:rPr>
                                  <w:rFonts w:hint="eastAsia" w:ascii="宋体" w:eastAsia="宋体"/>
                                  <w:spacing w:val="-1"/>
                                  <w:sz w:val="19"/>
                                </w:rPr>
                                <w:t>审查</w:t>
                              </w:r>
                            </w:p>
                          </w:txbxContent>
                        </wps:txbx>
                        <wps:bodyPr lIns="0" tIns="0" rIns="0" bIns="0" upright="1"/>
                      </wps:wsp>
                      <wps:wsp>
                        <wps:cNvPr id="65" name="文本框 29"/>
                        <wps:cNvSpPr txBox="1"/>
                        <wps:spPr>
                          <a:xfrm>
                            <a:off x="4290" y="57"/>
                            <a:ext cx="6318" cy="1077"/>
                          </a:xfrm>
                          <a:prstGeom prst="rect">
                            <a:avLst/>
                          </a:prstGeom>
                          <a:noFill/>
                          <a:ln>
                            <a:noFill/>
                          </a:ln>
                        </wps:spPr>
                        <wps:txbx>
                          <w:txbxContent>
                            <w:p>
                              <w:pPr>
                                <w:spacing w:before="0" w:line="222" w:lineRule="exact"/>
                                <w:ind w:left="394" w:right="0" w:firstLine="0"/>
                                <w:jc w:val="left"/>
                                <w:rPr>
                                  <w:rFonts w:hint="eastAsia" w:ascii="宋体" w:eastAsia="宋体"/>
                                  <w:sz w:val="19"/>
                                </w:rPr>
                              </w:pPr>
                              <w:r>
                                <w:rPr>
                                  <w:rFonts w:hint="eastAsia" w:ascii="宋体" w:eastAsia="宋体"/>
                                  <w:spacing w:val="4"/>
                                  <w:sz w:val="19"/>
                                </w:rPr>
                                <w:t>乡</w:t>
                              </w:r>
                              <w:r>
                                <w:rPr>
                                  <w:rFonts w:hint="eastAsia" w:ascii="宋体" w:eastAsia="宋体"/>
                                  <w:sz w:val="19"/>
                                </w:rPr>
                                <w:t>（</w:t>
                              </w:r>
                              <w:r>
                                <w:rPr>
                                  <w:rFonts w:hint="eastAsia" w:ascii="宋体" w:eastAsia="宋体"/>
                                  <w:spacing w:val="4"/>
                                  <w:sz w:val="19"/>
                                </w:rPr>
                                <w:t>镇</w:t>
                              </w:r>
                              <w:r>
                                <w:rPr>
                                  <w:rFonts w:hint="eastAsia" w:ascii="宋体" w:eastAsia="宋体"/>
                                  <w:spacing w:val="-95"/>
                                  <w:sz w:val="19"/>
                                </w:rPr>
                                <w:t>）</w:t>
                              </w:r>
                              <w:r>
                                <w:rPr>
                                  <w:rFonts w:hint="eastAsia" w:ascii="宋体" w:eastAsia="宋体"/>
                                  <w:sz w:val="19"/>
                                </w:rPr>
                                <w:t>、街道办事处低保工作经办机构汇总各村情况，对第一环节</w:t>
                              </w:r>
                            </w:p>
                            <w:p>
                              <w:pPr>
                                <w:spacing w:before="3" w:line="290" w:lineRule="atLeast"/>
                                <w:ind w:left="0" w:right="18" w:firstLine="0"/>
                                <w:jc w:val="both"/>
                                <w:rPr>
                                  <w:rFonts w:hint="eastAsia" w:ascii="宋体" w:eastAsia="宋体"/>
                                  <w:sz w:val="19"/>
                                </w:rPr>
                              </w:pPr>
                              <w:r>
                                <w:rPr>
                                  <w:rFonts w:hint="eastAsia" w:ascii="宋体" w:eastAsia="宋体"/>
                                  <w:spacing w:val="-2"/>
                                  <w:sz w:val="19"/>
                                </w:rPr>
                                <w:t xml:space="preserve">操作程序及上报材料进行审查；随机抽查各村部分申请人家庭，重点对评 </w:t>
                              </w:r>
                              <w:r>
                                <w:rPr>
                                  <w:rFonts w:hint="eastAsia" w:ascii="宋体" w:eastAsia="宋体"/>
                                  <w:spacing w:val="-5"/>
                                  <w:sz w:val="19"/>
                                </w:rPr>
                                <w:t xml:space="preserve">议中争议较大以及群众有异议的进行复查、核实；提出拟保障家庭、补助 </w:t>
                              </w:r>
                              <w:r>
                                <w:rPr>
                                  <w:rFonts w:hint="eastAsia" w:ascii="宋体" w:eastAsia="宋体"/>
                                  <w:spacing w:val="-5"/>
                                  <w:w w:val="105"/>
                                  <w:sz w:val="19"/>
                                </w:rPr>
                                <w:t>金额（或补助档次）和增发补助金人员名单。</w:t>
                              </w:r>
                            </w:p>
                          </w:txbxContent>
                        </wps:txbx>
                        <wps:bodyPr lIns="0" tIns="0" rIns="0" bIns="0" upright="1"/>
                      </wps:wsp>
                    </wpg:wgp>
                  </a:graphicData>
                </a:graphic>
              </wp:anchor>
            </w:drawing>
          </mc:Choice>
          <mc:Fallback>
            <w:pict>
              <v:group id="组合 24" o:spid="_x0000_s1026" o:spt="203" style="position:absolute;left:0pt;margin-left:154.4pt;margin-top:-5.75pt;height:66.25pt;width:382.5pt;mso-position-horizontal-relative:page;z-index:251683840;mso-width-relative:page;mso-height-relative:page;" coordorigin="3089,-115" coordsize="7650,1325" o:gfxdata="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">
                <o:lock v:ext="edit" aspectratio="f"/>
                <v:shape id="任意多边形 25" o:spid="_x0000_s1026" o:spt="100" style="position:absolute;left:3088;top:-116;height:1110;width:714;" fillcolor="#000000" filled="t" stroked="f" coordsize="714,1110" o:gfxdata="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oqsTrsAAADb&#10;AAAADwAAAAAAAAABACAAAAAiAAAAZHJzL2Rvd25yZXYueG1sUEsBAhQAFAAAAAgAh07iQDMvBZ47&#10;AAAAOQAAABAAAAAAAAAAAQAgAAAACgEAAGRycy9zaGFwZXhtbC54bWxQSwUGAAAAAAYABgBbAQAA&#10;tAMAAAAA&#10;" path="m713,1109l0,1109,0,0,713,0,713,7,14,7,7,14,14,14,14,1095,7,1095,14,1102,713,1102,713,1109xm14,14l7,14,14,7,14,14xm699,14l14,14,14,7,699,7,699,14xm699,1102l699,7,706,14,713,14,713,1095,706,1095,699,1102xm713,14l706,14,699,7,713,7,713,14xm14,1102l7,1095,14,1095,14,1102xm699,1102l14,1102,14,1095,699,1095,699,1102xm713,1102l699,1102,706,1095,713,1095,713,1102xe">
                  <v:fill on="t" focussize="0,0"/>
                  <v:stroke on="f"/>
                  <v:imagedata o:title=""/>
                  <o:lock v:ext="edit" aspectratio="f"/>
                </v:shape>
                <v:line id="直线 26" o:spid="_x0000_s1026" o:spt="20" style="position:absolute;left:3851;top:441;height:0;width:268;" filled="f" stroked="t" coordsize="21600,21600" o:gfxdata="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sYD/vQAA&#10;ANsAAAAPAAAAAAAAAAEAIAAAACIAAABkcnMvZG93bnJldi54bWxQSwECFAAUAAAACACHTuJAMy8F&#10;njsAAAA5AAAAEAAAAAAAAAABACAAAAAMAQAAZHJzL3NoYXBleG1sLnhtbFBLBQYAAAAABgAGAFsB&#10;AAC2AwAAAAA=&#10;">
                  <v:fill on="f" focussize="0,0"/>
                  <v:stroke weight="0.751968503937008pt" color="#000000" joinstyle="round"/>
                  <v:imagedata o:title=""/>
                  <o:lock v:ext="edit" aspectratio="f"/>
                </v:line>
                <v:shape id="任意多边形 27" o:spid="_x0000_s1026" o:spt="100" style="position:absolute;left:4139;top:-74;height:1284;width:6599;" fillcolor="#000000" filled="t" stroked="f" coordsize="6599,1284" o:gfxdata="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G64L+/&#10;AAAA2wAAAA8AAAAAAAAAAQAgAAAAIgAAAGRycy9kb3ducmV2LnhtbFBLAQIUABQAAAAIAIdO4kAz&#10;LwWeOwAAADkAAAAQAAAAAAAAAAEAIAAAAA4BAABkcnMvc2hhcGV4bWwueG1sUEsFBgAAAAAGAAYA&#10;WwEAALgDAAAAAA==&#10;" path="m6598,1283l0,1283,0,0,6598,0,6598,7,14,7,7,14,14,14,14,1269,7,1269,14,1276,6598,1276,6598,1283xm14,14l7,14,14,7,14,14xm6584,14l14,14,14,7,6584,7,6584,14xm6584,1276l6584,7,6591,14,6598,14,6598,1269,6591,1269,6584,1276xm6598,14l6591,14,6584,7,6598,7,6598,14xm14,1276l7,1269,14,1269,14,1276xm6584,1276l14,1276,14,1269,6584,1269,6584,1276xm6598,1276l6584,1276,6591,1269,6598,1269,6598,1276xe">
                  <v:fill on="t" focussize="0,0"/>
                  <v:stroke on="f"/>
                  <v:imagedata o:title=""/>
                  <o:lock v:ext="edit" aspectratio="f"/>
                </v:shape>
                <v:shape id="文本框 28" o:spid="_x0000_s1026" o:spt="202" type="#_x0000_t202" style="position:absolute;left:3238;top:14;height:784;width:433;" filled="f" stroked="f" coordsize="21600,21600" o:gfxdata="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N4TG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22" w:lineRule="exact"/>
                          <w:ind w:left="0" w:right="0" w:firstLine="0"/>
                          <w:jc w:val="left"/>
                          <w:rPr>
                            <w:rFonts w:hint="eastAsia" w:ascii="宋体" w:eastAsia="宋体"/>
                            <w:sz w:val="19"/>
                          </w:rPr>
                        </w:pPr>
                        <w:r>
                          <w:rPr>
                            <w:rFonts w:hint="eastAsia" w:ascii="宋体" w:eastAsia="宋体"/>
                            <w:spacing w:val="10"/>
                            <w:sz w:val="19"/>
                          </w:rPr>
                          <w:t>经办</w:t>
                        </w:r>
                      </w:p>
                      <w:p>
                        <w:pPr>
                          <w:spacing w:before="3" w:line="290" w:lineRule="atLeast"/>
                          <w:ind w:left="0" w:right="18" w:firstLine="0"/>
                          <w:jc w:val="left"/>
                          <w:rPr>
                            <w:rFonts w:hint="eastAsia" w:ascii="宋体" w:eastAsia="宋体"/>
                            <w:sz w:val="19"/>
                          </w:rPr>
                        </w:pPr>
                        <w:r>
                          <w:rPr>
                            <w:rFonts w:hint="eastAsia" w:ascii="宋体" w:eastAsia="宋体"/>
                            <w:w w:val="105"/>
                            <w:sz w:val="19"/>
                          </w:rPr>
                          <w:t>机构</w:t>
                        </w:r>
                        <w:r>
                          <w:rPr>
                            <w:rFonts w:hint="eastAsia" w:ascii="宋体" w:eastAsia="宋体"/>
                            <w:spacing w:val="-1"/>
                            <w:sz w:val="19"/>
                          </w:rPr>
                          <w:t>审查</w:t>
                        </w:r>
                      </w:p>
                    </w:txbxContent>
                  </v:textbox>
                </v:shape>
                <v:shape id="文本框 29" o:spid="_x0000_s1026" o:spt="202" type="#_x0000_t202" style="position:absolute;left:4290;top:57;height:1077;width:6318;" filled="f" stroked="f" coordsize="21600,21600" o:gfxdata="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eyF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22" w:lineRule="exact"/>
                          <w:ind w:left="394" w:right="0" w:firstLine="0"/>
                          <w:jc w:val="left"/>
                          <w:rPr>
                            <w:rFonts w:hint="eastAsia" w:ascii="宋体" w:eastAsia="宋体"/>
                            <w:sz w:val="19"/>
                          </w:rPr>
                        </w:pPr>
                        <w:r>
                          <w:rPr>
                            <w:rFonts w:hint="eastAsia" w:ascii="宋体" w:eastAsia="宋体"/>
                            <w:spacing w:val="4"/>
                            <w:sz w:val="19"/>
                          </w:rPr>
                          <w:t>乡</w:t>
                        </w:r>
                        <w:r>
                          <w:rPr>
                            <w:rFonts w:hint="eastAsia" w:ascii="宋体" w:eastAsia="宋体"/>
                            <w:sz w:val="19"/>
                          </w:rPr>
                          <w:t>（</w:t>
                        </w:r>
                        <w:r>
                          <w:rPr>
                            <w:rFonts w:hint="eastAsia" w:ascii="宋体" w:eastAsia="宋体"/>
                            <w:spacing w:val="4"/>
                            <w:sz w:val="19"/>
                          </w:rPr>
                          <w:t>镇</w:t>
                        </w:r>
                        <w:r>
                          <w:rPr>
                            <w:rFonts w:hint="eastAsia" w:ascii="宋体" w:eastAsia="宋体"/>
                            <w:spacing w:val="-95"/>
                            <w:sz w:val="19"/>
                          </w:rPr>
                          <w:t>）</w:t>
                        </w:r>
                        <w:r>
                          <w:rPr>
                            <w:rFonts w:hint="eastAsia" w:ascii="宋体" w:eastAsia="宋体"/>
                            <w:sz w:val="19"/>
                          </w:rPr>
                          <w:t>、街道办事处低保工作经办机构汇总各村情况，对第一环节</w:t>
                        </w:r>
                      </w:p>
                      <w:p>
                        <w:pPr>
                          <w:spacing w:before="3" w:line="290" w:lineRule="atLeast"/>
                          <w:ind w:left="0" w:right="18" w:firstLine="0"/>
                          <w:jc w:val="both"/>
                          <w:rPr>
                            <w:rFonts w:hint="eastAsia" w:ascii="宋体" w:eastAsia="宋体"/>
                            <w:sz w:val="19"/>
                          </w:rPr>
                        </w:pPr>
                        <w:r>
                          <w:rPr>
                            <w:rFonts w:hint="eastAsia" w:ascii="宋体" w:eastAsia="宋体"/>
                            <w:spacing w:val="-2"/>
                            <w:sz w:val="19"/>
                          </w:rPr>
                          <w:t xml:space="preserve">操作程序及上报材料进行审查；随机抽查各村部分申请人家庭，重点对评 </w:t>
                        </w:r>
                        <w:r>
                          <w:rPr>
                            <w:rFonts w:hint="eastAsia" w:ascii="宋体" w:eastAsia="宋体"/>
                            <w:spacing w:val="-5"/>
                            <w:sz w:val="19"/>
                          </w:rPr>
                          <w:t xml:space="preserve">议中争议较大以及群众有异议的进行复查、核实；提出拟保障家庭、补助 </w:t>
                        </w:r>
                        <w:r>
                          <w:rPr>
                            <w:rFonts w:hint="eastAsia" w:ascii="宋体" w:eastAsia="宋体"/>
                            <w:spacing w:val="-5"/>
                            <w:w w:val="105"/>
                            <w:sz w:val="19"/>
                          </w:rPr>
                          <w:t>金额（或补助档次）和增发补助金人员名单。</w:t>
                        </w:r>
                      </w:p>
                    </w:txbxContent>
                  </v:textbox>
                </v:shape>
              </v:group>
            </w:pict>
          </mc:Fallback>
        </mc:AlternateContent>
      </w:r>
      <w:r>
        <w:rPr>
          <w:rFonts w:hint="eastAsia" w:ascii="宋体" w:eastAsia="宋体"/>
          <w:sz w:val="19"/>
        </w:rPr>
        <w:t>第五</w:t>
      </w:r>
    </w:p>
    <w:p>
      <w:pPr>
        <w:tabs>
          <w:tab w:val="left" w:pos="1340"/>
        </w:tabs>
        <w:spacing w:before="2"/>
        <w:ind w:left="276" w:right="0" w:firstLine="0"/>
        <w:jc w:val="left"/>
        <w:rPr>
          <w:rFonts w:hint="eastAsia" w:ascii="宋体" w:eastAsia="宋体"/>
          <w:sz w:val="19"/>
        </w:rPr>
      </w:pPr>
      <w:r>
        <w:rPr>
          <w:rFonts w:hint="eastAsia" w:ascii="宋体" w:eastAsia="宋体"/>
          <w:w w:val="105"/>
          <w:position w:val="-4"/>
          <w:sz w:val="19"/>
        </w:rPr>
        <w:t>第</w:t>
      </w:r>
      <w:r>
        <w:rPr>
          <w:rFonts w:hint="eastAsia" w:ascii="宋体" w:eastAsia="宋体"/>
          <w:w w:val="105"/>
          <w:position w:val="-4"/>
          <w:sz w:val="19"/>
        </w:rPr>
        <w:tab/>
      </w:r>
      <w:r>
        <w:rPr>
          <w:rFonts w:hint="eastAsia" w:ascii="宋体" w:eastAsia="宋体"/>
          <w:w w:val="105"/>
          <w:sz w:val="19"/>
        </w:rPr>
        <w:t>步</w:t>
      </w:r>
    </w:p>
    <w:p>
      <w:pPr>
        <w:tabs>
          <w:tab w:val="left" w:pos="1340"/>
        </w:tabs>
        <w:spacing w:before="0"/>
        <w:ind w:left="276" w:right="0" w:firstLine="0"/>
        <w:jc w:val="left"/>
        <w:rPr>
          <w:rFonts w:hint="eastAsia" w:ascii="宋体" w:eastAsia="宋体"/>
          <w:sz w:val="19"/>
        </w:rPr>
      </w:pPr>
      <w:r>
        <w:rPr>
          <w:rFonts w:hint="eastAsia" w:ascii="宋体" w:eastAsia="宋体"/>
          <w:w w:val="105"/>
          <w:position w:val="-4"/>
          <w:sz w:val="19"/>
        </w:rPr>
        <w:t>二</w:t>
      </w:r>
      <w:r>
        <w:rPr>
          <w:rFonts w:hint="eastAsia" w:ascii="宋体" w:eastAsia="宋体"/>
          <w:w w:val="105"/>
          <w:position w:val="-4"/>
          <w:sz w:val="19"/>
        </w:rPr>
        <w:tab/>
      </w:r>
      <w:r>
        <w:rPr>
          <w:rFonts w:hint="eastAsia" w:ascii="宋体" w:eastAsia="宋体"/>
          <w:w w:val="105"/>
          <w:sz w:val="19"/>
        </w:rPr>
        <w:t>骤</w:t>
      </w:r>
    </w:p>
    <w:p>
      <w:pPr>
        <w:tabs>
          <w:tab w:val="left" w:pos="1974"/>
        </w:tabs>
        <w:spacing w:before="17" w:line="225" w:lineRule="exact"/>
        <w:ind w:left="276" w:right="0" w:firstLine="0"/>
        <w:jc w:val="left"/>
        <w:rPr>
          <w:rFonts w:hint="eastAsia" w:ascii="宋体" w:eastAsia="宋体"/>
          <w:sz w:val="17"/>
        </w:rPr>
      </w:pPr>
      <w:r>
        <w:rPr>
          <w:rFonts w:hint="eastAsia" w:ascii="宋体" w:eastAsia="宋体"/>
          <w:position w:val="-4"/>
          <w:sz w:val="19"/>
        </w:rPr>
        <w:t>环</w:t>
      </w:r>
      <w:r>
        <w:rPr>
          <w:rFonts w:hint="eastAsia" w:ascii="宋体" w:eastAsia="宋体"/>
          <w:position w:val="-4"/>
          <w:sz w:val="19"/>
        </w:rPr>
        <w:tab/>
      </w:r>
      <w:r>
        <w:rPr>
          <w:rFonts w:hint="eastAsia" w:ascii="宋体" w:eastAsia="宋体"/>
          <w:sz w:val="17"/>
        </w:rPr>
        <w:t>乡</w:t>
      </w:r>
      <w:r>
        <w:rPr>
          <w:rFonts w:hint="eastAsia" w:ascii="宋体" w:eastAsia="宋体"/>
          <w:spacing w:val="15"/>
          <w:sz w:val="17"/>
        </w:rPr>
        <w:t xml:space="preserve"> </w:t>
      </w:r>
      <w:r>
        <w:rPr>
          <w:rFonts w:hint="eastAsia" w:ascii="宋体" w:eastAsia="宋体"/>
          <w:sz w:val="17"/>
        </w:rPr>
        <w:t>镇</w:t>
      </w:r>
    </w:p>
    <w:p>
      <w:pPr>
        <w:tabs>
          <w:tab w:val="left" w:pos="1354"/>
          <w:tab w:val="left" w:pos="1974"/>
          <w:tab w:val="left" w:pos="2916"/>
        </w:tabs>
        <w:spacing w:before="0" w:line="158" w:lineRule="auto"/>
        <w:ind w:left="276" w:right="0" w:firstLine="0"/>
        <w:jc w:val="left"/>
        <w:rPr>
          <w:rFonts w:ascii="Times New Roman" w:eastAsia="Times New Roman"/>
          <w:sz w:val="17"/>
        </w:rPr>
      </w:pPr>
      <w:r>
        <w:rPr>
          <w:rFonts w:hint="eastAsia" w:ascii="宋体" w:eastAsia="宋体"/>
          <w:position w:val="-11"/>
          <w:sz w:val="19"/>
        </w:rPr>
        <w:t>节</w:t>
      </w:r>
      <w:r>
        <w:rPr>
          <w:rFonts w:hint="eastAsia" w:ascii="宋体" w:eastAsia="宋体"/>
          <w:position w:val="-11"/>
          <w:sz w:val="19"/>
        </w:rPr>
        <w:tab/>
      </w:r>
      <w:r>
        <w:rPr>
          <w:rFonts w:hint="eastAsia" w:ascii="宋体" w:eastAsia="宋体"/>
          <w:position w:val="3"/>
          <w:sz w:val="19"/>
        </w:rPr>
        <w:t>第</w:t>
      </w:r>
      <w:r>
        <w:rPr>
          <w:rFonts w:hint="eastAsia" w:ascii="宋体" w:eastAsia="宋体"/>
          <w:position w:val="3"/>
          <w:sz w:val="19"/>
        </w:rPr>
        <w:tab/>
      </w:r>
      <w:r>
        <w:rPr>
          <w:rFonts w:hint="eastAsia" w:ascii="宋体" w:eastAsia="宋体"/>
          <w:w w:val="95"/>
          <w:sz w:val="17"/>
        </w:rPr>
        <w:t>政府、</w:t>
      </w:r>
      <w:r>
        <w:rPr>
          <w:rFonts w:hint="eastAsia" w:ascii="宋体" w:eastAsia="宋体"/>
          <w:spacing w:val="39"/>
          <w:sz w:val="17"/>
        </w:rPr>
        <w:t xml:space="preserve"> </w:t>
      </w:r>
      <w:r>
        <w:rPr>
          <w:rFonts w:ascii="Times New Roman" w:eastAsia="Times New Roman"/>
          <w:w w:val="99"/>
          <w:sz w:val="17"/>
          <w:u w:val="single"/>
        </w:rPr>
        <w:t xml:space="preserve"> </w:t>
      </w:r>
      <w:r>
        <w:rPr>
          <w:rFonts w:ascii="Times New Roman" w:eastAsia="Times New Roman"/>
          <w:sz w:val="17"/>
          <w:u w:val="single"/>
        </w:rPr>
        <w:tab/>
      </w:r>
    </w:p>
    <w:p>
      <w:pPr>
        <w:tabs>
          <w:tab w:val="left" w:pos="1974"/>
        </w:tabs>
        <w:spacing w:before="0" w:line="139" w:lineRule="auto"/>
        <w:ind w:left="1354" w:right="0" w:firstLine="0"/>
        <w:jc w:val="left"/>
        <w:rPr>
          <w:rFonts w:hint="eastAsia" w:ascii="宋体" w:eastAsia="宋体"/>
          <w:sz w:val="17"/>
        </w:rPr>
      </w:pPr>
      <w:r>
        <w:rPr>
          <w:rFonts w:hint="eastAsia" w:ascii="宋体" w:eastAsia="宋体"/>
          <w:position w:val="-3"/>
          <w:sz w:val="19"/>
        </w:rPr>
        <w:t>六</w:t>
      </w:r>
      <w:r>
        <w:rPr>
          <w:rFonts w:hint="eastAsia" w:ascii="宋体" w:eastAsia="宋体"/>
          <w:position w:val="-3"/>
          <w:sz w:val="19"/>
        </w:rPr>
        <w:tab/>
      </w:r>
      <w:r>
        <w:rPr>
          <w:rFonts w:hint="eastAsia" w:ascii="宋体" w:eastAsia="宋体"/>
          <w:sz w:val="17"/>
        </w:rPr>
        <w:t>街</w:t>
      </w:r>
      <w:r>
        <w:rPr>
          <w:rFonts w:hint="eastAsia" w:ascii="宋体" w:eastAsia="宋体"/>
          <w:spacing w:val="15"/>
          <w:sz w:val="17"/>
        </w:rPr>
        <w:t xml:space="preserve"> </w:t>
      </w:r>
      <w:r>
        <w:rPr>
          <w:rFonts w:hint="eastAsia" w:ascii="宋体" w:eastAsia="宋体"/>
          <w:sz w:val="17"/>
        </w:rPr>
        <w:t>道</w:t>
      </w:r>
    </w:p>
    <w:p>
      <w:pPr>
        <w:tabs>
          <w:tab w:val="left" w:pos="1974"/>
        </w:tabs>
        <w:spacing w:before="6" w:line="163" w:lineRule="auto"/>
        <w:ind w:left="1974" w:right="500" w:hanging="621"/>
        <w:jc w:val="left"/>
        <w:rPr>
          <w:rFonts w:hint="eastAsia" w:ascii="宋体" w:eastAsia="宋体"/>
          <w:sz w:val="17"/>
        </w:rPr>
      </w:pPr>
      <w:r>
        <w:rPr>
          <w:rFonts w:hint="eastAsia" w:ascii="宋体" w:eastAsia="宋体"/>
          <w:position w:val="-10"/>
          <w:sz w:val="19"/>
        </w:rPr>
        <w:t>步</w:t>
      </w:r>
      <w:r>
        <w:rPr>
          <w:rFonts w:hint="eastAsia" w:ascii="宋体" w:eastAsia="宋体"/>
          <w:position w:val="-10"/>
          <w:sz w:val="19"/>
        </w:rPr>
        <w:tab/>
      </w:r>
      <w:r>
        <w:rPr>
          <w:rFonts w:hint="eastAsia" w:ascii="宋体" w:eastAsia="宋体"/>
          <w:sz w:val="17"/>
        </w:rPr>
        <w:t>办</w:t>
      </w:r>
      <w:r>
        <w:rPr>
          <w:rFonts w:hint="eastAsia" w:ascii="宋体" w:eastAsia="宋体"/>
          <w:spacing w:val="15"/>
          <w:sz w:val="17"/>
        </w:rPr>
        <w:t xml:space="preserve"> </w:t>
      </w:r>
      <w:r>
        <w:rPr>
          <w:rFonts w:hint="eastAsia" w:ascii="宋体" w:eastAsia="宋体"/>
          <w:spacing w:val="-17"/>
          <w:sz w:val="17"/>
        </w:rPr>
        <w:t>审</w:t>
      </w:r>
      <w:r>
        <w:rPr>
          <w:rFonts w:hint="eastAsia" w:ascii="宋体" w:eastAsia="宋体"/>
          <w:sz w:val="17"/>
        </w:rPr>
        <w:t>核</w:t>
      </w:r>
    </w:p>
    <w:p>
      <w:pPr>
        <w:spacing w:before="0" w:line="145" w:lineRule="exact"/>
        <w:ind w:left="1354" w:right="0" w:firstLine="0"/>
        <w:jc w:val="left"/>
        <w:rPr>
          <w:rFonts w:hint="eastAsia" w:ascii="宋体" w:eastAsia="宋体"/>
          <w:sz w:val="19"/>
        </w:rPr>
      </w:pPr>
      <w:r>
        <w:rPr>
          <w:rFonts w:hint="eastAsia" w:ascii="宋体" w:eastAsia="宋体"/>
          <w:w w:val="103"/>
          <w:sz w:val="19"/>
        </w:rPr>
        <w:t>骤</w:t>
      </w:r>
    </w:p>
    <w:p>
      <w:pPr>
        <w:spacing w:before="0" w:line="195" w:lineRule="exact"/>
        <w:ind w:left="276" w:right="0" w:firstLine="0"/>
        <w:jc w:val="left"/>
        <w:rPr>
          <w:rFonts w:hint="eastAsia" w:ascii="宋体" w:eastAsia="宋体"/>
          <w:b/>
          <w:sz w:val="19"/>
        </w:rPr>
      </w:pPr>
      <w:r>
        <w:rPr>
          <w:rFonts w:hint="eastAsia" w:ascii="宋体" w:eastAsia="宋体"/>
          <w:b/>
          <w:w w:val="102"/>
          <w:sz w:val="19"/>
        </w:rPr>
        <w:t>审</w:t>
      </w:r>
    </w:p>
    <w:p>
      <w:pPr>
        <w:pStyle w:val="3"/>
        <w:ind w:left="0"/>
        <w:rPr>
          <w:rFonts w:ascii="宋体"/>
          <w:b/>
          <w:sz w:val="20"/>
        </w:rPr>
      </w:pPr>
      <w:r>
        <w:br w:type="column"/>
      </w:r>
    </w:p>
    <w:p>
      <w:pPr>
        <w:pStyle w:val="3"/>
        <w:ind w:left="0"/>
        <w:rPr>
          <w:rFonts w:ascii="宋体"/>
          <w:b/>
          <w:sz w:val="20"/>
        </w:rPr>
      </w:pPr>
    </w:p>
    <w:p>
      <w:pPr>
        <w:pStyle w:val="3"/>
        <w:ind w:left="0"/>
        <w:rPr>
          <w:rFonts w:ascii="宋体"/>
          <w:b/>
          <w:sz w:val="20"/>
        </w:rPr>
      </w:pPr>
    </w:p>
    <w:p>
      <w:pPr>
        <w:pStyle w:val="3"/>
        <w:ind w:left="0"/>
        <w:rPr>
          <w:rFonts w:ascii="宋体"/>
          <w:b/>
          <w:sz w:val="20"/>
        </w:rPr>
      </w:pPr>
    </w:p>
    <w:p>
      <w:pPr>
        <w:pStyle w:val="3"/>
        <w:ind w:left="0"/>
        <w:rPr>
          <w:rFonts w:ascii="宋体"/>
          <w:b/>
          <w:sz w:val="20"/>
        </w:rPr>
      </w:pPr>
    </w:p>
    <w:p>
      <w:pPr>
        <w:pStyle w:val="3"/>
        <w:spacing w:before="3"/>
        <w:ind w:left="0"/>
        <w:rPr>
          <w:rFonts w:ascii="宋体"/>
          <w:b/>
          <w:sz w:val="14"/>
        </w:rPr>
      </w:pPr>
    </w:p>
    <w:p>
      <w:pPr>
        <w:spacing w:before="0" w:line="288" w:lineRule="auto"/>
        <w:ind w:left="94" w:right="376" w:firstLine="394"/>
        <w:jc w:val="left"/>
        <w:rPr>
          <w:rFonts w:hint="eastAsia" w:ascii="宋体" w:eastAsia="宋体"/>
          <w:sz w:val="19"/>
        </w:rPr>
      </w:pPr>
      <w:r>
        <w:rPr>
          <w:rFonts w:hint="eastAsia" w:ascii="宋体" w:eastAsia="宋体"/>
          <w:spacing w:val="4"/>
          <w:sz w:val="19"/>
        </w:rPr>
        <w:t>乡</w:t>
      </w:r>
      <w:r>
        <w:rPr>
          <w:rFonts w:hint="eastAsia" w:ascii="宋体" w:eastAsia="宋体"/>
          <w:sz w:val="19"/>
        </w:rPr>
        <w:t>（</w:t>
      </w:r>
      <w:r>
        <w:rPr>
          <w:rFonts w:hint="eastAsia" w:ascii="宋体" w:eastAsia="宋体"/>
          <w:spacing w:val="4"/>
          <w:sz w:val="19"/>
        </w:rPr>
        <w:t>镇）</w:t>
      </w:r>
      <w:r>
        <w:rPr>
          <w:rFonts w:hint="eastAsia" w:ascii="宋体" w:eastAsia="宋体"/>
          <w:sz w:val="19"/>
        </w:rPr>
        <w:t xml:space="preserve">人民政府、街道办事处召开农村低保审核小组会议进行审 </w:t>
      </w:r>
      <w:r>
        <w:rPr>
          <w:rFonts w:hint="eastAsia" w:ascii="宋体" w:eastAsia="宋体"/>
          <w:w w:val="105"/>
          <w:sz w:val="19"/>
        </w:rPr>
        <w:t>核，作出审核决定。</w:t>
      </w:r>
    </w:p>
    <w:p>
      <w:pPr>
        <w:spacing w:before="159" w:line="290" w:lineRule="atLeast"/>
        <w:ind w:left="103" w:right="387" w:firstLine="394"/>
        <w:jc w:val="left"/>
        <w:rPr>
          <w:rFonts w:hint="eastAsia" w:ascii="宋体" w:eastAsia="宋体"/>
          <w:sz w:val="19"/>
        </w:rPr>
      </w:pPr>
      <w:r>
        <w:rPr>
          <w:rFonts w:hint="eastAsia" w:ascii="宋体" w:eastAsia="宋体"/>
          <w:spacing w:val="-12"/>
          <w:sz w:val="19"/>
        </w:rPr>
        <w:t>乡</w:t>
      </w:r>
      <w:r>
        <w:rPr>
          <w:rFonts w:hint="eastAsia" w:ascii="宋体" w:eastAsia="宋体"/>
          <w:sz w:val="19"/>
        </w:rPr>
        <w:t>（镇</w:t>
      </w:r>
      <w:r>
        <w:rPr>
          <w:rFonts w:hint="eastAsia" w:ascii="宋体" w:eastAsia="宋体"/>
          <w:spacing w:val="-98"/>
          <w:sz w:val="19"/>
        </w:rPr>
        <w:t>）</w:t>
      </w:r>
      <w:r>
        <w:rPr>
          <w:rFonts w:hint="eastAsia" w:ascii="宋体" w:eastAsia="宋体"/>
          <w:spacing w:val="-5"/>
          <w:sz w:val="19"/>
        </w:rPr>
        <w:t>、街道办事处低保工作经办机构对审核结果进行公示</w:t>
      </w:r>
      <w:r>
        <w:rPr>
          <w:rFonts w:hint="eastAsia" w:ascii="宋体" w:eastAsia="宋体"/>
          <w:sz w:val="19"/>
        </w:rPr>
        <w:t>（政务 公开栏、村务公开栏及村民聚居地，</w:t>
      </w:r>
      <w:r>
        <w:rPr>
          <w:rFonts w:ascii="Times New Roman" w:eastAsia="Times New Roman"/>
          <w:sz w:val="19"/>
        </w:rPr>
        <w:t xml:space="preserve">5 </w:t>
      </w:r>
      <w:r>
        <w:rPr>
          <w:rFonts w:hint="eastAsia" w:ascii="宋体" w:eastAsia="宋体"/>
          <w:sz w:val="19"/>
        </w:rPr>
        <w:t>天以上</w:t>
      </w:r>
      <w:r>
        <w:rPr>
          <w:rFonts w:hint="eastAsia" w:ascii="宋体" w:eastAsia="宋体"/>
          <w:spacing w:val="-98"/>
          <w:sz w:val="19"/>
        </w:rPr>
        <w:t>）</w:t>
      </w:r>
      <w:r>
        <w:rPr>
          <w:rFonts w:hint="eastAsia" w:ascii="宋体" w:eastAsia="宋体"/>
          <w:sz w:val="19"/>
        </w:rPr>
        <w:t>。群众有异议的，及时复</w:t>
      </w:r>
    </w:p>
    <w:p>
      <w:pPr>
        <w:spacing w:after="0" w:line="290" w:lineRule="atLeast"/>
        <w:jc w:val="left"/>
        <w:rPr>
          <w:rFonts w:hint="eastAsia" w:ascii="宋体" w:eastAsia="宋体"/>
          <w:sz w:val="19"/>
        </w:rPr>
        <w:sectPr>
          <w:type w:val="continuous"/>
          <w:pgSz w:w="11910" w:h="16840"/>
          <w:pgMar w:top="1360" w:right="980" w:bottom="1340" w:left="1300" w:header="720" w:footer="720" w:gutter="0"/>
          <w:cols w:equalWidth="0" w:num="2">
            <w:col w:w="2917" w:space="40"/>
            <w:col w:w="6673"/>
          </w:cols>
        </w:sectPr>
      </w:pPr>
    </w:p>
    <w:p>
      <w:pPr>
        <w:tabs>
          <w:tab w:val="left" w:pos="1354"/>
          <w:tab w:val="left" w:pos="2594"/>
          <w:tab w:val="left" w:pos="2966"/>
        </w:tabs>
        <w:spacing w:before="0" w:line="158" w:lineRule="exact"/>
        <w:ind w:left="276" w:right="0" w:firstLine="0"/>
        <w:jc w:val="left"/>
        <w:rPr>
          <w:rFonts w:hint="eastAsia" w:ascii="宋体" w:eastAsia="宋体"/>
          <w:sz w:val="19"/>
        </w:rPr>
      </w:pPr>
      <w:r>
        <w:rPr>
          <w:rFonts w:hint="eastAsia" w:ascii="宋体" w:eastAsia="宋体"/>
          <w:b/>
          <w:w w:val="105"/>
          <w:position w:val="7"/>
          <w:sz w:val="19"/>
        </w:rPr>
        <w:t>核</w:t>
      </w:r>
      <w:r>
        <w:rPr>
          <w:rFonts w:hint="eastAsia" w:ascii="宋体" w:eastAsia="宋体"/>
          <w:b/>
          <w:w w:val="105"/>
          <w:position w:val="7"/>
          <w:sz w:val="19"/>
        </w:rPr>
        <w:tab/>
      </w:r>
      <w:r>
        <w:rPr>
          <w:rFonts w:hint="eastAsia" w:ascii="宋体" w:eastAsia="宋体"/>
          <w:w w:val="105"/>
          <w:position w:val="13"/>
          <w:sz w:val="19"/>
        </w:rPr>
        <w:t>第</w:t>
      </w:r>
      <w:r>
        <w:rPr>
          <w:rFonts w:hint="eastAsia" w:ascii="宋体" w:eastAsia="宋体"/>
          <w:w w:val="105"/>
          <w:position w:val="13"/>
          <w:sz w:val="19"/>
        </w:rPr>
        <w:tab/>
      </w:r>
      <w:r>
        <w:rPr>
          <w:rFonts w:hint="eastAsia" w:ascii="宋体" w:eastAsia="宋体"/>
          <w:w w:val="105"/>
          <w:position w:val="13"/>
          <w:sz w:val="19"/>
          <w:u w:val="single"/>
        </w:rPr>
        <w:t xml:space="preserve"> </w:t>
      </w:r>
      <w:r>
        <w:rPr>
          <w:rFonts w:hint="eastAsia" w:ascii="宋体" w:eastAsia="宋体"/>
          <w:w w:val="105"/>
          <w:position w:val="13"/>
          <w:sz w:val="19"/>
          <w:u w:val="single"/>
        </w:rPr>
        <w:tab/>
      </w:r>
      <w:r>
        <w:rPr>
          <w:rFonts w:hint="eastAsia" w:ascii="宋体" w:eastAsia="宋体"/>
          <w:w w:val="105"/>
          <w:sz w:val="19"/>
        </w:rPr>
        <w:t>查</w:t>
      </w:r>
      <w:r>
        <w:rPr>
          <w:rFonts w:hint="eastAsia" w:ascii="宋体" w:eastAsia="宋体"/>
          <w:spacing w:val="4"/>
          <w:w w:val="105"/>
          <w:sz w:val="19"/>
        </w:rPr>
        <w:t>核</w:t>
      </w:r>
      <w:r>
        <w:rPr>
          <w:rFonts w:hint="eastAsia" w:ascii="宋体" w:eastAsia="宋体"/>
          <w:w w:val="105"/>
          <w:sz w:val="19"/>
        </w:rPr>
        <w:t>实。</w:t>
      </w:r>
      <w:r>
        <w:rPr>
          <w:rFonts w:hint="eastAsia" w:ascii="宋体" w:eastAsia="宋体"/>
          <w:spacing w:val="4"/>
          <w:w w:val="105"/>
          <w:sz w:val="19"/>
        </w:rPr>
        <w:t>公</w:t>
      </w:r>
      <w:r>
        <w:rPr>
          <w:rFonts w:hint="eastAsia" w:ascii="宋体" w:eastAsia="宋体"/>
          <w:w w:val="105"/>
          <w:sz w:val="19"/>
        </w:rPr>
        <w:t>示</w:t>
      </w:r>
      <w:r>
        <w:rPr>
          <w:rFonts w:hint="eastAsia" w:ascii="宋体" w:eastAsia="宋体"/>
          <w:spacing w:val="4"/>
          <w:w w:val="105"/>
          <w:sz w:val="19"/>
        </w:rPr>
        <w:t>期</w:t>
      </w:r>
      <w:r>
        <w:rPr>
          <w:rFonts w:hint="eastAsia" w:ascii="宋体" w:eastAsia="宋体"/>
          <w:w w:val="105"/>
          <w:sz w:val="19"/>
        </w:rPr>
        <w:t>满后</w:t>
      </w:r>
      <w:r>
        <w:rPr>
          <w:rFonts w:hint="eastAsia" w:ascii="宋体" w:eastAsia="宋体"/>
          <w:spacing w:val="4"/>
          <w:w w:val="105"/>
          <w:sz w:val="19"/>
        </w:rPr>
        <w:t>，</w:t>
      </w:r>
      <w:r>
        <w:rPr>
          <w:rFonts w:hint="eastAsia" w:ascii="宋体" w:eastAsia="宋体"/>
          <w:w w:val="105"/>
          <w:sz w:val="19"/>
        </w:rPr>
        <w:t>及时</w:t>
      </w:r>
      <w:r>
        <w:rPr>
          <w:rFonts w:hint="eastAsia" w:ascii="宋体" w:eastAsia="宋体"/>
          <w:spacing w:val="4"/>
          <w:w w:val="105"/>
          <w:sz w:val="19"/>
        </w:rPr>
        <w:t>将</w:t>
      </w:r>
      <w:r>
        <w:rPr>
          <w:rFonts w:hint="eastAsia" w:ascii="宋体" w:eastAsia="宋体"/>
          <w:w w:val="105"/>
          <w:sz w:val="19"/>
        </w:rPr>
        <w:t>公</w:t>
      </w:r>
      <w:r>
        <w:rPr>
          <w:rFonts w:hint="eastAsia" w:ascii="宋体" w:eastAsia="宋体"/>
          <w:spacing w:val="4"/>
          <w:w w:val="105"/>
          <w:sz w:val="19"/>
        </w:rPr>
        <w:t>示</w:t>
      </w:r>
      <w:r>
        <w:rPr>
          <w:rFonts w:hint="eastAsia" w:ascii="宋体" w:eastAsia="宋体"/>
          <w:w w:val="105"/>
          <w:sz w:val="19"/>
        </w:rPr>
        <w:t>无异</w:t>
      </w:r>
      <w:r>
        <w:rPr>
          <w:rFonts w:hint="eastAsia" w:ascii="宋体" w:eastAsia="宋体"/>
          <w:spacing w:val="4"/>
          <w:w w:val="105"/>
          <w:sz w:val="19"/>
        </w:rPr>
        <w:t>议</w:t>
      </w:r>
      <w:r>
        <w:rPr>
          <w:rFonts w:hint="eastAsia" w:ascii="宋体" w:eastAsia="宋体"/>
          <w:w w:val="105"/>
          <w:sz w:val="19"/>
        </w:rPr>
        <w:t>或异</w:t>
      </w:r>
      <w:r>
        <w:rPr>
          <w:rFonts w:hint="eastAsia" w:ascii="宋体" w:eastAsia="宋体"/>
          <w:spacing w:val="4"/>
          <w:w w:val="105"/>
          <w:sz w:val="19"/>
        </w:rPr>
        <w:t>议</w:t>
      </w:r>
      <w:r>
        <w:rPr>
          <w:rFonts w:hint="eastAsia" w:ascii="宋体" w:eastAsia="宋体"/>
          <w:w w:val="105"/>
          <w:sz w:val="19"/>
        </w:rPr>
        <w:t>不</w:t>
      </w:r>
      <w:r>
        <w:rPr>
          <w:rFonts w:hint="eastAsia" w:ascii="宋体" w:eastAsia="宋体"/>
          <w:spacing w:val="4"/>
          <w:w w:val="105"/>
          <w:sz w:val="19"/>
        </w:rPr>
        <w:t>成</w:t>
      </w:r>
      <w:r>
        <w:rPr>
          <w:rFonts w:hint="eastAsia" w:ascii="宋体" w:eastAsia="宋体"/>
          <w:w w:val="105"/>
          <w:sz w:val="19"/>
        </w:rPr>
        <w:t>立的</w:t>
      </w:r>
      <w:r>
        <w:rPr>
          <w:rFonts w:hint="eastAsia" w:ascii="宋体" w:eastAsia="宋体"/>
          <w:spacing w:val="4"/>
          <w:w w:val="105"/>
          <w:sz w:val="19"/>
        </w:rPr>
        <w:t>核</w:t>
      </w:r>
      <w:r>
        <w:rPr>
          <w:rFonts w:hint="eastAsia" w:ascii="宋体" w:eastAsia="宋体"/>
          <w:w w:val="105"/>
          <w:sz w:val="19"/>
        </w:rPr>
        <w:t>评结</w:t>
      </w:r>
      <w:r>
        <w:rPr>
          <w:rFonts w:hint="eastAsia" w:ascii="宋体" w:eastAsia="宋体"/>
          <w:spacing w:val="4"/>
          <w:w w:val="105"/>
          <w:sz w:val="19"/>
        </w:rPr>
        <w:t>果</w:t>
      </w:r>
      <w:r>
        <w:rPr>
          <w:rFonts w:hint="eastAsia" w:ascii="宋体" w:eastAsia="宋体"/>
          <w:w w:val="105"/>
          <w:sz w:val="19"/>
        </w:rPr>
        <w:t>和相</w:t>
      </w:r>
    </w:p>
    <w:p>
      <w:pPr>
        <w:spacing w:after="0" w:line="158" w:lineRule="exact"/>
        <w:jc w:val="left"/>
        <w:rPr>
          <w:rFonts w:hint="eastAsia" w:ascii="宋体" w:eastAsia="宋体"/>
          <w:sz w:val="19"/>
        </w:rPr>
        <w:sectPr>
          <w:type w:val="continuous"/>
          <w:pgSz w:w="11910" w:h="16840"/>
          <w:pgMar w:top="1360" w:right="980" w:bottom="1340" w:left="1300" w:header="720" w:footer="720" w:gutter="0"/>
          <w:cols w:space="720" w:num="1"/>
        </w:sectPr>
      </w:pPr>
    </w:p>
    <w:p>
      <w:pPr>
        <w:tabs>
          <w:tab w:val="left" w:pos="1974"/>
        </w:tabs>
        <w:spacing w:before="0" w:line="211" w:lineRule="auto"/>
        <w:ind w:left="1354" w:right="0" w:firstLine="0"/>
        <w:jc w:val="left"/>
        <w:rPr>
          <w:rFonts w:hint="eastAsia" w:ascii="宋体" w:eastAsia="宋体"/>
          <w:sz w:val="19"/>
        </w:rPr>
      </w:pPr>
      <w:r>
        <mc:AlternateContent>
          <mc:Choice Requires="wpg">
            <w:drawing>
              <wp:anchor distT="0" distB="0" distL="114300" distR="114300" simplePos="0" relativeHeight="251660288" behindDoc="1" locked="0" layoutInCell="1" allowOverlap="1">
                <wp:simplePos x="0" y="0"/>
                <wp:positionH relativeFrom="page">
                  <wp:posOffset>883285</wp:posOffset>
                </wp:positionH>
                <wp:positionV relativeFrom="page">
                  <wp:posOffset>1405890</wp:posOffset>
                </wp:positionV>
                <wp:extent cx="5944870" cy="8237855"/>
                <wp:effectExtent l="0" t="635" r="17780" b="10160"/>
                <wp:wrapNone/>
                <wp:docPr id="38" name="组合 30"/>
                <wp:cNvGraphicFramePr/>
                <a:graphic xmlns:a="http://schemas.openxmlformats.org/drawingml/2006/main">
                  <a:graphicData uri="http://schemas.microsoft.com/office/word/2010/wordprocessingGroup">
                    <wpg:wgp>
                      <wpg:cNvGrpSpPr/>
                      <wpg:grpSpPr>
                        <a:xfrm>
                          <a:off x="0" y="0"/>
                          <a:ext cx="5944870" cy="8237855"/>
                          <a:chOff x="1391" y="2215"/>
                          <a:chExt cx="9362" cy="12973"/>
                        </a:xfrm>
                      </wpg:grpSpPr>
                      <wps:wsp>
                        <wps:cNvPr id="4" name="直线 31"/>
                        <wps:cNvCnPr/>
                        <wps:spPr>
                          <a:xfrm>
                            <a:off x="1939" y="2221"/>
                            <a:ext cx="0" cy="5414"/>
                          </a:xfrm>
                          <a:prstGeom prst="line">
                            <a:avLst/>
                          </a:prstGeom>
                          <a:ln w="45842" cap="flat" cmpd="sng">
                            <a:solidFill>
                              <a:srgbClr val="999999"/>
                            </a:solidFill>
                            <a:prstDash val="solid"/>
                            <a:headEnd type="none" w="med" len="med"/>
                            <a:tailEnd type="none" w="med" len="med"/>
                          </a:ln>
                        </wps:spPr>
                        <wps:bodyPr upright="1"/>
                      </wps:wsp>
                      <wps:wsp>
                        <wps:cNvPr id="5" name="任意多边形 32"/>
                        <wps:cNvSpPr/>
                        <wps:spPr>
                          <a:xfrm>
                            <a:off x="1397" y="7563"/>
                            <a:ext cx="578" cy="73"/>
                          </a:xfrm>
                          <a:custGeom>
                            <a:avLst/>
                            <a:gdLst/>
                            <a:ahLst/>
                            <a:cxnLst/>
                            <a:pathLst>
                              <a:path w="578" h="73">
                                <a:moveTo>
                                  <a:pt x="577" y="72"/>
                                </a:moveTo>
                                <a:lnTo>
                                  <a:pt x="0" y="72"/>
                                </a:lnTo>
                                <a:lnTo>
                                  <a:pt x="72" y="0"/>
                                </a:lnTo>
                                <a:lnTo>
                                  <a:pt x="505" y="0"/>
                                </a:lnTo>
                                <a:lnTo>
                                  <a:pt x="577" y="72"/>
                                </a:lnTo>
                                <a:close/>
                              </a:path>
                            </a:pathLst>
                          </a:custGeom>
                          <a:solidFill>
                            <a:srgbClr val="CDCDCD"/>
                          </a:solidFill>
                          <a:ln>
                            <a:noFill/>
                          </a:ln>
                        </wps:spPr>
                        <wps:bodyPr upright="1"/>
                      </wps:wsp>
                      <wps:wsp>
                        <wps:cNvPr id="6" name="任意多边形 33"/>
                        <wps:cNvSpPr/>
                        <wps:spPr>
                          <a:xfrm>
                            <a:off x="1391" y="2214"/>
                            <a:ext cx="592" cy="5428"/>
                          </a:xfrm>
                          <a:custGeom>
                            <a:avLst/>
                            <a:gdLst/>
                            <a:ahLst/>
                            <a:cxnLst/>
                            <a:pathLst>
                              <a:path w="592" h="5428">
                                <a:moveTo>
                                  <a:pt x="591" y="0"/>
                                </a:moveTo>
                                <a:lnTo>
                                  <a:pt x="577" y="0"/>
                                </a:lnTo>
                                <a:lnTo>
                                  <a:pt x="577" y="24"/>
                                </a:lnTo>
                                <a:lnTo>
                                  <a:pt x="577" y="5403"/>
                                </a:lnTo>
                                <a:lnTo>
                                  <a:pt x="567" y="5393"/>
                                </a:lnTo>
                                <a:lnTo>
                                  <a:pt x="567" y="5413"/>
                                </a:lnTo>
                                <a:lnTo>
                                  <a:pt x="24" y="5413"/>
                                </a:lnTo>
                                <a:lnTo>
                                  <a:pt x="82" y="5355"/>
                                </a:lnTo>
                                <a:lnTo>
                                  <a:pt x="509" y="5355"/>
                                </a:lnTo>
                                <a:lnTo>
                                  <a:pt x="567" y="5413"/>
                                </a:lnTo>
                                <a:lnTo>
                                  <a:pt x="567" y="5393"/>
                                </a:lnTo>
                                <a:lnTo>
                                  <a:pt x="519" y="5345"/>
                                </a:lnTo>
                                <a:lnTo>
                                  <a:pt x="519" y="5341"/>
                                </a:lnTo>
                                <a:lnTo>
                                  <a:pt x="519" y="86"/>
                                </a:lnTo>
                                <a:lnTo>
                                  <a:pt x="519" y="82"/>
                                </a:lnTo>
                                <a:lnTo>
                                  <a:pt x="577" y="24"/>
                                </a:lnTo>
                                <a:lnTo>
                                  <a:pt x="577" y="0"/>
                                </a:lnTo>
                                <a:lnTo>
                                  <a:pt x="567" y="0"/>
                                </a:lnTo>
                                <a:lnTo>
                                  <a:pt x="567" y="14"/>
                                </a:lnTo>
                                <a:lnTo>
                                  <a:pt x="509" y="72"/>
                                </a:lnTo>
                                <a:lnTo>
                                  <a:pt x="505" y="72"/>
                                </a:lnTo>
                                <a:lnTo>
                                  <a:pt x="505" y="86"/>
                                </a:lnTo>
                                <a:lnTo>
                                  <a:pt x="505" y="5341"/>
                                </a:lnTo>
                                <a:lnTo>
                                  <a:pt x="86" y="5341"/>
                                </a:lnTo>
                                <a:lnTo>
                                  <a:pt x="86" y="86"/>
                                </a:lnTo>
                                <a:lnTo>
                                  <a:pt x="505" y="86"/>
                                </a:lnTo>
                                <a:lnTo>
                                  <a:pt x="505" y="72"/>
                                </a:lnTo>
                                <a:lnTo>
                                  <a:pt x="82" y="72"/>
                                </a:lnTo>
                                <a:lnTo>
                                  <a:pt x="72" y="62"/>
                                </a:lnTo>
                                <a:lnTo>
                                  <a:pt x="72" y="82"/>
                                </a:lnTo>
                                <a:lnTo>
                                  <a:pt x="72" y="5345"/>
                                </a:lnTo>
                                <a:lnTo>
                                  <a:pt x="14" y="5403"/>
                                </a:lnTo>
                                <a:lnTo>
                                  <a:pt x="14" y="24"/>
                                </a:lnTo>
                                <a:lnTo>
                                  <a:pt x="72" y="82"/>
                                </a:lnTo>
                                <a:lnTo>
                                  <a:pt x="72" y="62"/>
                                </a:lnTo>
                                <a:lnTo>
                                  <a:pt x="24" y="14"/>
                                </a:lnTo>
                                <a:lnTo>
                                  <a:pt x="567" y="14"/>
                                </a:lnTo>
                                <a:lnTo>
                                  <a:pt x="567" y="0"/>
                                </a:lnTo>
                                <a:lnTo>
                                  <a:pt x="0" y="0"/>
                                </a:lnTo>
                                <a:lnTo>
                                  <a:pt x="0" y="5427"/>
                                </a:lnTo>
                                <a:lnTo>
                                  <a:pt x="591" y="5427"/>
                                </a:lnTo>
                                <a:lnTo>
                                  <a:pt x="591" y="5420"/>
                                </a:lnTo>
                                <a:lnTo>
                                  <a:pt x="591" y="5413"/>
                                </a:lnTo>
                                <a:lnTo>
                                  <a:pt x="591" y="14"/>
                                </a:lnTo>
                                <a:lnTo>
                                  <a:pt x="591" y="7"/>
                                </a:lnTo>
                                <a:lnTo>
                                  <a:pt x="591" y="0"/>
                                </a:lnTo>
                              </a:path>
                            </a:pathLst>
                          </a:custGeom>
                          <a:solidFill>
                            <a:srgbClr val="000000"/>
                          </a:solidFill>
                          <a:ln>
                            <a:noFill/>
                          </a:ln>
                        </wps:spPr>
                        <wps:bodyPr upright="1"/>
                      </wps:wsp>
                      <wps:wsp>
                        <wps:cNvPr id="7" name="直线 34"/>
                        <wps:cNvCnPr/>
                        <wps:spPr>
                          <a:xfrm>
                            <a:off x="1919" y="5449"/>
                            <a:ext cx="254" cy="0"/>
                          </a:xfrm>
                          <a:prstGeom prst="line">
                            <a:avLst/>
                          </a:prstGeom>
                          <a:ln w="9550" cap="flat" cmpd="sng">
                            <a:solidFill>
                              <a:srgbClr val="000000"/>
                            </a:solidFill>
                            <a:prstDash val="solid"/>
                            <a:headEnd type="none" w="med" len="med"/>
                            <a:tailEnd type="none" w="med" len="med"/>
                          </a:ln>
                        </wps:spPr>
                        <wps:bodyPr upright="1"/>
                      </wps:wsp>
                      <wps:wsp>
                        <wps:cNvPr id="8" name="直线 35"/>
                        <wps:cNvCnPr/>
                        <wps:spPr>
                          <a:xfrm>
                            <a:off x="2187" y="3108"/>
                            <a:ext cx="0" cy="1537"/>
                          </a:xfrm>
                          <a:prstGeom prst="line">
                            <a:avLst/>
                          </a:prstGeom>
                          <a:ln w="9550" cap="flat" cmpd="sng">
                            <a:solidFill>
                              <a:srgbClr val="000000"/>
                            </a:solidFill>
                            <a:prstDash val="solid"/>
                            <a:headEnd type="none" w="med" len="med"/>
                            <a:tailEnd type="none" w="med" len="med"/>
                          </a:ln>
                        </wps:spPr>
                        <wps:bodyPr upright="1"/>
                      </wps:wsp>
                      <wps:wsp>
                        <wps:cNvPr id="9" name="直线 36"/>
                        <wps:cNvCnPr/>
                        <wps:spPr>
                          <a:xfrm>
                            <a:off x="2187" y="3080"/>
                            <a:ext cx="211" cy="0"/>
                          </a:xfrm>
                          <a:prstGeom prst="line">
                            <a:avLst/>
                          </a:prstGeom>
                          <a:ln w="9550" cap="flat" cmpd="sng">
                            <a:solidFill>
                              <a:srgbClr val="000000"/>
                            </a:solidFill>
                            <a:prstDash val="solid"/>
                            <a:headEnd type="none" w="med" len="med"/>
                            <a:tailEnd type="none" w="med" len="med"/>
                          </a:ln>
                        </wps:spPr>
                        <wps:bodyPr upright="1"/>
                      </wps:wsp>
                      <wps:wsp>
                        <wps:cNvPr id="10" name="直线 37"/>
                        <wps:cNvCnPr/>
                        <wps:spPr>
                          <a:xfrm>
                            <a:off x="2187" y="4645"/>
                            <a:ext cx="0" cy="1805"/>
                          </a:xfrm>
                          <a:prstGeom prst="line">
                            <a:avLst/>
                          </a:prstGeom>
                          <a:ln w="9550" cap="flat" cmpd="sng">
                            <a:solidFill>
                              <a:srgbClr val="000000"/>
                            </a:solidFill>
                            <a:prstDash val="solid"/>
                            <a:headEnd type="none" w="med" len="med"/>
                            <a:tailEnd type="none" w="med" len="med"/>
                          </a:ln>
                        </wps:spPr>
                        <wps:bodyPr upright="1"/>
                      </wps:wsp>
                      <wps:wsp>
                        <wps:cNvPr id="11" name="直线 38"/>
                        <wps:cNvCnPr/>
                        <wps:spPr>
                          <a:xfrm>
                            <a:off x="2173" y="6196"/>
                            <a:ext cx="211" cy="0"/>
                          </a:xfrm>
                          <a:prstGeom prst="line">
                            <a:avLst/>
                          </a:prstGeom>
                          <a:ln w="9550" cap="flat" cmpd="sng">
                            <a:solidFill>
                              <a:srgbClr val="000000"/>
                            </a:solidFill>
                            <a:prstDash val="solid"/>
                            <a:headEnd type="none" w="med" len="med"/>
                            <a:tailEnd type="none" w="med" len="med"/>
                          </a:ln>
                        </wps:spPr>
                        <wps:bodyPr upright="1"/>
                      </wps:wsp>
                      <wps:wsp>
                        <wps:cNvPr id="12" name="任意多边形 39"/>
                        <wps:cNvSpPr/>
                        <wps:spPr>
                          <a:xfrm>
                            <a:off x="2396" y="2242"/>
                            <a:ext cx="503" cy="4116"/>
                          </a:xfrm>
                          <a:custGeom>
                            <a:avLst/>
                            <a:gdLst/>
                            <a:ahLst/>
                            <a:cxnLst/>
                            <a:pathLst>
                              <a:path w="503" h="4116">
                                <a:moveTo>
                                  <a:pt x="47" y="3946"/>
                                </a:moveTo>
                                <a:lnTo>
                                  <a:pt x="42" y="3932"/>
                                </a:lnTo>
                                <a:lnTo>
                                  <a:pt x="0" y="3946"/>
                                </a:lnTo>
                                <a:lnTo>
                                  <a:pt x="5" y="3960"/>
                                </a:lnTo>
                                <a:lnTo>
                                  <a:pt x="47" y="3946"/>
                                </a:lnTo>
                                <a:moveTo>
                                  <a:pt x="461" y="0"/>
                                </a:moveTo>
                                <a:lnTo>
                                  <a:pt x="446" y="0"/>
                                </a:lnTo>
                                <a:lnTo>
                                  <a:pt x="446" y="14"/>
                                </a:lnTo>
                                <a:lnTo>
                                  <a:pt x="446" y="1296"/>
                                </a:lnTo>
                                <a:lnTo>
                                  <a:pt x="66" y="1296"/>
                                </a:lnTo>
                                <a:lnTo>
                                  <a:pt x="66" y="14"/>
                                </a:lnTo>
                                <a:lnTo>
                                  <a:pt x="446" y="14"/>
                                </a:lnTo>
                                <a:lnTo>
                                  <a:pt x="446" y="0"/>
                                </a:lnTo>
                                <a:lnTo>
                                  <a:pt x="52" y="0"/>
                                </a:lnTo>
                                <a:lnTo>
                                  <a:pt x="52" y="1310"/>
                                </a:lnTo>
                                <a:lnTo>
                                  <a:pt x="461" y="1310"/>
                                </a:lnTo>
                                <a:lnTo>
                                  <a:pt x="461" y="1303"/>
                                </a:lnTo>
                                <a:lnTo>
                                  <a:pt x="461" y="1296"/>
                                </a:lnTo>
                                <a:lnTo>
                                  <a:pt x="461" y="14"/>
                                </a:lnTo>
                                <a:lnTo>
                                  <a:pt x="461" y="7"/>
                                </a:lnTo>
                                <a:lnTo>
                                  <a:pt x="461" y="0"/>
                                </a:lnTo>
                                <a:moveTo>
                                  <a:pt x="475" y="1381"/>
                                </a:moveTo>
                                <a:lnTo>
                                  <a:pt x="461" y="1381"/>
                                </a:lnTo>
                                <a:lnTo>
                                  <a:pt x="461" y="1395"/>
                                </a:lnTo>
                                <a:lnTo>
                                  <a:pt x="461" y="2663"/>
                                </a:lnTo>
                                <a:lnTo>
                                  <a:pt x="95" y="2663"/>
                                </a:lnTo>
                                <a:lnTo>
                                  <a:pt x="95" y="1395"/>
                                </a:lnTo>
                                <a:lnTo>
                                  <a:pt x="461" y="1395"/>
                                </a:lnTo>
                                <a:lnTo>
                                  <a:pt x="461" y="1381"/>
                                </a:lnTo>
                                <a:lnTo>
                                  <a:pt x="81" y="1381"/>
                                </a:lnTo>
                                <a:lnTo>
                                  <a:pt x="81" y="2677"/>
                                </a:lnTo>
                                <a:lnTo>
                                  <a:pt x="475" y="2677"/>
                                </a:lnTo>
                                <a:lnTo>
                                  <a:pt x="475" y="2670"/>
                                </a:lnTo>
                                <a:lnTo>
                                  <a:pt x="475" y="2663"/>
                                </a:lnTo>
                                <a:lnTo>
                                  <a:pt x="475" y="1395"/>
                                </a:lnTo>
                                <a:lnTo>
                                  <a:pt x="475" y="1388"/>
                                </a:lnTo>
                                <a:lnTo>
                                  <a:pt x="475" y="1381"/>
                                </a:lnTo>
                                <a:moveTo>
                                  <a:pt x="503" y="2748"/>
                                </a:moveTo>
                                <a:lnTo>
                                  <a:pt x="489" y="2748"/>
                                </a:lnTo>
                                <a:lnTo>
                                  <a:pt x="489" y="2762"/>
                                </a:lnTo>
                                <a:lnTo>
                                  <a:pt x="489" y="4101"/>
                                </a:lnTo>
                                <a:lnTo>
                                  <a:pt x="112" y="4101"/>
                                </a:lnTo>
                                <a:lnTo>
                                  <a:pt x="112" y="2762"/>
                                </a:lnTo>
                                <a:lnTo>
                                  <a:pt x="489" y="2762"/>
                                </a:lnTo>
                                <a:lnTo>
                                  <a:pt x="489" y="2748"/>
                                </a:lnTo>
                                <a:lnTo>
                                  <a:pt x="98" y="2748"/>
                                </a:lnTo>
                                <a:lnTo>
                                  <a:pt x="98" y="4115"/>
                                </a:lnTo>
                                <a:lnTo>
                                  <a:pt x="503" y="4115"/>
                                </a:lnTo>
                                <a:lnTo>
                                  <a:pt x="503" y="4108"/>
                                </a:lnTo>
                                <a:lnTo>
                                  <a:pt x="503" y="4101"/>
                                </a:lnTo>
                                <a:lnTo>
                                  <a:pt x="503" y="2762"/>
                                </a:lnTo>
                                <a:lnTo>
                                  <a:pt x="503" y="2755"/>
                                </a:lnTo>
                                <a:lnTo>
                                  <a:pt x="503" y="2748"/>
                                </a:lnTo>
                              </a:path>
                            </a:pathLst>
                          </a:custGeom>
                          <a:solidFill>
                            <a:srgbClr val="000000"/>
                          </a:solidFill>
                          <a:ln>
                            <a:noFill/>
                          </a:ln>
                        </wps:spPr>
                        <wps:bodyPr upright="1"/>
                      </wps:wsp>
                      <wps:wsp>
                        <wps:cNvPr id="13" name="直线 40"/>
                        <wps:cNvCnPr/>
                        <wps:spPr>
                          <a:xfrm>
                            <a:off x="2187" y="6464"/>
                            <a:ext cx="0" cy="1114"/>
                          </a:xfrm>
                          <a:prstGeom prst="line">
                            <a:avLst/>
                          </a:prstGeom>
                          <a:ln w="9550" cap="flat" cmpd="sng">
                            <a:solidFill>
                              <a:srgbClr val="000000"/>
                            </a:solidFill>
                            <a:prstDash val="solid"/>
                            <a:headEnd type="none" w="med" len="med"/>
                            <a:tailEnd type="none" w="med" len="med"/>
                          </a:ln>
                        </wps:spPr>
                        <wps:bodyPr upright="1"/>
                      </wps:wsp>
                      <wps:wsp>
                        <wps:cNvPr id="14" name="任意多边形 41"/>
                        <wps:cNvSpPr/>
                        <wps:spPr>
                          <a:xfrm>
                            <a:off x="2475" y="6457"/>
                            <a:ext cx="409" cy="1269"/>
                          </a:xfrm>
                          <a:custGeom>
                            <a:avLst/>
                            <a:gdLst/>
                            <a:ahLst/>
                            <a:cxnLst/>
                            <a:pathLst>
                              <a:path w="409" h="1269">
                                <a:moveTo>
                                  <a:pt x="409" y="1269"/>
                                </a:moveTo>
                                <a:lnTo>
                                  <a:pt x="0" y="1269"/>
                                </a:lnTo>
                                <a:lnTo>
                                  <a:pt x="0" y="0"/>
                                </a:lnTo>
                                <a:lnTo>
                                  <a:pt x="409" y="0"/>
                                </a:lnTo>
                                <a:lnTo>
                                  <a:pt x="409" y="7"/>
                                </a:lnTo>
                                <a:lnTo>
                                  <a:pt x="14" y="7"/>
                                </a:lnTo>
                                <a:lnTo>
                                  <a:pt x="7" y="14"/>
                                </a:lnTo>
                                <a:lnTo>
                                  <a:pt x="14" y="14"/>
                                </a:lnTo>
                                <a:lnTo>
                                  <a:pt x="14" y="1255"/>
                                </a:lnTo>
                                <a:lnTo>
                                  <a:pt x="7" y="1255"/>
                                </a:lnTo>
                                <a:lnTo>
                                  <a:pt x="14" y="1262"/>
                                </a:lnTo>
                                <a:lnTo>
                                  <a:pt x="409" y="1262"/>
                                </a:lnTo>
                                <a:lnTo>
                                  <a:pt x="409" y="1269"/>
                                </a:lnTo>
                                <a:close/>
                                <a:moveTo>
                                  <a:pt x="14" y="14"/>
                                </a:moveTo>
                                <a:lnTo>
                                  <a:pt x="7" y="14"/>
                                </a:lnTo>
                                <a:lnTo>
                                  <a:pt x="14" y="7"/>
                                </a:lnTo>
                                <a:lnTo>
                                  <a:pt x="14" y="14"/>
                                </a:lnTo>
                                <a:close/>
                                <a:moveTo>
                                  <a:pt x="395" y="14"/>
                                </a:moveTo>
                                <a:lnTo>
                                  <a:pt x="14" y="14"/>
                                </a:lnTo>
                                <a:lnTo>
                                  <a:pt x="14" y="7"/>
                                </a:lnTo>
                                <a:lnTo>
                                  <a:pt x="395" y="7"/>
                                </a:lnTo>
                                <a:lnTo>
                                  <a:pt x="395" y="14"/>
                                </a:lnTo>
                                <a:close/>
                                <a:moveTo>
                                  <a:pt x="395" y="1262"/>
                                </a:moveTo>
                                <a:lnTo>
                                  <a:pt x="395" y="7"/>
                                </a:lnTo>
                                <a:lnTo>
                                  <a:pt x="402" y="14"/>
                                </a:lnTo>
                                <a:lnTo>
                                  <a:pt x="409" y="14"/>
                                </a:lnTo>
                                <a:lnTo>
                                  <a:pt x="409" y="1255"/>
                                </a:lnTo>
                                <a:lnTo>
                                  <a:pt x="402" y="1255"/>
                                </a:lnTo>
                                <a:lnTo>
                                  <a:pt x="395" y="1262"/>
                                </a:lnTo>
                                <a:close/>
                                <a:moveTo>
                                  <a:pt x="409" y="14"/>
                                </a:moveTo>
                                <a:lnTo>
                                  <a:pt x="402" y="14"/>
                                </a:lnTo>
                                <a:lnTo>
                                  <a:pt x="395" y="7"/>
                                </a:lnTo>
                                <a:lnTo>
                                  <a:pt x="409" y="7"/>
                                </a:lnTo>
                                <a:lnTo>
                                  <a:pt x="409" y="14"/>
                                </a:lnTo>
                                <a:close/>
                                <a:moveTo>
                                  <a:pt x="14" y="1262"/>
                                </a:moveTo>
                                <a:lnTo>
                                  <a:pt x="7" y="1255"/>
                                </a:lnTo>
                                <a:lnTo>
                                  <a:pt x="14" y="1255"/>
                                </a:lnTo>
                                <a:lnTo>
                                  <a:pt x="14" y="1262"/>
                                </a:lnTo>
                                <a:close/>
                                <a:moveTo>
                                  <a:pt x="395" y="1262"/>
                                </a:moveTo>
                                <a:lnTo>
                                  <a:pt x="14" y="1262"/>
                                </a:lnTo>
                                <a:lnTo>
                                  <a:pt x="14" y="1255"/>
                                </a:lnTo>
                                <a:lnTo>
                                  <a:pt x="395" y="1255"/>
                                </a:lnTo>
                                <a:lnTo>
                                  <a:pt x="395" y="1262"/>
                                </a:lnTo>
                                <a:close/>
                                <a:moveTo>
                                  <a:pt x="409" y="1262"/>
                                </a:moveTo>
                                <a:lnTo>
                                  <a:pt x="395" y="1262"/>
                                </a:lnTo>
                                <a:lnTo>
                                  <a:pt x="402" y="1255"/>
                                </a:lnTo>
                                <a:lnTo>
                                  <a:pt x="409" y="1255"/>
                                </a:lnTo>
                                <a:lnTo>
                                  <a:pt x="409" y="1262"/>
                                </a:lnTo>
                                <a:close/>
                              </a:path>
                            </a:pathLst>
                          </a:custGeom>
                          <a:solidFill>
                            <a:srgbClr val="000000"/>
                          </a:solidFill>
                          <a:ln>
                            <a:noFill/>
                          </a:ln>
                        </wps:spPr>
                        <wps:bodyPr upright="1"/>
                      </wps:wsp>
                      <pic:pic xmlns:pic="http://schemas.openxmlformats.org/drawingml/2006/picture">
                        <pic:nvPicPr>
                          <pic:cNvPr id="15" name="图片 42"/>
                          <pic:cNvPicPr>
                            <a:picLocks noChangeAspect="1"/>
                          </pic:cNvPicPr>
                        </pic:nvPicPr>
                        <pic:blipFill>
                          <a:blip r:embed="rId22"/>
                          <a:stretch>
                            <a:fillRect/>
                          </a:stretch>
                        </pic:blipFill>
                        <pic:spPr>
                          <a:xfrm>
                            <a:off x="1639" y="7619"/>
                            <a:ext cx="113" cy="316"/>
                          </a:xfrm>
                          <a:prstGeom prst="rect">
                            <a:avLst/>
                          </a:prstGeom>
                          <a:noFill/>
                          <a:ln>
                            <a:noFill/>
                          </a:ln>
                        </pic:spPr>
                      </pic:pic>
                      <wps:wsp>
                        <wps:cNvPr id="16" name="直线 43"/>
                        <wps:cNvCnPr/>
                        <wps:spPr>
                          <a:xfrm>
                            <a:off x="1927" y="8005"/>
                            <a:ext cx="0" cy="3962"/>
                          </a:xfrm>
                          <a:prstGeom prst="line">
                            <a:avLst/>
                          </a:prstGeom>
                          <a:ln w="44409" cap="flat" cmpd="sng">
                            <a:solidFill>
                              <a:srgbClr val="999999"/>
                            </a:solidFill>
                            <a:prstDash val="solid"/>
                            <a:headEnd type="none" w="med" len="med"/>
                            <a:tailEnd type="none" w="med" len="med"/>
                          </a:ln>
                        </wps:spPr>
                        <wps:bodyPr upright="1"/>
                      </wps:wsp>
                      <wps:wsp>
                        <wps:cNvPr id="17" name="任意多边形 44"/>
                        <wps:cNvSpPr/>
                        <wps:spPr>
                          <a:xfrm>
                            <a:off x="1400" y="11897"/>
                            <a:ext cx="562" cy="70"/>
                          </a:xfrm>
                          <a:custGeom>
                            <a:avLst/>
                            <a:gdLst/>
                            <a:ahLst/>
                            <a:cxnLst/>
                            <a:pathLst>
                              <a:path w="562" h="70">
                                <a:moveTo>
                                  <a:pt x="562" y="70"/>
                                </a:moveTo>
                                <a:lnTo>
                                  <a:pt x="0" y="70"/>
                                </a:lnTo>
                                <a:lnTo>
                                  <a:pt x="70" y="0"/>
                                </a:lnTo>
                                <a:lnTo>
                                  <a:pt x="492" y="0"/>
                                </a:lnTo>
                                <a:lnTo>
                                  <a:pt x="562" y="70"/>
                                </a:lnTo>
                                <a:close/>
                              </a:path>
                            </a:pathLst>
                          </a:custGeom>
                          <a:solidFill>
                            <a:srgbClr val="CDCDCD"/>
                          </a:solidFill>
                          <a:ln>
                            <a:noFill/>
                          </a:ln>
                        </wps:spPr>
                        <wps:bodyPr upright="1"/>
                      </wps:wsp>
                      <wps:wsp>
                        <wps:cNvPr id="18" name="任意多边形 45"/>
                        <wps:cNvSpPr/>
                        <wps:spPr>
                          <a:xfrm>
                            <a:off x="1392" y="7998"/>
                            <a:ext cx="578" cy="3976"/>
                          </a:xfrm>
                          <a:custGeom>
                            <a:avLst/>
                            <a:gdLst/>
                            <a:ahLst/>
                            <a:cxnLst/>
                            <a:pathLst>
                              <a:path w="578" h="3976">
                                <a:moveTo>
                                  <a:pt x="577" y="0"/>
                                </a:moveTo>
                                <a:lnTo>
                                  <a:pt x="563" y="0"/>
                                </a:lnTo>
                                <a:lnTo>
                                  <a:pt x="563" y="24"/>
                                </a:lnTo>
                                <a:lnTo>
                                  <a:pt x="563" y="3952"/>
                                </a:lnTo>
                                <a:lnTo>
                                  <a:pt x="553" y="3942"/>
                                </a:lnTo>
                                <a:lnTo>
                                  <a:pt x="553" y="3962"/>
                                </a:lnTo>
                                <a:lnTo>
                                  <a:pt x="24" y="3962"/>
                                </a:lnTo>
                                <a:lnTo>
                                  <a:pt x="80" y="3905"/>
                                </a:lnTo>
                                <a:lnTo>
                                  <a:pt x="497" y="3905"/>
                                </a:lnTo>
                                <a:lnTo>
                                  <a:pt x="553" y="3962"/>
                                </a:lnTo>
                                <a:lnTo>
                                  <a:pt x="553" y="3942"/>
                                </a:lnTo>
                                <a:lnTo>
                                  <a:pt x="507" y="3895"/>
                                </a:lnTo>
                                <a:lnTo>
                                  <a:pt x="507" y="3891"/>
                                </a:lnTo>
                                <a:lnTo>
                                  <a:pt x="507" y="85"/>
                                </a:lnTo>
                                <a:lnTo>
                                  <a:pt x="507" y="81"/>
                                </a:lnTo>
                                <a:lnTo>
                                  <a:pt x="563" y="24"/>
                                </a:lnTo>
                                <a:lnTo>
                                  <a:pt x="563" y="0"/>
                                </a:lnTo>
                                <a:lnTo>
                                  <a:pt x="553" y="0"/>
                                </a:lnTo>
                                <a:lnTo>
                                  <a:pt x="553" y="14"/>
                                </a:lnTo>
                                <a:lnTo>
                                  <a:pt x="497" y="71"/>
                                </a:lnTo>
                                <a:lnTo>
                                  <a:pt x="493" y="71"/>
                                </a:lnTo>
                                <a:lnTo>
                                  <a:pt x="493" y="85"/>
                                </a:lnTo>
                                <a:lnTo>
                                  <a:pt x="493" y="3891"/>
                                </a:lnTo>
                                <a:lnTo>
                                  <a:pt x="85" y="3891"/>
                                </a:lnTo>
                                <a:lnTo>
                                  <a:pt x="85" y="85"/>
                                </a:lnTo>
                                <a:lnTo>
                                  <a:pt x="493" y="85"/>
                                </a:lnTo>
                                <a:lnTo>
                                  <a:pt x="493" y="71"/>
                                </a:lnTo>
                                <a:lnTo>
                                  <a:pt x="80" y="71"/>
                                </a:lnTo>
                                <a:lnTo>
                                  <a:pt x="70" y="61"/>
                                </a:lnTo>
                                <a:lnTo>
                                  <a:pt x="70" y="81"/>
                                </a:lnTo>
                                <a:lnTo>
                                  <a:pt x="70" y="3895"/>
                                </a:lnTo>
                                <a:lnTo>
                                  <a:pt x="14" y="3952"/>
                                </a:lnTo>
                                <a:lnTo>
                                  <a:pt x="14" y="24"/>
                                </a:lnTo>
                                <a:lnTo>
                                  <a:pt x="70" y="81"/>
                                </a:lnTo>
                                <a:lnTo>
                                  <a:pt x="70" y="61"/>
                                </a:lnTo>
                                <a:lnTo>
                                  <a:pt x="24" y="14"/>
                                </a:lnTo>
                                <a:lnTo>
                                  <a:pt x="553" y="14"/>
                                </a:lnTo>
                                <a:lnTo>
                                  <a:pt x="553" y="0"/>
                                </a:lnTo>
                                <a:lnTo>
                                  <a:pt x="0" y="0"/>
                                </a:lnTo>
                                <a:lnTo>
                                  <a:pt x="0" y="3976"/>
                                </a:lnTo>
                                <a:lnTo>
                                  <a:pt x="577" y="3976"/>
                                </a:lnTo>
                                <a:lnTo>
                                  <a:pt x="577" y="3969"/>
                                </a:lnTo>
                                <a:lnTo>
                                  <a:pt x="577" y="3962"/>
                                </a:lnTo>
                                <a:lnTo>
                                  <a:pt x="577" y="14"/>
                                </a:lnTo>
                                <a:lnTo>
                                  <a:pt x="577" y="7"/>
                                </a:lnTo>
                                <a:lnTo>
                                  <a:pt x="577" y="0"/>
                                </a:lnTo>
                              </a:path>
                            </a:pathLst>
                          </a:custGeom>
                          <a:solidFill>
                            <a:srgbClr val="000000"/>
                          </a:solidFill>
                          <a:ln>
                            <a:noFill/>
                          </a:ln>
                        </wps:spPr>
                        <wps:bodyPr upright="1"/>
                      </wps:wsp>
                      <wps:wsp>
                        <wps:cNvPr id="19" name="直线 46"/>
                        <wps:cNvCnPr/>
                        <wps:spPr>
                          <a:xfrm>
                            <a:off x="1989" y="10261"/>
                            <a:ext cx="466" cy="0"/>
                          </a:xfrm>
                          <a:prstGeom prst="line">
                            <a:avLst/>
                          </a:prstGeom>
                          <a:ln w="9550" cap="flat" cmpd="sng">
                            <a:solidFill>
                              <a:srgbClr val="000000"/>
                            </a:solidFill>
                            <a:prstDash val="solid"/>
                            <a:headEnd type="none" w="med" len="med"/>
                            <a:tailEnd type="none" w="med" len="med"/>
                          </a:ln>
                        </wps:spPr>
                        <wps:bodyPr upright="1"/>
                      </wps:wsp>
                      <wps:wsp>
                        <wps:cNvPr id="20" name="任意多边形 47"/>
                        <wps:cNvSpPr/>
                        <wps:spPr>
                          <a:xfrm>
                            <a:off x="2229" y="9456"/>
                            <a:ext cx="2" cy="2271"/>
                          </a:xfrm>
                          <a:custGeom>
                            <a:avLst/>
                            <a:gdLst/>
                            <a:ahLst/>
                            <a:cxnLst/>
                            <a:pathLst>
                              <a:path h="2271">
                                <a:moveTo>
                                  <a:pt x="0" y="0"/>
                                </a:moveTo>
                                <a:lnTo>
                                  <a:pt x="0" y="1170"/>
                                </a:lnTo>
                                <a:moveTo>
                                  <a:pt x="0" y="1142"/>
                                </a:moveTo>
                                <a:lnTo>
                                  <a:pt x="0" y="2270"/>
                                </a:lnTo>
                              </a:path>
                            </a:pathLst>
                          </a:custGeom>
                          <a:noFill/>
                          <a:ln w="9550" cap="flat" cmpd="sng">
                            <a:solidFill>
                              <a:srgbClr val="000000"/>
                            </a:solidFill>
                            <a:prstDash val="solid"/>
                            <a:headEnd type="none" w="med" len="med"/>
                            <a:tailEnd type="none" w="med" len="med"/>
                          </a:ln>
                        </wps:spPr>
                        <wps:bodyPr upright="1"/>
                      </wps:wsp>
                      <wps:wsp>
                        <wps:cNvPr id="21" name="直线 48"/>
                        <wps:cNvCnPr/>
                        <wps:spPr>
                          <a:xfrm>
                            <a:off x="2243" y="8780"/>
                            <a:ext cx="169" cy="0"/>
                          </a:xfrm>
                          <a:prstGeom prst="line">
                            <a:avLst/>
                          </a:prstGeom>
                          <a:ln w="9550" cap="flat" cmpd="sng">
                            <a:solidFill>
                              <a:srgbClr val="000000"/>
                            </a:solidFill>
                            <a:prstDash val="solid"/>
                            <a:headEnd type="none" w="med" len="med"/>
                            <a:tailEnd type="none" w="med" len="med"/>
                          </a:ln>
                        </wps:spPr>
                        <wps:bodyPr upright="1"/>
                      </wps:wsp>
                      <wps:wsp>
                        <wps:cNvPr id="22" name="任意多边形 49"/>
                        <wps:cNvSpPr/>
                        <wps:spPr>
                          <a:xfrm>
                            <a:off x="2490" y="7984"/>
                            <a:ext cx="466" cy="3891"/>
                          </a:xfrm>
                          <a:custGeom>
                            <a:avLst/>
                            <a:gdLst/>
                            <a:ahLst/>
                            <a:cxnLst/>
                            <a:pathLst>
                              <a:path w="466" h="3891">
                                <a:moveTo>
                                  <a:pt x="423" y="0"/>
                                </a:moveTo>
                                <a:lnTo>
                                  <a:pt x="409" y="0"/>
                                </a:lnTo>
                                <a:lnTo>
                                  <a:pt x="409" y="14"/>
                                </a:lnTo>
                                <a:lnTo>
                                  <a:pt x="409" y="1283"/>
                                </a:lnTo>
                                <a:lnTo>
                                  <a:pt x="14" y="1283"/>
                                </a:lnTo>
                                <a:lnTo>
                                  <a:pt x="14" y="14"/>
                                </a:lnTo>
                                <a:lnTo>
                                  <a:pt x="409" y="14"/>
                                </a:lnTo>
                                <a:lnTo>
                                  <a:pt x="409" y="0"/>
                                </a:lnTo>
                                <a:lnTo>
                                  <a:pt x="0" y="0"/>
                                </a:lnTo>
                                <a:lnTo>
                                  <a:pt x="0" y="1297"/>
                                </a:lnTo>
                                <a:lnTo>
                                  <a:pt x="423" y="1297"/>
                                </a:lnTo>
                                <a:lnTo>
                                  <a:pt x="423" y="1290"/>
                                </a:lnTo>
                                <a:lnTo>
                                  <a:pt x="423" y="1283"/>
                                </a:lnTo>
                                <a:lnTo>
                                  <a:pt x="423" y="14"/>
                                </a:lnTo>
                                <a:lnTo>
                                  <a:pt x="423" y="7"/>
                                </a:lnTo>
                                <a:lnTo>
                                  <a:pt x="423" y="0"/>
                                </a:lnTo>
                                <a:moveTo>
                                  <a:pt x="436" y="1367"/>
                                </a:moveTo>
                                <a:lnTo>
                                  <a:pt x="422" y="1367"/>
                                </a:lnTo>
                                <a:lnTo>
                                  <a:pt x="422" y="1381"/>
                                </a:lnTo>
                                <a:lnTo>
                                  <a:pt x="422" y="2594"/>
                                </a:lnTo>
                                <a:lnTo>
                                  <a:pt x="27" y="2594"/>
                                </a:lnTo>
                                <a:lnTo>
                                  <a:pt x="27" y="1381"/>
                                </a:lnTo>
                                <a:lnTo>
                                  <a:pt x="422" y="1381"/>
                                </a:lnTo>
                                <a:lnTo>
                                  <a:pt x="422" y="1367"/>
                                </a:lnTo>
                                <a:lnTo>
                                  <a:pt x="13" y="1367"/>
                                </a:lnTo>
                                <a:lnTo>
                                  <a:pt x="13" y="2608"/>
                                </a:lnTo>
                                <a:lnTo>
                                  <a:pt x="436" y="2608"/>
                                </a:lnTo>
                                <a:lnTo>
                                  <a:pt x="436" y="2601"/>
                                </a:lnTo>
                                <a:lnTo>
                                  <a:pt x="436" y="2594"/>
                                </a:lnTo>
                                <a:lnTo>
                                  <a:pt x="436" y="1381"/>
                                </a:lnTo>
                                <a:lnTo>
                                  <a:pt x="436" y="1374"/>
                                </a:lnTo>
                                <a:lnTo>
                                  <a:pt x="436" y="1367"/>
                                </a:lnTo>
                                <a:moveTo>
                                  <a:pt x="465" y="2636"/>
                                </a:moveTo>
                                <a:lnTo>
                                  <a:pt x="451" y="2636"/>
                                </a:lnTo>
                                <a:lnTo>
                                  <a:pt x="451" y="2650"/>
                                </a:lnTo>
                                <a:lnTo>
                                  <a:pt x="451" y="3877"/>
                                </a:lnTo>
                                <a:lnTo>
                                  <a:pt x="28" y="3877"/>
                                </a:lnTo>
                                <a:lnTo>
                                  <a:pt x="28" y="2650"/>
                                </a:lnTo>
                                <a:lnTo>
                                  <a:pt x="451" y="2650"/>
                                </a:lnTo>
                                <a:lnTo>
                                  <a:pt x="451" y="2636"/>
                                </a:lnTo>
                                <a:lnTo>
                                  <a:pt x="14" y="2636"/>
                                </a:lnTo>
                                <a:lnTo>
                                  <a:pt x="14" y="3891"/>
                                </a:lnTo>
                                <a:lnTo>
                                  <a:pt x="465" y="3891"/>
                                </a:lnTo>
                                <a:lnTo>
                                  <a:pt x="465" y="3884"/>
                                </a:lnTo>
                                <a:lnTo>
                                  <a:pt x="465" y="3877"/>
                                </a:lnTo>
                                <a:lnTo>
                                  <a:pt x="465" y="2650"/>
                                </a:lnTo>
                                <a:lnTo>
                                  <a:pt x="465" y="2643"/>
                                </a:lnTo>
                                <a:lnTo>
                                  <a:pt x="465" y="2636"/>
                                </a:lnTo>
                              </a:path>
                            </a:pathLst>
                          </a:custGeom>
                          <a:solidFill>
                            <a:srgbClr val="000000"/>
                          </a:solidFill>
                          <a:ln>
                            <a:noFill/>
                          </a:ln>
                        </wps:spPr>
                        <wps:bodyPr upright="1"/>
                      </wps:wsp>
                      <wps:wsp>
                        <wps:cNvPr id="23" name="直线 50"/>
                        <wps:cNvCnPr/>
                        <wps:spPr>
                          <a:xfrm>
                            <a:off x="2215" y="8794"/>
                            <a:ext cx="0" cy="719"/>
                          </a:xfrm>
                          <a:prstGeom prst="line">
                            <a:avLst/>
                          </a:prstGeom>
                          <a:ln w="9550" cap="flat" cmpd="sng">
                            <a:solidFill>
                              <a:srgbClr val="000000"/>
                            </a:solidFill>
                            <a:prstDash val="solid"/>
                            <a:headEnd type="none" w="med" len="med"/>
                            <a:tailEnd type="none" w="med" len="med"/>
                          </a:ln>
                        </wps:spPr>
                        <wps:bodyPr upright="1"/>
                      </wps:wsp>
                      <wps:wsp>
                        <wps:cNvPr id="24" name="直线 51"/>
                        <wps:cNvCnPr/>
                        <wps:spPr>
                          <a:xfrm>
                            <a:off x="1942" y="12244"/>
                            <a:ext cx="0" cy="2541"/>
                          </a:xfrm>
                          <a:prstGeom prst="line">
                            <a:avLst/>
                          </a:prstGeom>
                          <a:ln w="42977" cap="flat" cmpd="sng">
                            <a:solidFill>
                              <a:srgbClr val="999999"/>
                            </a:solidFill>
                            <a:prstDash val="solid"/>
                            <a:headEnd type="none" w="med" len="med"/>
                            <a:tailEnd type="none" w="med" len="med"/>
                          </a:ln>
                        </wps:spPr>
                        <wps:bodyPr upright="1"/>
                      </wps:wsp>
                      <wps:wsp>
                        <wps:cNvPr id="25" name="任意多边形 52"/>
                        <wps:cNvSpPr/>
                        <wps:spPr>
                          <a:xfrm>
                            <a:off x="1438" y="14719"/>
                            <a:ext cx="537" cy="66"/>
                          </a:xfrm>
                          <a:custGeom>
                            <a:avLst/>
                            <a:gdLst/>
                            <a:ahLst/>
                            <a:cxnLst/>
                            <a:pathLst>
                              <a:path w="537" h="66">
                                <a:moveTo>
                                  <a:pt x="536" y="66"/>
                                </a:moveTo>
                                <a:lnTo>
                                  <a:pt x="0" y="66"/>
                                </a:lnTo>
                                <a:lnTo>
                                  <a:pt x="67" y="0"/>
                                </a:lnTo>
                                <a:lnTo>
                                  <a:pt x="469" y="0"/>
                                </a:lnTo>
                                <a:lnTo>
                                  <a:pt x="536" y="66"/>
                                </a:lnTo>
                                <a:close/>
                              </a:path>
                            </a:pathLst>
                          </a:custGeom>
                          <a:solidFill>
                            <a:srgbClr val="CDCDCD"/>
                          </a:solidFill>
                          <a:ln>
                            <a:noFill/>
                          </a:ln>
                        </wps:spPr>
                        <wps:bodyPr upright="1"/>
                      </wps:wsp>
                      <wps:wsp>
                        <wps:cNvPr id="26" name="任意多边形 53"/>
                        <wps:cNvSpPr/>
                        <wps:spPr>
                          <a:xfrm>
                            <a:off x="1432" y="12236"/>
                            <a:ext cx="550" cy="2556"/>
                          </a:xfrm>
                          <a:custGeom>
                            <a:avLst/>
                            <a:gdLst/>
                            <a:ahLst/>
                            <a:cxnLst/>
                            <a:pathLst>
                              <a:path w="550" h="2556">
                                <a:moveTo>
                                  <a:pt x="550" y="0"/>
                                </a:moveTo>
                                <a:lnTo>
                                  <a:pt x="536" y="0"/>
                                </a:lnTo>
                                <a:lnTo>
                                  <a:pt x="536" y="24"/>
                                </a:lnTo>
                                <a:lnTo>
                                  <a:pt x="536" y="2532"/>
                                </a:lnTo>
                                <a:lnTo>
                                  <a:pt x="526" y="2522"/>
                                </a:lnTo>
                                <a:lnTo>
                                  <a:pt x="526" y="2542"/>
                                </a:lnTo>
                                <a:lnTo>
                                  <a:pt x="25" y="2542"/>
                                </a:lnTo>
                                <a:lnTo>
                                  <a:pt x="77" y="2489"/>
                                </a:lnTo>
                                <a:lnTo>
                                  <a:pt x="473" y="2489"/>
                                </a:lnTo>
                                <a:lnTo>
                                  <a:pt x="526" y="2542"/>
                                </a:lnTo>
                                <a:lnTo>
                                  <a:pt x="526" y="2522"/>
                                </a:lnTo>
                                <a:lnTo>
                                  <a:pt x="483" y="2479"/>
                                </a:lnTo>
                                <a:lnTo>
                                  <a:pt x="483" y="2475"/>
                                </a:lnTo>
                                <a:lnTo>
                                  <a:pt x="483" y="81"/>
                                </a:lnTo>
                                <a:lnTo>
                                  <a:pt x="483" y="77"/>
                                </a:lnTo>
                                <a:lnTo>
                                  <a:pt x="536" y="24"/>
                                </a:lnTo>
                                <a:lnTo>
                                  <a:pt x="536" y="0"/>
                                </a:lnTo>
                                <a:lnTo>
                                  <a:pt x="526" y="0"/>
                                </a:lnTo>
                                <a:lnTo>
                                  <a:pt x="526" y="14"/>
                                </a:lnTo>
                                <a:lnTo>
                                  <a:pt x="473" y="67"/>
                                </a:lnTo>
                                <a:lnTo>
                                  <a:pt x="469" y="67"/>
                                </a:lnTo>
                                <a:lnTo>
                                  <a:pt x="469" y="81"/>
                                </a:lnTo>
                                <a:lnTo>
                                  <a:pt x="469" y="2475"/>
                                </a:lnTo>
                                <a:lnTo>
                                  <a:pt x="82" y="2475"/>
                                </a:lnTo>
                                <a:lnTo>
                                  <a:pt x="82" y="81"/>
                                </a:lnTo>
                                <a:lnTo>
                                  <a:pt x="469" y="81"/>
                                </a:lnTo>
                                <a:lnTo>
                                  <a:pt x="469" y="67"/>
                                </a:lnTo>
                                <a:lnTo>
                                  <a:pt x="77" y="67"/>
                                </a:lnTo>
                                <a:lnTo>
                                  <a:pt x="67" y="57"/>
                                </a:lnTo>
                                <a:lnTo>
                                  <a:pt x="67" y="77"/>
                                </a:lnTo>
                                <a:lnTo>
                                  <a:pt x="67" y="2479"/>
                                </a:lnTo>
                                <a:lnTo>
                                  <a:pt x="15" y="2532"/>
                                </a:lnTo>
                                <a:lnTo>
                                  <a:pt x="15" y="24"/>
                                </a:lnTo>
                                <a:lnTo>
                                  <a:pt x="67" y="77"/>
                                </a:lnTo>
                                <a:lnTo>
                                  <a:pt x="67" y="57"/>
                                </a:lnTo>
                                <a:lnTo>
                                  <a:pt x="25" y="14"/>
                                </a:lnTo>
                                <a:lnTo>
                                  <a:pt x="526" y="14"/>
                                </a:lnTo>
                                <a:lnTo>
                                  <a:pt x="526" y="0"/>
                                </a:lnTo>
                                <a:lnTo>
                                  <a:pt x="0" y="0"/>
                                </a:lnTo>
                                <a:lnTo>
                                  <a:pt x="0" y="2556"/>
                                </a:lnTo>
                                <a:lnTo>
                                  <a:pt x="550" y="2556"/>
                                </a:lnTo>
                                <a:lnTo>
                                  <a:pt x="550" y="2549"/>
                                </a:lnTo>
                                <a:lnTo>
                                  <a:pt x="550" y="2542"/>
                                </a:lnTo>
                                <a:lnTo>
                                  <a:pt x="550" y="14"/>
                                </a:lnTo>
                                <a:lnTo>
                                  <a:pt x="550" y="7"/>
                                </a:lnTo>
                                <a:lnTo>
                                  <a:pt x="550" y="0"/>
                                </a:lnTo>
                              </a:path>
                            </a:pathLst>
                          </a:custGeom>
                          <a:solidFill>
                            <a:srgbClr val="000000"/>
                          </a:solidFill>
                          <a:ln>
                            <a:noFill/>
                          </a:ln>
                        </wps:spPr>
                        <wps:bodyPr upright="1"/>
                      </wps:wsp>
                      <pic:pic xmlns:pic="http://schemas.openxmlformats.org/drawingml/2006/picture">
                        <pic:nvPicPr>
                          <pic:cNvPr id="27" name="图片 54"/>
                          <pic:cNvPicPr>
                            <a:picLocks noChangeAspect="1"/>
                          </pic:cNvPicPr>
                        </pic:nvPicPr>
                        <pic:blipFill>
                          <a:blip r:embed="rId23"/>
                          <a:stretch>
                            <a:fillRect/>
                          </a:stretch>
                        </pic:blipFill>
                        <pic:spPr>
                          <a:xfrm>
                            <a:off x="1679" y="11993"/>
                            <a:ext cx="113" cy="212"/>
                          </a:xfrm>
                          <a:prstGeom prst="rect">
                            <a:avLst/>
                          </a:prstGeom>
                          <a:noFill/>
                          <a:ln>
                            <a:noFill/>
                          </a:ln>
                        </pic:spPr>
                      </pic:pic>
                      <wps:wsp>
                        <wps:cNvPr id="28" name="直线 55"/>
                        <wps:cNvCnPr/>
                        <wps:spPr>
                          <a:xfrm>
                            <a:off x="2003" y="13588"/>
                            <a:ext cx="438" cy="0"/>
                          </a:xfrm>
                          <a:prstGeom prst="line">
                            <a:avLst/>
                          </a:prstGeom>
                          <a:ln w="9550" cap="flat" cmpd="sng">
                            <a:solidFill>
                              <a:srgbClr val="000000"/>
                            </a:solidFill>
                            <a:prstDash val="solid"/>
                            <a:headEnd type="none" w="med" len="med"/>
                            <a:tailEnd type="none" w="med" len="med"/>
                          </a:ln>
                        </wps:spPr>
                        <wps:bodyPr upright="1"/>
                      </wps:wsp>
                      <wps:wsp>
                        <wps:cNvPr id="29" name="直线 56"/>
                        <wps:cNvCnPr/>
                        <wps:spPr>
                          <a:xfrm>
                            <a:off x="2230" y="12741"/>
                            <a:ext cx="0" cy="1608"/>
                          </a:xfrm>
                          <a:prstGeom prst="line">
                            <a:avLst/>
                          </a:prstGeom>
                          <a:ln w="9550" cap="flat" cmpd="sng">
                            <a:solidFill>
                              <a:srgbClr val="000000"/>
                            </a:solidFill>
                            <a:prstDash val="solid"/>
                            <a:headEnd type="none" w="med" len="med"/>
                            <a:tailEnd type="none" w="med" len="med"/>
                          </a:ln>
                        </wps:spPr>
                        <wps:bodyPr upright="1"/>
                      </wps:wsp>
                      <wps:wsp>
                        <wps:cNvPr id="30" name="直线 57"/>
                        <wps:cNvCnPr/>
                        <wps:spPr>
                          <a:xfrm>
                            <a:off x="2244" y="12754"/>
                            <a:ext cx="296" cy="0"/>
                          </a:xfrm>
                          <a:prstGeom prst="line">
                            <a:avLst/>
                          </a:prstGeom>
                          <a:ln w="10147" cap="flat" cmpd="sng">
                            <a:solidFill>
                              <a:srgbClr val="000000"/>
                            </a:solidFill>
                            <a:prstDash val="solid"/>
                            <a:headEnd type="none" w="med" len="med"/>
                            <a:tailEnd type="none" w="med" len="med"/>
                          </a:ln>
                        </wps:spPr>
                        <wps:bodyPr upright="1"/>
                      </wps:wsp>
                      <wps:wsp>
                        <wps:cNvPr id="31" name="任意多边形 58"/>
                        <wps:cNvSpPr/>
                        <wps:spPr>
                          <a:xfrm>
                            <a:off x="2520" y="11946"/>
                            <a:ext cx="506" cy="2714"/>
                          </a:xfrm>
                          <a:custGeom>
                            <a:avLst/>
                            <a:gdLst/>
                            <a:ahLst/>
                            <a:cxnLst/>
                            <a:pathLst>
                              <a:path w="506" h="2714">
                                <a:moveTo>
                                  <a:pt x="477" y="0"/>
                                </a:moveTo>
                                <a:lnTo>
                                  <a:pt x="462" y="0"/>
                                </a:lnTo>
                                <a:lnTo>
                                  <a:pt x="462" y="14"/>
                                </a:lnTo>
                                <a:lnTo>
                                  <a:pt x="462" y="1265"/>
                                </a:lnTo>
                                <a:lnTo>
                                  <a:pt x="27" y="1265"/>
                                </a:lnTo>
                                <a:lnTo>
                                  <a:pt x="27" y="14"/>
                                </a:lnTo>
                                <a:lnTo>
                                  <a:pt x="462" y="14"/>
                                </a:lnTo>
                                <a:lnTo>
                                  <a:pt x="462" y="0"/>
                                </a:lnTo>
                                <a:lnTo>
                                  <a:pt x="13" y="0"/>
                                </a:lnTo>
                                <a:lnTo>
                                  <a:pt x="13" y="1279"/>
                                </a:lnTo>
                                <a:lnTo>
                                  <a:pt x="477" y="1279"/>
                                </a:lnTo>
                                <a:lnTo>
                                  <a:pt x="477" y="1272"/>
                                </a:lnTo>
                                <a:lnTo>
                                  <a:pt x="477" y="1265"/>
                                </a:lnTo>
                                <a:lnTo>
                                  <a:pt x="477" y="14"/>
                                </a:lnTo>
                                <a:lnTo>
                                  <a:pt x="477" y="7"/>
                                </a:lnTo>
                                <a:lnTo>
                                  <a:pt x="477" y="0"/>
                                </a:lnTo>
                                <a:moveTo>
                                  <a:pt x="506" y="1327"/>
                                </a:moveTo>
                                <a:lnTo>
                                  <a:pt x="492" y="1327"/>
                                </a:lnTo>
                                <a:lnTo>
                                  <a:pt x="492" y="1341"/>
                                </a:lnTo>
                                <a:lnTo>
                                  <a:pt x="492" y="2700"/>
                                </a:lnTo>
                                <a:lnTo>
                                  <a:pt x="14" y="2700"/>
                                </a:lnTo>
                                <a:lnTo>
                                  <a:pt x="14" y="1341"/>
                                </a:lnTo>
                                <a:lnTo>
                                  <a:pt x="492" y="1341"/>
                                </a:lnTo>
                                <a:lnTo>
                                  <a:pt x="492" y="1327"/>
                                </a:lnTo>
                                <a:lnTo>
                                  <a:pt x="0" y="1327"/>
                                </a:lnTo>
                                <a:lnTo>
                                  <a:pt x="0" y="2714"/>
                                </a:lnTo>
                                <a:lnTo>
                                  <a:pt x="506" y="2714"/>
                                </a:lnTo>
                                <a:lnTo>
                                  <a:pt x="506" y="2707"/>
                                </a:lnTo>
                                <a:lnTo>
                                  <a:pt x="506" y="2700"/>
                                </a:lnTo>
                                <a:lnTo>
                                  <a:pt x="506" y="1341"/>
                                </a:lnTo>
                                <a:lnTo>
                                  <a:pt x="506" y="1334"/>
                                </a:lnTo>
                                <a:lnTo>
                                  <a:pt x="506" y="1327"/>
                                </a:lnTo>
                              </a:path>
                            </a:pathLst>
                          </a:custGeom>
                          <a:solidFill>
                            <a:srgbClr val="000000"/>
                          </a:solidFill>
                          <a:ln>
                            <a:noFill/>
                          </a:ln>
                        </wps:spPr>
                        <wps:bodyPr upright="1"/>
                      </wps:wsp>
                      <wps:wsp>
                        <wps:cNvPr id="32" name="矩形 59"/>
                        <wps:cNvSpPr/>
                        <wps:spPr>
                          <a:xfrm>
                            <a:off x="2525" y="14010"/>
                            <a:ext cx="492" cy="747"/>
                          </a:xfrm>
                          <a:prstGeom prst="rect">
                            <a:avLst/>
                          </a:prstGeom>
                          <a:solidFill>
                            <a:srgbClr val="FFFFFF"/>
                          </a:solidFill>
                          <a:ln>
                            <a:noFill/>
                          </a:ln>
                        </wps:spPr>
                        <wps:bodyPr upright="1"/>
                      </wps:wsp>
                      <wps:wsp>
                        <wps:cNvPr id="33" name="任意多边形 60"/>
                        <wps:cNvSpPr/>
                        <wps:spPr>
                          <a:xfrm>
                            <a:off x="2518" y="9191"/>
                            <a:ext cx="1411" cy="5623"/>
                          </a:xfrm>
                          <a:custGeom>
                            <a:avLst/>
                            <a:gdLst/>
                            <a:ahLst/>
                            <a:cxnLst/>
                            <a:pathLst>
                              <a:path w="1411" h="5623">
                                <a:moveTo>
                                  <a:pt x="508" y="4812"/>
                                </a:moveTo>
                                <a:lnTo>
                                  <a:pt x="494" y="4812"/>
                                </a:lnTo>
                                <a:lnTo>
                                  <a:pt x="494" y="4826"/>
                                </a:lnTo>
                                <a:lnTo>
                                  <a:pt x="494" y="5559"/>
                                </a:lnTo>
                                <a:lnTo>
                                  <a:pt x="14" y="5559"/>
                                </a:lnTo>
                                <a:lnTo>
                                  <a:pt x="14" y="4826"/>
                                </a:lnTo>
                                <a:lnTo>
                                  <a:pt x="494" y="4826"/>
                                </a:lnTo>
                                <a:lnTo>
                                  <a:pt x="494" y="4812"/>
                                </a:lnTo>
                                <a:lnTo>
                                  <a:pt x="0" y="4812"/>
                                </a:lnTo>
                                <a:lnTo>
                                  <a:pt x="0" y="5574"/>
                                </a:lnTo>
                                <a:lnTo>
                                  <a:pt x="508" y="5574"/>
                                </a:lnTo>
                                <a:lnTo>
                                  <a:pt x="508" y="5566"/>
                                </a:lnTo>
                                <a:lnTo>
                                  <a:pt x="508" y="5559"/>
                                </a:lnTo>
                                <a:lnTo>
                                  <a:pt x="508" y="4826"/>
                                </a:lnTo>
                                <a:lnTo>
                                  <a:pt x="508" y="4819"/>
                                </a:lnTo>
                                <a:lnTo>
                                  <a:pt x="508" y="4812"/>
                                </a:lnTo>
                                <a:moveTo>
                                  <a:pt x="1346" y="0"/>
                                </a:moveTo>
                                <a:lnTo>
                                  <a:pt x="1332" y="0"/>
                                </a:lnTo>
                                <a:lnTo>
                                  <a:pt x="1332" y="14"/>
                                </a:lnTo>
                                <a:lnTo>
                                  <a:pt x="1332" y="1275"/>
                                </a:lnTo>
                                <a:lnTo>
                                  <a:pt x="621" y="1275"/>
                                </a:lnTo>
                                <a:lnTo>
                                  <a:pt x="621" y="14"/>
                                </a:lnTo>
                                <a:lnTo>
                                  <a:pt x="1332" y="14"/>
                                </a:lnTo>
                                <a:lnTo>
                                  <a:pt x="1332" y="0"/>
                                </a:lnTo>
                                <a:lnTo>
                                  <a:pt x="606" y="0"/>
                                </a:lnTo>
                                <a:lnTo>
                                  <a:pt x="606" y="1289"/>
                                </a:lnTo>
                                <a:lnTo>
                                  <a:pt x="1346" y="1289"/>
                                </a:lnTo>
                                <a:lnTo>
                                  <a:pt x="1346" y="1282"/>
                                </a:lnTo>
                                <a:lnTo>
                                  <a:pt x="1346" y="1275"/>
                                </a:lnTo>
                                <a:lnTo>
                                  <a:pt x="1346" y="14"/>
                                </a:lnTo>
                                <a:lnTo>
                                  <a:pt x="1346" y="7"/>
                                </a:lnTo>
                                <a:lnTo>
                                  <a:pt x="1346" y="0"/>
                                </a:lnTo>
                                <a:moveTo>
                                  <a:pt x="1382" y="1344"/>
                                </a:moveTo>
                                <a:lnTo>
                                  <a:pt x="1368" y="1344"/>
                                </a:lnTo>
                                <a:lnTo>
                                  <a:pt x="1368" y="1359"/>
                                </a:lnTo>
                                <a:lnTo>
                                  <a:pt x="1368" y="2557"/>
                                </a:lnTo>
                                <a:lnTo>
                                  <a:pt x="621" y="2557"/>
                                </a:lnTo>
                                <a:lnTo>
                                  <a:pt x="621" y="1359"/>
                                </a:lnTo>
                                <a:lnTo>
                                  <a:pt x="1368" y="1359"/>
                                </a:lnTo>
                                <a:lnTo>
                                  <a:pt x="1368" y="1344"/>
                                </a:lnTo>
                                <a:lnTo>
                                  <a:pt x="606" y="1344"/>
                                </a:lnTo>
                                <a:lnTo>
                                  <a:pt x="606" y="2571"/>
                                </a:lnTo>
                                <a:lnTo>
                                  <a:pt x="1382" y="2571"/>
                                </a:lnTo>
                                <a:lnTo>
                                  <a:pt x="1382" y="2564"/>
                                </a:lnTo>
                                <a:lnTo>
                                  <a:pt x="1382" y="2557"/>
                                </a:lnTo>
                                <a:lnTo>
                                  <a:pt x="1382" y="1359"/>
                                </a:lnTo>
                                <a:lnTo>
                                  <a:pt x="1382" y="1352"/>
                                </a:lnTo>
                                <a:lnTo>
                                  <a:pt x="1382" y="1344"/>
                                </a:lnTo>
                                <a:moveTo>
                                  <a:pt x="1397" y="4862"/>
                                </a:moveTo>
                                <a:lnTo>
                                  <a:pt x="1383" y="4862"/>
                                </a:lnTo>
                                <a:lnTo>
                                  <a:pt x="1383" y="4876"/>
                                </a:lnTo>
                                <a:lnTo>
                                  <a:pt x="1383" y="5608"/>
                                </a:lnTo>
                                <a:lnTo>
                                  <a:pt x="580" y="5608"/>
                                </a:lnTo>
                                <a:lnTo>
                                  <a:pt x="580" y="4876"/>
                                </a:lnTo>
                                <a:lnTo>
                                  <a:pt x="1383" y="4876"/>
                                </a:lnTo>
                                <a:lnTo>
                                  <a:pt x="1383" y="4862"/>
                                </a:lnTo>
                                <a:lnTo>
                                  <a:pt x="566" y="4862"/>
                                </a:lnTo>
                                <a:lnTo>
                                  <a:pt x="566" y="5622"/>
                                </a:lnTo>
                                <a:lnTo>
                                  <a:pt x="1397" y="5622"/>
                                </a:lnTo>
                                <a:lnTo>
                                  <a:pt x="1397" y="5615"/>
                                </a:lnTo>
                                <a:lnTo>
                                  <a:pt x="1397" y="5608"/>
                                </a:lnTo>
                                <a:lnTo>
                                  <a:pt x="1397" y="4876"/>
                                </a:lnTo>
                                <a:lnTo>
                                  <a:pt x="1397" y="4869"/>
                                </a:lnTo>
                                <a:lnTo>
                                  <a:pt x="1397" y="4862"/>
                                </a:lnTo>
                                <a:moveTo>
                                  <a:pt x="1410" y="4045"/>
                                </a:moveTo>
                                <a:lnTo>
                                  <a:pt x="1396" y="4045"/>
                                </a:lnTo>
                                <a:lnTo>
                                  <a:pt x="1396" y="4059"/>
                                </a:lnTo>
                                <a:lnTo>
                                  <a:pt x="1396" y="4808"/>
                                </a:lnTo>
                                <a:lnTo>
                                  <a:pt x="607" y="4808"/>
                                </a:lnTo>
                                <a:lnTo>
                                  <a:pt x="607" y="4059"/>
                                </a:lnTo>
                                <a:lnTo>
                                  <a:pt x="1396" y="4059"/>
                                </a:lnTo>
                                <a:lnTo>
                                  <a:pt x="1396" y="4045"/>
                                </a:lnTo>
                                <a:lnTo>
                                  <a:pt x="593" y="4045"/>
                                </a:lnTo>
                                <a:lnTo>
                                  <a:pt x="593" y="4822"/>
                                </a:lnTo>
                                <a:lnTo>
                                  <a:pt x="1410" y="4822"/>
                                </a:lnTo>
                                <a:lnTo>
                                  <a:pt x="1410" y="4815"/>
                                </a:lnTo>
                                <a:lnTo>
                                  <a:pt x="1410" y="4808"/>
                                </a:lnTo>
                                <a:lnTo>
                                  <a:pt x="1410" y="4059"/>
                                </a:lnTo>
                                <a:lnTo>
                                  <a:pt x="1410" y="4052"/>
                                </a:lnTo>
                                <a:lnTo>
                                  <a:pt x="1410" y="4045"/>
                                </a:lnTo>
                                <a:moveTo>
                                  <a:pt x="1410" y="2608"/>
                                </a:moveTo>
                                <a:lnTo>
                                  <a:pt x="1396" y="2608"/>
                                </a:lnTo>
                                <a:lnTo>
                                  <a:pt x="1396" y="2622"/>
                                </a:lnTo>
                                <a:lnTo>
                                  <a:pt x="1396" y="3976"/>
                                </a:lnTo>
                                <a:lnTo>
                                  <a:pt x="592" y="3976"/>
                                </a:lnTo>
                                <a:lnTo>
                                  <a:pt x="592" y="2622"/>
                                </a:lnTo>
                                <a:lnTo>
                                  <a:pt x="1396" y="2622"/>
                                </a:lnTo>
                                <a:lnTo>
                                  <a:pt x="1396" y="2608"/>
                                </a:lnTo>
                                <a:lnTo>
                                  <a:pt x="578" y="2608"/>
                                </a:lnTo>
                                <a:lnTo>
                                  <a:pt x="578" y="3991"/>
                                </a:lnTo>
                                <a:lnTo>
                                  <a:pt x="1410" y="3991"/>
                                </a:lnTo>
                                <a:lnTo>
                                  <a:pt x="1410" y="3984"/>
                                </a:lnTo>
                                <a:lnTo>
                                  <a:pt x="1410" y="3976"/>
                                </a:lnTo>
                                <a:lnTo>
                                  <a:pt x="1410" y="2622"/>
                                </a:lnTo>
                                <a:lnTo>
                                  <a:pt x="1410" y="2615"/>
                                </a:lnTo>
                                <a:lnTo>
                                  <a:pt x="1410" y="2608"/>
                                </a:lnTo>
                              </a:path>
                            </a:pathLst>
                          </a:custGeom>
                          <a:solidFill>
                            <a:srgbClr val="000000"/>
                          </a:solidFill>
                          <a:ln>
                            <a:noFill/>
                          </a:ln>
                        </wps:spPr>
                        <wps:bodyPr upright="1"/>
                      </wps:wsp>
                      <wps:wsp>
                        <wps:cNvPr id="34" name="直线 61"/>
                        <wps:cNvCnPr/>
                        <wps:spPr>
                          <a:xfrm>
                            <a:off x="3949" y="12311"/>
                            <a:ext cx="240" cy="0"/>
                          </a:xfrm>
                          <a:prstGeom prst="line">
                            <a:avLst/>
                          </a:prstGeom>
                          <a:ln w="9550" cap="flat" cmpd="sng">
                            <a:solidFill>
                              <a:srgbClr val="000000"/>
                            </a:solidFill>
                            <a:prstDash val="solid"/>
                            <a:headEnd type="none" w="med" len="med"/>
                            <a:tailEnd type="none" w="med" len="med"/>
                          </a:ln>
                        </wps:spPr>
                        <wps:bodyPr upright="1"/>
                      </wps:wsp>
                      <wps:wsp>
                        <wps:cNvPr id="35" name="任意多边形 62"/>
                        <wps:cNvSpPr/>
                        <wps:spPr>
                          <a:xfrm>
                            <a:off x="3949" y="9370"/>
                            <a:ext cx="6803" cy="4930"/>
                          </a:xfrm>
                          <a:custGeom>
                            <a:avLst/>
                            <a:gdLst/>
                            <a:ahLst/>
                            <a:cxnLst/>
                            <a:pathLst>
                              <a:path w="6803" h="4930">
                                <a:moveTo>
                                  <a:pt x="269" y="4915"/>
                                </a:moveTo>
                                <a:lnTo>
                                  <a:pt x="268" y="4901"/>
                                </a:lnTo>
                                <a:lnTo>
                                  <a:pt x="0" y="4915"/>
                                </a:lnTo>
                                <a:lnTo>
                                  <a:pt x="1" y="4929"/>
                                </a:lnTo>
                                <a:lnTo>
                                  <a:pt x="269" y="4915"/>
                                </a:lnTo>
                                <a:moveTo>
                                  <a:pt x="6740" y="788"/>
                                </a:moveTo>
                                <a:lnTo>
                                  <a:pt x="6725" y="788"/>
                                </a:lnTo>
                                <a:lnTo>
                                  <a:pt x="6725" y="802"/>
                                </a:lnTo>
                                <a:lnTo>
                                  <a:pt x="6725" y="2391"/>
                                </a:lnTo>
                                <a:lnTo>
                                  <a:pt x="275" y="2391"/>
                                </a:lnTo>
                                <a:lnTo>
                                  <a:pt x="275" y="802"/>
                                </a:lnTo>
                                <a:lnTo>
                                  <a:pt x="6725" y="802"/>
                                </a:lnTo>
                                <a:lnTo>
                                  <a:pt x="6725" y="788"/>
                                </a:lnTo>
                                <a:lnTo>
                                  <a:pt x="261" y="788"/>
                                </a:lnTo>
                                <a:lnTo>
                                  <a:pt x="261" y="2405"/>
                                </a:lnTo>
                                <a:lnTo>
                                  <a:pt x="6740" y="2405"/>
                                </a:lnTo>
                                <a:lnTo>
                                  <a:pt x="6740" y="2398"/>
                                </a:lnTo>
                                <a:lnTo>
                                  <a:pt x="6740" y="2391"/>
                                </a:lnTo>
                                <a:lnTo>
                                  <a:pt x="6740" y="802"/>
                                </a:lnTo>
                                <a:lnTo>
                                  <a:pt x="6740" y="795"/>
                                </a:lnTo>
                                <a:lnTo>
                                  <a:pt x="6740" y="788"/>
                                </a:lnTo>
                                <a:moveTo>
                                  <a:pt x="6749" y="0"/>
                                </a:moveTo>
                                <a:lnTo>
                                  <a:pt x="6735" y="0"/>
                                </a:lnTo>
                                <a:lnTo>
                                  <a:pt x="6735" y="14"/>
                                </a:lnTo>
                                <a:lnTo>
                                  <a:pt x="6735" y="727"/>
                                </a:lnTo>
                                <a:lnTo>
                                  <a:pt x="266" y="727"/>
                                </a:lnTo>
                                <a:lnTo>
                                  <a:pt x="266" y="14"/>
                                </a:lnTo>
                                <a:lnTo>
                                  <a:pt x="6735" y="14"/>
                                </a:lnTo>
                                <a:lnTo>
                                  <a:pt x="6735" y="0"/>
                                </a:lnTo>
                                <a:lnTo>
                                  <a:pt x="252" y="0"/>
                                </a:lnTo>
                                <a:lnTo>
                                  <a:pt x="252" y="741"/>
                                </a:lnTo>
                                <a:lnTo>
                                  <a:pt x="6749" y="741"/>
                                </a:lnTo>
                                <a:lnTo>
                                  <a:pt x="6749" y="734"/>
                                </a:lnTo>
                                <a:lnTo>
                                  <a:pt x="6749" y="727"/>
                                </a:lnTo>
                                <a:lnTo>
                                  <a:pt x="6749" y="14"/>
                                </a:lnTo>
                                <a:lnTo>
                                  <a:pt x="6749" y="7"/>
                                </a:lnTo>
                                <a:lnTo>
                                  <a:pt x="6749" y="0"/>
                                </a:lnTo>
                                <a:moveTo>
                                  <a:pt x="6751" y="3609"/>
                                </a:moveTo>
                                <a:lnTo>
                                  <a:pt x="6737" y="3609"/>
                                </a:lnTo>
                                <a:lnTo>
                                  <a:pt x="6737" y="3624"/>
                                </a:lnTo>
                                <a:lnTo>
                                  <a:pt x="6737" y="4279"/>
                                </a:lnTo>
                                <a:lnTo>
                                  <a:pt x="279" y="4279"/>
                                </a:lnTo>
                                <a:lnTo>
                                  <a:pt x="279" y="3624"/>
                                </a:lnTo>
                                <a:lnTo>
                                  <a:pt x="6737" y="3624"/>
                                </a:lnTo>
                                <a:lnTo>
                                  <a:pt x="6737" y="3609"/>
                                </a:lnTo>
                                <a:lnTo>
                                  <a:pt x="265" y="3609"/>
                                </a:lnTo>
                                <a:lnTo>
                                  <a:pt x="265" y="4293"/>
                                </a:lnTo>
                                <a:lnTo>
                                  <a:pt x="6751" y="4293"/>
                                </a:lnTo>
                                <a:lnTo>
                                  <a:pt x="6751" y="4286"/>
                                </a:lnTo>
                                <a:lnTo>
                                  <a:pt x="6751" y="4279"/>
                                </a:lnTo>
                                <a:lnTo>
                                  <a:pt x="6751" y="3624"/>
                                </a:lnTo>
                                <a:lnTo>
                                  <a:pt x="6751" y="3616"/>
                                </a:lnTo>
                                <a:lnTo>
                                  <a:pt x="6751" y="3609"/>
                                </a:lnTo>
                                <a:moveTo>
                                  <a:pt x="6803" y="2466"/>
                                </a:moveTo>
                                <a:lnTo>
                                  <a:pt x="6788" y="2466"/>
                                </a:lnTo>
                                <a:lnTo>
                                  <a:pt x="6788" y="2480"/>
                                </a:lnTo>
                                <a:lnTo>
                                  <a:pt x="6788" y="3511"/>
                                </a:lnTo>
                                <a:lnTo>
                                  <a:pt x="288" y="3511"/>
                                </a:lnTo>
                                <a:lnTo>
                                  <a:pt x="288" y="2480"/>
                                </a:lnTo>
                                <a:lnTo>
                                  <a:pt x="6788" y="2480"/>
                                </a:lnTo>
                                <a:lnTo>
                                  <a:pt x="6788" y="2466"/>
                                </a:lnTo>
                                <a:lnTo>
                                  <a:pt x="274" y="2466"/>
                                </a:lnTo>
                                <a:lnTo>
                                  <a:pt x="274" y="3525"/>
                                </a:lnTo>
                                <a:lnTo>
                                  <a:pt x="6803" y="3525"/>
                                </a:lnTo>
                                <a:lnTo>
                                  <a:pt x="6803" y="3518"/>
                                </a:lnTo>
                                <a:lnTo>
                                  <a:pt x="6803" y="3511"/>
                                </a:lnTo>
                                <a:lnTo>
                                  <a:pt x="6803" y="2480"/>
                                </a:lnTo>
                                <a:lnTo>
                                  <a:pt x="6803" y="2473"/>
                                </a:lnTo>
                                <a:lnTo>
                                  <a:pt x="6803" y="2466"/>
                                </a:lnTo>
                              </a:path>
                            </a:pathLst>
                          </a:custGeom>
                          <a:solidFill>
                            <a:srgbClr val="000000"/>
                          </a:solidFill>
                          <a:ln>
                            <a:noFill/>
                          </a:ln>
                        </wps:spPr>
                        <wps:bodyPr upright="1"/>
                      </wps:wsp>
                      <wps:wsp>
                        <wps:cNvPr id="36" name="矩形 63"/>
                        <wps:cNvSpPr/>
                        <wps:spPr>
                          <a:xfrm>
                            <a:off x="4229" y="13735"/>
                            <a:ext cx="6462" cy="1444"/>
                          </a:xfrm>
                          <a:prstGeom prst="rect">
                            <a:avLst/>
                          </a:prstGeom>
                          <a:solidFill>
                            <a:srgbClr val="FFFFFF"/>
                          </a:solidFill>
                          <a:ln>
                            <a:noFill/>
                          </a:ln>
                        </wps:spPr>
                        <wps:bodyPr upright="1"/>
                      </wps:wsp>
                      <wps:wsp>
                        <wps:cNvPr id="37" name="任意多边形 64"/>
                        <wps:cNvSpPr/>
                        <wps:spPr>
                          <a:xfrm>
                            <a:off x="4222" y="13727"/>
                            <a:ext cx="6476" cy="1459"/>
                          </a:xfrm>
                          <a:custGeom>
                            <a:avLst/>
                            <a:gdLst/>
                            <a:ahLst/>
                            <a:cxnLst/>
                            <a:pathLst>
                              <a:path w="6476" h="1459">
                                <a:moveTo>
                                  <a:pt x="6476" y="1459"/>
                                </a:moveTo>
                                <a:lnTo>
                                  <a:pt x="0" y="1459"/>
                                </a:lnTo>
                                <a:lnTo>
                                  <a:pt x="0" y="0"/>
                                </a:lnTo>
                                <a:lnTo>
                                  <a:pt x="6476" y="0"/>
                                </a:lnTo>
                                <a:lnTo>
                                  <a:pt x="6476" y="7"/>
                                </a:lnTo>
                                <a:lnTo>
                                  <a:pt x="14" y="7"/>
                                </a:lnTo>
                                <a:lnTo>
                                  <a:pt x="7" y="14"/>
                                </a:lnTo>
                                <a:lnTo>
                                  <a:pt x="14" y="14"/>
                                </a:lnTo>
                                <a:lnTo>
                                  <a:pt x="14" y="1444"/>
                                </a:lnTo>
                                <a:lnTo>
                                  <a:pt x="7" y="1444"/>
                                </a:lnTo>
                                <a:lnTo>
                                  <a:pt x="14" y="1452"/>
                                </a:lnTo>
                                <a:lnTo>
                                  <a:pt x="6476" y="1452"/>
                                </a:lnTo>
                                <a:lnTo>
                                  <a:pt x="6476" y="1459"/>
                                </a:lnTo>
                                <a:close/>
                                <a:moveTo>
                                  <a:pt x="14" y="14"/>
                                </a:moveTo>
                                <a:lnTo>
                                  <a:pt x="7" y="14"/>
                                </a:lnTo>
                                <a:lnTo>
                                  <a:pt x="14" y="7"/>
                                </a:lnTo>
                                <a:lnTo>
                                  <a:pt x="14" y="14"/>
                                </a:lnTo>
                                <a:close/>
                                <a:moveTo>
                                  <a:pt x="6462" y="14"/>
                                </a:moveTo>
                                <a:lnTo>
                                  <a:pt x="14" y="14"/>
                                </a:lnTo>
                                <a:lnTo>
                                  <a:pt x="14" y="7"/>
                                </a:lnTo>
                                <a:lnTo>
                                  <a:pt x="6462" y="7"/>
                                </a:lnTo>
                                <a:lnTo>
                                  <a:pt x="6462" y="14"/>
                                </a:lnTo>
                                <a:close/>
                                <a:moveTo>
                                  <a:pt x="6462" y="1452"/>
                                </a:moveTo>
                                <a:lnTo>
                                  <a:pt x="6462" y="7"/>
                                </a:lnTo>
                                <a:lnTo>
                                  <a:pt x="6469" y="14"/>
                                </a:lnTo>
                                <a:lnTo>
                                  <a:pt x="6476" y="14"/>
                                </a:lnTo>
                                <a:lnTo>
                                  <a:pt x="6476" y="1444"/>
                                </a:lnTo>
                                <a:lnTo>
                                  <a:pt x="6469" y="1444"/>
                                </a:lnTo>
                                <a:lnTo>
                                  <a:pt x="6462" y="1452"/>
                                </a:lnTo>
                                <a:close/>
                                <a:moveTo>
                                  <a:pt x="6476" y="14"/>
                                </a:moveTo>
                                <a:lnTo>
                                  <a:pt x="6469" y="14"/>
                                </a:lnTo>
                                <a:lnTo>
                                  <a:pt x="6462" y="7"/>
                                </a:lnTo>
                                <a:lnTo>
                                  <a:pt x="6476" y="7"/>
                                </a:lnTo>
                                <a:lnTo>
                                  <a:pt x="6476" y="14"/>
                                </a:lnTo>
                                <a:close/>
                                <a:moveTo>
                                  <a:pt x="14" y="1452"/>
                                </a:moveTo>
                                <a:lnTo>
                                  <a:pt x="7" y="1444"/>
                                </a:lnTo>
                                <a:lnTo>
                                  <a:pt x="14" y="1444"/>
                                </a:lnTo>
                                <a:lnTo>
                                  <a:pt x="14" y="1452"/>
                                </a:lnTo>
                                <a:close/>
                                <a:moveTo>
                                  <a:pt x="6462" y="1452"/>
                                </a:moveTo>
                                <a:lnTo>
                                  <a:pt x="14" y="1452"/>
                                </a:lnTo>
                                <a:lnTo>
                                  <a:pt x="14" y="1444"/>
                                </a:lnTo>
                                <a:lnTo>
                                  <a:pt x="6462" y="1444"/>
                                </a:lnTo>
                                <a:lnTo>
                                  <a:pt x="6462" y="1452"/>
                                </a:lnTo>
                                <a:close/>
                                <a:moveTo>
                                  <a:pt x="6476" y="1452"/>
                                </a:moveTo>
                                <a:lnTo>
                                  <a:pt x="6462" y="1452"/>
                                </a:lnTo>
                                <a:lnTo>
                                  <a:pt x="6469" y="1444"/>
                                </a:lnTo>
                                <a:lnTo>
                                  <a:pt x="6476" y="1444"/>
                                </a:lnTo>
                                <a:lnTo>
                                  <a:pt x="6476" y="1452"/>
                                </a:lnTo>
                                <a:close/>
                              </a:path>
                            </a:pathLst>
                          </a:custGeom>
                          <a:solidFill>
                            <a:srgbClr val="000000"/>
                          </a:solidFill>
                          <a:ln>
                            <a:noFill/>
                          </a:ln>
                        </wps:spPr>
                        <wps:bodyPr upright="1"/>
                      </wps:wsp>
                    </wpg:wgp>
                  </a:graphicData>
                </a:graphic>
              </wp:anchor>
            </w:drawing>
          </mc:Choice>
          <mc:Fallback>
            <w:pict>
              <v:group id="组合 30" o:spid="_x0000_s1026" o:spt="203" style="position:absolute;left:0pt;margin-left:69.55pt;margin-top:110.7pt;height:648.65pt;width:468.1pt;mso-position-horizontal-relative:page;mso-position-vertical-relative:page;z-index:-251656192;mso-width-relative:page;mso-height-relative:page;" coordorigin="1391,2215" coordsize="9362,12973" o:gfxdata="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">
                <o:lock v:ext="edit" aspectratio="f"/>
                <v:line id="直线 31" o:spid="_x0000_s1026" o:spt="20" style="position:absolute;left:1939;top:2221;height:5414;width:0;" filled="f" stroked="t" coordsize="21600,21600" o:gfxdata="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vETja5AAAA2gAA&#10;AA8AAAAAAAAAAQAgAAAAIgAAAGRycy9kb3ducmV2LnhtbFBLAQIUABQAAAAIAIdO4kAzLwWeOwAA&#10;ADkAAAAQAAAAAAAAAAEAIAAAAAgBAABkcnMvc2hhcGV4bWwueG1sUEsFBgAAAAAGAAYAWwEAALID&#10;AAAAAA==&#10;">
                  <v:fill on="f" focussize="0,0"/>
                  <v:stroke weight="3.6096062992126pt" color="#999999" joinstyle="round"/>
                  <v:imagedata o:title=""/>
                  <o:lock v:ext="edit" aspectratio="f"/>
                </v:line>
                <v:shape id="任意多边形 32" o:spid="_x0000_s1026" o:spt="100" style="position:absolute;left:1397;top:7563;height:73;width:578;" fillcolor="#CDCDCD" filled="t" stroked="f" coordsize="578,73" o:gfxdata="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Y/4Y7sAAADa&#10;AAAADwAAAAAAAAABACAAAAAiAAAAZHJzL2Rvd25yZXYueG1sUEsBAhQAFAAAAAgAh07iQDMvBZ47&#10;AAAAOQAAABAAAAAAAAAAAQAgAAAACgEAAGRycy9zaGFwZXhtbC54bWxQSwUGAAAAAAYABgBbAQAA&#10;tAMAAAAA&#10;" path="m577,72l0,72,72,0,505,0,577,72xe">
                  <v:fill on="t" focussize="0,0"/>
                  <v:stroke on="f"/>
                  <v:imagedata o:title=""/>
                  <o:lock v:ext="edit" aspectratio="f"/>
                </v:shape>
                <v:shape id="任意多边形 33" o:spid="_x0000_s1026" o:spt="100" style="position:absolute;left:1391;top:2214;height:5428;width:592;" fillcolor="#000000" filled="t" stroked="f" coordsize="592,5428" o:gfxdata="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0NjhvQAA&#10;ANoAAAAPAAAAAAAAAAEAIAAAACIAAABkcnMvZG93bnJldi54bWxQSwECFAAUAAAACACHTuJAMy8F&#10;njsAAAA5AAAAEAAAAAAAAAABACAAAAAMAQAAZHJzL3NoYXBleG1sLnhtbFBLBQYAAAAABgAGAFsB&#10;AAC2AwAAAAA=&#10;" path="m591,0l577,0,577,24,577,5403,567,5393,567,5413,24,5413,82,5355,509,5355,567,5413,567,5393,519,5345,519,5341,519,86,519,82,577,24,577,0,567,0,567,14,509,72,505,72,505,86,505,5341,86,5341,86,86,505,86,505,72,82,72,72,62,72,82,72,5345,14,5403,14,24,72,82,72,62,24,14,567,14,567,0,0,0,0,5427,591,5427,591,5420,591,5413,591,14,591,7,591,0e">
                  <v:fill on="t" focussize="0,0"/>
                  <v:stroke on="f"/>
                  <v:imagedata o:title=""/>
                  <o:lock v:ext="edit" aspectratio="f"/>
                </v:shape>
                <v:line id="直线 34" o:spid="_x0000_s1026" o:spt="20" style="position:absolute;left:1919;top:5449;height:0;width:254;" filled="f" stroked="t" coordsize="21600,21600" o:gfxdata="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TZ+f74A&#10;AADaAAAADwAAAAAAAAABACAAAAAiAAAAZHJzL2Rvd25yZXYueG1sUEsBAhQAFAAAAAgAh07iQDMv&#10;BZ47AAAAOQAAABAAAAAAAAAAAQAgAAAADQEAAGRycy9zaGFwZXhtbC54bWxQSwUGAAAAAAYABgBb&#10;AQAAtwMAAAAA&#10;">
                  <v:fill on="f" focussize="0,0"/>
                  <v:stroke weight="0.751968503937008pt" color="#000000" joinstyle="round"/>
                  <v:imagedata o:title=""/>
                  <o:lock v:ext="edit" aspectratio="f"/>
                </v:line>
                <v:line id="直线 35" o:spid="_x0000_s1026" o:spt="20" style="position:absolute;left:2187;top:3108;height:1537;width:0;" filled="f" stroked="t" coordsize="21600,21600" o:gfxdata="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Cp6g22AAAA2gAAAA8A&#10;AAAAAAAAAQAgAAAAIgAAAGRycy9kb3ducmV2LnhtbFBLAQIUABQAAAAIAIdO4kAzLwWeOwAAADkA&#10;AAAQAAAAAAAAAAEAIAAAAAUBAABkcnMvc2hhcGV4bWwueG1sUEsFBgAAAAAGAAYAWwEAAK8DAAAA&#10;AA==&#10;">
                  <v:fill on="f" focussize="0,0"/>
                  <v:stroke weight="0.751968503937008pt" color="#000000" joinstyle="round"/>
                  <v:imagedata o:title=""/>
                  <o:lock v:ext="edit" aspectratio="f"/>
                </v:line>
                <v:line id="直线 36" o:spid="_x0000_s1026" o:spt="20" style="position:absolute;left:2187;top:3080;height:0;width:211;" filled="f" stroked="t" coordsize="21600,21600" o:gfxdata="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VPlr4A&#10;AADaAAAADwAAAAAAAAABACAAAAAiAAAAZHJzL2Rvd25yZXYueG1sUEsBAhQAFAAAAAgAh07iQDMv&#10;BZ47AAAAOQAAABAAAAAAAAAAAQAgAAAADQEAAGRycy9zaGFwZXhtbC54bWxQSwUGAAAAAAYABgBb&#10;AQAAtwMAAAAA&#10;">
                  <v:fill on="f" focussize="0,0"/>
                  <v:stroke weight="0.751968503937008pt" color="#000000" joinstyle="round"/>
                  <v:imagedata o:title=""/>
                  <o:lock v:ext="edit" aspectratio="f"/>
                </v:line>
                <v:line id="直线 37" o:spid="_x0000_s1026" o:spt="20" style="position:absolute;left:2187;top:4645;height:1805;width:0;" filled="f" stroked="t" coordsize="21600,21600" o:gfxdata="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KchuvQAA&#10;ANsAAAAPAAAAAAAAAAEAIAAAACIAAABkcnMvZG93bnJldi54bWxQSwECFAAUAAAACACHTuJAMy8F&#10;njsAAAA5AAAAEAAAAAAAAAABACAAAAAMAQAAZHJzL3NoYXBleG1sLnhtbFBLBQYAAAAABgAGAFsB&#10;AAC2AwAAAAA=&#10;">
                  <v:fill on="f" focussize="0,0"/>
                  <v:stroke weight="0.751968503937008pt" color="#000000" joinstyle="round"/>
                  <v:imagedata o:title=""/>
                  <o:lock v:ext="edit" aspectratio="f"/>
                </v:line>
                <v:line id="直线 38" o:spid="_x0000_s1026" o:spt="20" style="position:absolute;left:2173;top:6196;height:0;width:211;" filled="f" stroked="t" coordsize="21600,21600" o:gfxdata="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ZW31ugAAANsA&#10;AAAPAAAAAAAAAAEAIAAAACIAAABkcnMvZG93bnJldi54bWxQSwECFAAUAAAACACHTuJAMy8FnjsA&#10;AAA5AAAAEAAAAAAAAAABACAAAAAJAQAAZHJzL3NoYXBleG1sLnhtbFBLBQYAAAAABgAGAFsBAACz&#10;AwAAAAA=&#10;">
                  <v:fill on="f" focussize="0,0"/>
                  <v:stroke weight="0.751968503937008pt" color="#000000" joinstyle="round"/>
                  <v:imagedata o:title=""/>
                  <o:lock v:ext="edit" aspectratio="f"/>
                </v:line>
                <v:shape id="任意多边形 39" o:spid="_x0000_s1026" o:spt="100" style="position:absolute;left:2396;top:2242;height:4116;width:503;" fillcolor="#000000" filled="t" stroked="f" coordsize="503,4116" o:gfxdata="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2mor65AAAA2wAA&#10;AA8AAAAAAAAAAQAgAAAAIgAAAGRycy9kb3ducmV2LnhtbFBLAQIUABQAAAAIAIdO4kAzLwWeOwAA&#10;ADkAAAAQAAAAAAAAAAEAIAAAAAgBAABkcnMvc2hhcGV4bWwueG1sUEsFBgAAAAAGAAYAWwEAALID&#10;AAAAAA==&#10;" path="m47,3946l42,3932,0,3946,5,3960,47,3946m461,0l446,0,446,14,446,1296,66,1296,66,14,446,14,446,0,52,0,52,1310,461,1310,461,1303,461,1296,461,14,461,7,461,0m475,1381l461,1381,461,1395,461,2663,95,2663,95,1395,461,1395,461,1381,81,1381,81,2677,475,2677,475,2670,475,2663,475,1395,475,1388,475,1381m503,2748l489,2748,489,2762,489,4101,112,4101,112,2762,489,2762,489,2748,98,2748,98,4115,503,4115,503,4108,503,4101,503,2762,503,2755,503,2748e">
                  <v:fill on="t" focussize="0,0"/>
                  <v:stroke on="f"/>
                  <v:imagedata o:title=""/>
                  <o:lock v:ext="edit" aspectratio="f"/>
                </v:shape>
                <v:line id="直线 40" o:spid="_x0000_s1026" o:spt="20" style="position:absolute;left:2187;top:6464;height:1114;width:0;" filled="f" stroked="t" coordsize="21600,21600" o:gfxdata="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7Vhm5AAAA2wAA&#10;AA8AAAAAAAAAAQAgAAAAIgAAAGRycy9kb3ducmV2LnhtbFBLAQIUABQAAAAIAIdO4kAzLwWeOwAA&#10;ADkAAAAQAAAAAAAAAAEAIAAAAAgBAABkcnMvc2hhcGV4bWwueG1sUEsFBgAAAAAGAAYAWwEAALID&#10;AAAAAA==&#10;">
                  <v:fill on="f" focussize="0,0"/>
                  <v:stroke weight="0.751968503937008pt" color="#000000" joinstyle="round"/>
                  <v:imagedata o:title=""/>
                  <o:lock v:ext="edit" aspectratio="f"/>
                </v:line>
                <v:shape id="任意多边形 41" o:spid="_x0000_s1026" o:spt="100" style="position:absolute;left:2475;top:6457;height:1269;width:409;" fillcolor="#000000" filled="t" stroked="f" coordsize="409,1269" o:gfxdata="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Ps868AAAA&#10;2wAAAA8AAAAAAAAAAQAgAAAAIgAAAGRycy9kb3ducmV2LnhtbFBLAQIUABQAAAAIAIdO4kAzLwWe&#10;OwAAADkAAAAQAAAAAAAAAAEAIAAAAAsBAABkcnMvc2hhcGV4bWwueG1sUEsFBgAAAAAGAAYAWwEA&#10;ALUDAAAAAA==&#10;" path="m409,1269l0,1269,0,0,409,0,409,7,14,7,7,14,14,14,14,1255,7,1255,14,1262,409,1262,409,1269xm14,14l7,14,14,7,14,14xm395,14l14,14,14,7,395,7,395,14xm395,1262l395,7,402,14,409,14,409,1255,402,1255,395,1262xm409,14l402,14,395,7,409,7,409,14xm14,1262l7,1255,14,1255,14,1262xm395,1262l14,1262,14,1255,395,1255,395,1262xm409,1262l395,1262,402,1255,409,1255,409,1262xe">
                  <v:fill on="t" focussize="0,0"/>
                  <v:stroke on="f"/>
                  <v:imagedata o:title=""/>
                  <o:lock v:ext="edit" aspectratio="f"/>
                </v:shape>
                <v:shape id="图片 42" o:spid="_x0000_s1026" o:spt="75" type="#_x0000_t75" style="position:absolute;left:1639;top:7619;height:316;width:113;" filled="f" o:preferrelative="t" stroked="f" coordsize="21600,21600" o:gfxdata="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gLhCrsAAADb&#10;AAAADwAAAAAAAAABACAAAAAiAAAAZHJzL2Rvd25yZXYueG1sUEsBAhQAFAAAAAgAh07iQDMvBZ47&#10;AAAAOQAAABAAAAAAAAAAAQAgAAAACgEAAGRycy9zaGFwZXhtbC54bWxQSwUGAAAAAAYABgBbAQAA&#10;tAMAAAAA&#10;">
                  <v:fill on="f" focussize="0,0"/>
                  <v:stroke on="f"/>
                  <v:imagedata r:id="rId22" o:title=""/>
                  <o:lock v:ext="edit" aspectratio="t"/>
                </v:shape>
                <v:line id="直线 43" o:spid="_x0000_s1026" o:spt="20" style="position:absolute;left:1927;top:8005;height:3962;width:0;" filled="f" stroked="t" coordsize="21600,21600" o:gfxdata="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h8blvQAA&#10;ANsAAAAPAAAAAAAAAAEAIAAAACIAAABkcnMvZG93bnJldi54bWxQSwECFAAUAAAACACHTuJAMy8F&#10;njsAAAA5AAAAEAAAAAAAAAABACAAAAAMAQAAZHJzL3NoYXBleG1sLnhtbFBLBQYAAAAABgAGAFsB&#10;AAC2AwAAAAA=&#10;">
                  <v:fill on="f" focussize="0,0"/>
                  <v:stroke weight="3.49677165354331pt" color="#999999" joinstyle="round"/>
                  <v:imagedata o:title=""/>
                  <o:lock v:ext="edit" aspectratio="f"/>
                </v:line>
                <v:shape id="任意多边形 44" o:spid="_x0000_s1026" o:spt="100" style="position:absolute;left:1400;top:11897;height:70;width:562;" fillcolor="#CDCDCD" filled="t" stroked="f" coordsize="562,70" o:gfxdata="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6oluLsAAADb&#10;AAAADwAAAAAAAAABACAAAAAiAAAAZHJzL2Rvd25yZXYueG1sUEsBAhQAFAAAAAgAh07iQDMvBZ47&#10;AAAAOQAAABAAAAAAAAAAAQAgAAAACgEAAGRycy9zaGFwZXhtbC54bWxQSwUGAAAAAAYABgBbAQAA&#10;tAMAAAAA&#10;" path="m562,70l0,70,70,0,492,0,562,70xe">
                  <v:fill on="t" focussize="0,0"/>
                  <v:stroke on="f"/>
                  <v:imagedata o:title=""/>
                  <o:lock v:ext="edit" aspectratio="f"/>
                </v:shape>
                <v:shape id="任意多边形 45" o:spid="_x0000_s1026" o:spt="100" style="position:absolute;left:1392;top:7998;height:3976;width:578;" fillcolor="#000000" filled="t" stroked="f" coordsize="578,3976" o:gfxdata="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6y3vQAA&#10;ANsAAAAPAAAAAAAAAAEAIAAAACIAAABkcnMvZG93bnJldi54bWxQSwECFAAUAAAACACHTuJAMy8F&#10;njsAAAA5AAAAEAAAAAAAAAABACAAAAAMAQAAZHJzL3NoYXBleG1sLnhtbFBLBQYAAAAABgAGAFsB&#10;AAC2AwAAAAA=&#10;" path="m577,0l563,0,563,24,563,3952,553,3942,553,3962,24,3962,80,3905,497,3905,553,3962,553,3942,507,3895,507,3891,507,85,507,81,563,24,563,0,553,0,553,14,497,71,493,71,493,85,493,3891,85,3891,85,85,493,85,493,71,80,71,70,61,70,81,70,3895,14,3952,14,24,70,81,70,61,24,14,553,14,553,0,0,0,0,3976,577,3976,577,3969,577,3962,577,14,577,7,577,0e">
                  <v:fill on="t" focussize="0,0"/>
                  <v:stroke on="f"/>
                  <v:imagedata o:title=""/>
                  <o:lock v:ext="edit" aspectratio="f"/>
                </v:shape>
                <v:line id="直线 46" o:spid="_x0000_s1026" o:spt="20" style="position:absolute;left:1989;top:10261;height:0;width:466;" filled="f" stroked="t" coordsize="21600,21600" o:gfxdata="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cTYfO5AAAA2wAA&#10;AA8AAAAAAAAAAQAgAAAAIgAAAGRycy9kb3ducmV2LnhtbFBLAQIUABQAAAAIAIdO4kAzLwWeOwAA&#10;ADkAAAAQAAAAAAAAAAEAIAAAAAgBAABkcnMvc2hhcGV4bWwueG1sUEsFBgAAAAAGAAYAWwEAALID&#10;AAAAAA==&#10;">
                  <v:fill on="f" focussize="0,0"/>
                  <v:stroke weight="0.751968503937008pt" color="#000000" joinstyle="round"/>
                  <v:imagedata o:title=""/>
                  <o:lock v:ext="edit" aspectratio="f"/>
                </v:line>
                <v:shape id="任意多边形 47" o:spid="_x0000_s1026" o:spt="100" style="position:absolute;left:2229;top:9456;height:2271;width:2;" filled="f" stroked="t" coordsize="1,2271" o:gfxdata="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T6lHvQAA&#10;ANsAAAAPAAAAAAAAAAEAIAAAACIAAABkcnMvZG93bnJldi54bWxQSwECFAAUAAAACACHTuJAMy8F&#10;njsAAAA5AAAAEAAAAAAAAAABACAAAAAMAQAAZHJzL3NoYXBleG1sLnhtbFBLBQYAAAAABgAGAFsB&#10;AAC2AwAAAAA=&#10;" path="m0,0l0,1170m0,1142l0,2270e">
                  <v:fill on="f" focussize="0,0"/>
                  <v:stroke weight="0.751968503937008pt" color="#000000" joinstyle="round"/>
                  <v:imagedata o:title=""/>
                  <o:lock v:ext="edit" aspectratio="f"/>
                </v:shape>
                <v:line id="直线 48" o:spid="_x0000_s1026" o:spt="20" style="position:absolute;left:2243;top:8780;height:0;width:169;" filled="f" stroked="t" coordsize="21600,21600" o:gfxdata="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CadIvQAA&#10;ANsAAAAPAAAAAAAAAAEAIAAAACIAAABkcnMvZG93bnJldi54bWxQSwECFAAUAAAACACHTuJAMy8F&#10;njsAAAA5AAAAEAAAAAAAAAABACAAAAAMAQAAZHJzL3NoYXBleG1sLnhtbFBLBQYAAAAABgAGAFsB&#10;AAC2AwAAAAA=&#10;">
                  <v:fill on="f" focussize="0,0"/>
                  <v:stroke weight="0.751968503937008pt" color="#000000" joinstyle="round"/>
                  <v:imagedata o:title=""/>
                  <o:lock v:ext="edit" aspectratio="f"/>
                </v:line>
                <v:shape id="任意多边形 49" o:spid="_x0000_s1026" o:spt="100" style="position:absolute;left:2490;top:7984;height:3891;width:466;" fillcolor="#000000" filled="t" stroked="f" coordsize="466,3891" o:gfxdata="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6/aovQAA&#10;ANsAAAAPAAAAAAAAAAEAIAAAACIAAABkcnMvZG93bnJldi54bWxQSwECFAAUAAAACACHTuJAMy8F&#10;njsAAAA5AAAAEAAAAAAAAAABACAAAAAMAQAAZHJzL3NoYXBleG1sLnhtbFBLBQYAAAAABgAGAFsB&#10;AAC2AwAAAAA=&#10;" path="m423,0l409,0,409,14,409,1283,14,1283,14,14,409,14,409,0,0,0,0,1297,423,1297,423,1290,423,1283,423,14,423,7,423,0m436,1367l422,1367,422,1381,422,2594,27,2594,27,1381,422,1381,422,1367,13,1367,13,2608,436,2608,436,2601,436,2594,436,1381,436,1374,436,1367m465,2636l451,2636,451,2650,451,3877,28,3877,28,2650,451,2650,451,2636,14,2636,14,3891,465,3891,465,3884,465,3877,465,2650,465,2643,465,2636e">
                  <v:fill on="t" focussize="0,0"/>
                  <v:stroke on="f"/>
                  <v:imagedata o:title=""/>
                  <o:lock v:ext="edit" aspectratio="f"/>
                </v:shape>
                <v:line id="直线 50" o:spid="_x0000_s1026" o:spt="20" style="position:absolute;left:2215;top:8794;height:719;width:0;" filled="f" stroked="t" coordsize="21600,21600" o:gfxdata="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XnKS8AAAA&#10;2wAAAA8AAAAAAAAAAQAgAAAAIgAAAGRycy9kb3ducmV2LnhtbFBLAQIUABQAAAAIAIdO4kAzLwWe&#10;OwAAADkAAAAQAAAAAAAAAAEAIAAAAAsBAABkcnMvc2hhcGV4bWwueG1sUEsFBgAAAAAGAAYAWwEA&#10;ALUDAAAAAA==&#10;">
                  <v:fill on="f" focussize="0,0"/>
                  <v:stroke weight="0.751968503937008pt" color="#000000" joinstyle="round"/>
                  <v:imagedata o:title=""/>
                  <o:lock v:ext="edit" aspectratio="f"/>
                </v:line>
                <v:line id="直线 51" o:spid="_x0000_s1026" o:spt="20" style="position:absolute;left:1942;top:12244;height:2541;width:0;" filled="f" stroked="t" coordsize="21600,21600" o:gfxdata="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C9LTLsAAADb&#10;AAAADwAAAAAAAAABACAAAAAiAAAAZHJzL2Rvd25yZXYueG1sUEsBAhQAFAAAAAgAh07iQDMvBZ47&#10;AAAAOQAAABAAAAAAAAAAAQAgAAAACgEAAGRycy9zaGFwZXhtbC54bWxQSwUGAAAAAAYABgBbAQAA&#10;tAMAAAAA&#10;">
                  <v:fill on="f" focussize="0,0"/>
                  <v:stroke weight="3.3840157480315pt" color="#999999" joinstyle="round"/>
                  <v:imagedata o:title=""/>
                  <o:lock v:ext="edit" aspectratio="f"/>
                </v:line>
                <v:shape id="任意多边形 52" o:spid="_x0000_s1026" o:spt="100" style="position:absolute;left:1438;top:14719;height:66;width:537;" fillcolor="#CDCDCD" filled="t" stroked="f" coordsize="537,66" o:gfxdata="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JPwa8AAAA&#10;2wAAAA8AAAAAAAAAAQAgAAAAIgAAAGRycy9kb3ducmV2LnhtbFBLAQIUABQAAAAIAIdO4kAzLwWe&#10;OwAAADkAAAAQAAAAAAAAAAEAIAAAAAsBAABkcnMvc2hhcGV4bWwueG1sUEsFBgAAAAAGAAYAWwEA&#10;ALUDAAAAAA==&#10;" path="m536,66l0,66,67,0,469,0,536,66xe">
                  <v:fill on="t" focussize="0,0"/>
                  <v:stroke on="f"/>
                  <v:imagedata o:title=""/>
                  <o:lock v:ext="edit" aspectratio="f"/>
                </v:shape>
                <v:shape id="任意多边形 53" o:spid="_x0000_s1026" o:spt="100" style="position:absolute;left:1432;top:12236;height:2556;width:550;" fillcolor="#000000" filled="t" stroked="f" coordsize="550,2556" o:gfxdata="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i88vQAA&#10;ANsAAAAPAAAAAAAAAAEAIAAAACIAAABkcnMvZG93bnJldi54bWxQSwECFAAUAAAACACHTuJAMy8F&#10;njsAAAA5AAAAEAAAAAAAAAABACAAAAAMAQAAZHJzL3NoYXBleG1sLnhtbFBLBQYAAAAABgAGAFsB&#10;AAC2AwAAAAA=&#10;" path="m550,0l536,0,536,24,536,2532,526,2522,526,2542,25,2542,77,2489,473,2489,526,2542,526,2522,483,2479,483,2475,483,81,483,77,536,24,536,0,526,0,526,14,473,67,469,67,469,81,469,2475,82,2475,82,81,469,81,469,67,77,67,67,57,67,77,67,2479,15,2532,15,24,67,77,67,57,25,14,526,14,526,0,0,0,0,2556,550,2556,550,2549,550,2542,550,14,550,7,550,0e">
                  <v:fill on="t" focussize="0,0"/>
                  <v:stroke on="f"/>
                  <v:imagedata o:title=""/>
                  <o:lock v:ext="edit" aspectratio="f"/>
                </v:shape>
                <v:shape id="图片 54" o:spid="_x0000_s1026" o:spt="75" type="#_x0000_t75" style="position:absolute;left:1679;top:11993;height:212;width:113;" filled="f" o:preferrelative="t" stroked="f" coordsize="21600,21600" o:gfxdata="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Jgiib4A&#10;AADbAAAADwAAAAAAAAABACAAAAAiAAAAZHJzL2Rvd25yZXYueG1sUEsBAhQAFAAAAAgAh07iQDMv&#10;BZ47AAAAOQAAABAAAAAAAAAAAQAgAAAADQEAAGRycy9zaGFwZXhtbC54bWxQSwUGAAAAAAYABgBb&#10;AQAAtwMAAAAA&#10;">
                  <v:fill on="f" focussize="0,0"/>
                  <v:stroke on="f"/>
                  <v:imagedata r:id="rId23" o:title=""/>
                  <o:lock v:ext="edit" aspectratio="t"/>
                </v:shape>
                <v:line id="直线 55" o:spid="_x0000_s1026" o:spt="20" style="position:absolute;left:2003;top:13588;height:0;width:438;" filled="f" stroked="t" coordsize="21600,21600" o:gfxdata="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YzDtW2AAAA2wAAAA8A&#10;AAAAAAAAAQAgAAAAIgAAAGRycy9kb3ducmV2LnhtbFBLAQIUABQAAAAIAIdO4kAzLwWeOwAAADkA&#10;AAAQAAAAAAAAAAEAIAAAAAUBAABkcnMvc2hhcGV4bWwueG1sUEsFBgAAAAAGAAYAWwEAAK8DAAAA&#10;AA==&#10;">
                  <v:fill on="f" focussize="0,0"/>
                  <v:stroke weight="0.751968503937008pt" color="#000000" joinstyle="round"/>
                  <v:imagedata o:title=""/>
                  <o:lock v:ext="edit" aspectratio="f"/>
                </v:line>
                <v:line id="直线 56" o:spid="_x0000_s1026" o:spt="20" style="position:absolute;left:2230;top:12741;height:1608;width:0;" filled="f" stroked="t" coordsize="21600,21600" o:gfxdata="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l/q068AAAA&#10;2wAAAA8AAAAAAAAAAQAgAAAAIgAAAGRycy9kb3ducmV2LnhtbFBLAQIUABQAAAAIAIdO4kAzLwWe&#10;OwAAADkAAAAQAAAAAAAAAAEAIAAAAAsBAABkcnMvc2hhcGV4bWwueG1sUEsFBgAAAAAGAAYAWwEA&#10;ALUDAAAAAA==&#10;">
                  <v:fill on="f" focussize="0,0"/>
                  <v:stroke weight="0.751968503937008pt" color="#000000" joinstyle="round"/>
                  <v:imagedata o:title=""/>
                  <o:lock v:ext="edit" aspectratio="f"/>
                </v:line>
                <v:line id="直线 57" o:spid="_x0000_s1026" o:spt="20" style="position:absolute;left:2244;top:12754;height:0;width:296;" filled="f" stroked="t" coordsize="21600,21600" o:gfxdata="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g0hdbsAAADb&#10;AAAADwAAAAAAAAABACAAAAAiAAAAZHJzL2Rvd25yZXYueG1sUEsBAhQAFAAAAAgAh07iQDMvBZ47&#10;AAAAOQAAABAAAAAAAAAAAQAgAAAACgEAAGRycy9zaGFwZXhtbC54bWxQSwUGAAAAAAYABgBbAQAA&#10;tAMAAAAA&#10;">
                  <v:fill on="f" focussize="0,0"/>
                  <v:stroke weight="0.798976377952756pt" color="#000000" joinstyle="round"/>
                  <v:imagedata o:title=""/>
                  <o:lock v:ext="edit" aspectratio="f"/>
                </v:line>
                <v:shape id="任意多边形 58" o:spid="_x0000_s1026" o:spt="100" style="position:absolute;left:2520;top:11946;height:2714;width:506;" fillcolor="#000000" filled="t" stroked="f" coordsize="506,2714" o:gfxdata="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uSllr4A&#10;AADbAAAADwAAAAAAAAABACAAAAAiAAAAZHJzL2Rvd25yZXYueG1sUEsBAhQAFAAAAAgAh07iQDMv&#10;BZ47AAAAOQAAABAAAAAAAAAAAQAgAAAADQEAAGRycy9zaGFwZXhtbC54bWxQSwUGAAAAAAYABgBb&#10;AQAAtwMAAAAA&#10;" path="m477,0l462,0,462,14,462,1265,27,1265,27,14,462,14,462,0,13,0,13,1279,477,1279,477,1272,477,1265,477,14,477,7,477,0m506,1327l492,1327,492,1341,492,2700,14,2700,14,1341,492,1341,492,1327,0,1327,0,2714,506,2714,506,2707,506,2700,506,1341,506,1334,506,1327e">
                  <v:fill on="t" focussize="0,0"/>
                  <v:stroke on="f"/>
                  <v:imagedata o:title=""/>
                  <o:lock v:ext="edit" aspectratio="f"/>
                </v:shape>
                <v:rect id="矩形 59" o:spid="_x0000_s1026" o:spt="1" style="position:absolute;left:2525;top:14010;height:747;width:492;" fillcolor="#FFFFFF" filled="t" stroked="f" coordsize="21600,21600" o:gfxdata="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wr6W8AAAA&#10;2wAAAA8AAAAAAAAAAQAgAAAAIgAAAGRycy9kb3ducmV2LnhtbFBLAQIUABQAAAAIAIdO4kAzLwWe&#10;OwAAADkAAAAQAAAAAAAAAAEAIAAAAAsBAABkcnMvc2hhcGV4bWwueG1sUEsFBgAAAAAGAAYAWwEA&#10;ALUDAAAAAA==&#10;">
                  <v:fill on="t" focussize="0,0"/>
                  <v:stroke on="f"/>
                  <v:imagedata o:title=""/>
                  <o:lock v:ext="edit" aspectratio="f"/>
                </v:rect>
                <v:shape id="任意多边形 60" o:spid="_x0000_s1026" o:spt="100" style="position:absolute;left:2518;top:9191;height:5623;width:1411;" fillcolor="#000000" filled="t" stroked="f" coordsize="1411,5623" o:gfxdata="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WMK+vQAA&#10;ANsAAAAPAAAAAAAAAAEAIAAAACIAAABkcnMvZG93bnJldi54bWxQSwECFAAUAAAACACHTuJAMy8F&#10;njsAAAA5AAAAEAAAAAAAAAABACAAAAAMAQAAZHJzL3NoYXBleG1sLnhtbFBLBQYAAAAABgAGAFsB&#10;AAC2AwAAAAA=&#10;" path="m508,4812l494,4812,494,4826,494,5559,14,5559,14,4826,494,4826,494,4812,0,4812,0,5574,508,5574,508,5566,508,5559,508,4826,508,4819,508,4812m1346,0l1332,0,1332,14,1332,1275,621,1275,621,14,1332,14,1332,0,606,0,606,1289,1346,1289,1346,1282,1346,1275,1346,14,1346,7,1346,0m1382,1344l1368,1344,1368,1359,1368,2557,621,2557,621,1359,1368,1359,1368,1344,606,1344,606,2571,1382,2571,1382,2564,1382,2557,1382,1359,1382,1352,1382,1344m1397,4862l1383,4862,1383,4876,1383,5608,580,5608,580,4876,1383,4876,1383,4862,566,4862,566,5622,1397,5622,1397,5615,1397,5608,1397,4876,1397,4869,1397,4862m1410,4045l1396,4045,1396,4059,1396,4808,607,4808,607,4059,1396,4059,1396,4045,593,4045,593,4822,1410,4822,1410,4815,1410,4808,1410,4059,1410,4052,1410,4045m1410,2608l1396,2608,1396,2622,1396,3976,592,3976,592,2622,1396,2622,1396,2608,578,2608,578,3991,1410,3991,1410,3984,1410,3976,1410,2622,1410,2615,1410,2608e">
                  <v:fill on="t" focussize="0,0"/>
                  <v:stroke on="f"/>
                  <v:imagedata o:title=""/>
                  <o:lock v:ext="edit" aspectratio="f"/>
                </v:shape>
                <v:line id="直线 61" o:spid="_x0000_s1026" o:spt="20" style="position:absolute;left:3949;top:12311;height:0;width:240;" filled="f" stroked="t" coordsize="21600,21600" o:gfxdata="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p5INvQAA&#10;ANsAAAAPAAAAAAAAAAEAIAAAACIAAABkcnMvZG93bnJldi54bWxQSwECFAAUAAAACACHTuJAMy8F&#10;njsAAAA5AAAAEAAAAAAAAAABACAAAAAMAQAAZHJzL3NoYXBleG1sLnhtbFBLBQYAAAAABgAGAFsB&#10;AAC2AwAAAAA=&#10;">
                  <v:fill on="f" focussize="0,0"/>
                  <v:stroke weight="0.751968503937008pt" color="#000000" joinstyle="round"/>
                  <v:imagedata o:title=""/>
                  <o:lock v:ext="edit" aspectratio="f"/>
                </v:line>
                <v:shape id="任意多边形 62" o:spid="_x0000_s1026" o:spt="100" style="position:absolute;left:3949;top:9370;height:4930;width:6803;" fillcolor="#000000" filled="t" stroked="f" coordsize="6803,4930" o:gfxdata="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cViJ74A&#10;AADbAAAADwAAAAAAAAABACAAAAAiAAAAZHJzL2Rvd25yZXYueG1sUEsBAhQAFAAAAAgAh07iQDMv&#10;BZ47AAAAOQAAABAAAAAAAAAAAQAgAAAADQEAAGRycy9zaGFwZXhtbC54bWxQSwUGAAAAAAYABgBb&#10;AQAAtwMAAAAA&#10;" path="m269,4915l268,4901,0,4915,1,4929,269,4915m6740,788l6725,788,6725,802,6725,2391,275,2391,275,802,6725,802,6725,788,261,788,261,2405,6740,2405,6740,2398,6740,2391,6740,802,6740,795,6740,788m6749,0l6735,0,6735,14,6735,727,266,727,266,14,6735,14,6735,0,252,0,252,741,6749,741,6749,734,6749,727,6749,14,6749,7,6749,0m6751,3609l6737,3609,6737,3624,6737,4279,279,4279,279,3624,6737,3624,6737,3609,265,3609,265,4293,6751,4293,6751,4286,6751,4279,6751,3624,6751,3616,6751,3609m6803,2466l6788,2466,6788,2480,6788,3511,288,3511,288,2480,6788,2480,6788,2466,274,2466,274,3525,6803,3525,6803,3518,6803,3511,6803,2480,6803,2473,6803,2466e">
                  <v:fill on="t" focussize="0,0"/>
                  <v:stroke on="f"/>
                  <v:imagedata o:title=""/>
                  <o:lock v:ext="edit" aspectratio="f"/>
                </v:shape>
                <v:rect id="矩形 63" o:spid="_x0000_s1026" o:spt="1" style="position:absolute;left:4229;top:13735;height:1444;width:6462;" fillcolor="#FFFFFF" filled="t" stroked="f" coordsize="21600,21600" o:gfxdata="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cuppr4A&#10;AADbAAAADwAAAAAAAAABACAAAAAiAAAAZHJzL2Rvd25yZXYueG1sUEsBAhQAFAAAAAgAh07iQDMv&#10;BZ47AAAAOQAAABAAAAAAAAAAAQAgAAAADQEAAGRycy9zaGFwZXhtbC54bWxQSwUGAAAAAAYABgBb&#10;AQAAtwMAAAAA&#10;">
                  <v:fill on="t" focussize="0,0"/>
                  <v:stroke on="f"/>
                  <v:imagedata o:title=""/>
                  <o:lock v:ext="edit" aspectratio="f"/>
                </v:rect>
                <v:shape id="任意多边形 64" o:spid="_x0000_s1026" o:spt="100" style="position:absolute;left:4222;top:13727;height:1459;width:6476;" fillcolor="#000000" filled="t" stroked="f" coordsize="6476,1459" o:gfxdata="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vuKu7gAAADbAAAA&#10;DwAAAAAAAAABACAAAAAiAAAAZHJzL2Rvd25yZXYueG1sUEsBAhQAFAAAAAgAh07iQDMvBZ47AAAA&#10;OQAAABAAAAAAAAAAAQAgAAAABwEAAGRycy9zaGFwZXhtbC54bWxQSwUGAAAAAAYABgBbAQAAsQMA&#10;AAAA&#10;" path="m6476,1459l0,1459,0,0,6476,0,6476,7,14,7,7,14,14,14,14,1444,7,1444,14,1452,6476,1452,6476,1459xm14,14l7,14,14,7,14,14xm6462,14l14,14,14,7,6462,7,6462,14xm6462,1452l6462,7,6469,14,6476,14,6476,1444,6469,1444,6462,1452xm6476,14l6469,14,6462,7,6476,7,6476,14xm14,1452l7,1444,14,1444,14,1452xm6462,1452l14,1452,14,1444,6462,1444,6462,1452xm6476,1452l6462,1452,6469,1444,6476,1444,6476,1452xe">
                  <v:fill on="t" focussize="0,0"/>
                  <v:stroke on="f"/>
                  <v:imagedata o:title=""/>
                  <o:lock v:ext="edit" aspectratio="f"/>
                </v:shape>
              </v:group>
            </w:pict>
          </mc:Fallback>
        </mc:AlternateContent>
      </w:r>
      <w:r>
        <w:rPr>
          <w:rFonts w:hint="eastAsia" w:ascii="宋体" w:eastAsia="宋体"/>
          <w:w w:val="105"/>
          <w:position w:val="-7"/>
          <w:sz w:val="19"/>
        </w:rPr>
        <w:t>七</w:t>
      </w:r>
      <w:r>
        <w:rPr>
          <w:rFonts w:hint="eastAsia" w:ascii="宋体" w:eastAsia="宋体"/>
          <w:w w:val="105"/>
          <w:position w:val="-7"/>
          <w:sz w:val="19"/>
        </w:rPr>
        <w:tab/>
      </w:r>
      <w:r>
        <w:rPr>
          <w:rFonts w:hint="eastAsia" w:ascii="宋体" w:eastAsia="宋体"/>
          <w:w w:val="105"/>
          <w:sz w:val="19"/>
        </w:rPr>
        <w:t>二</w:t>
      </w:r>
      <w:r>
        <w:rPr>
          <w:rFonts w:hint="eastAsia" w:ascii="宋体" w:eastAsia="宋体"/>
          <w:spacing w:val="-25"/>
          <w:w w:val="105"/>
          <w:sz w:val="19"/>
        </w:rPr>
        <w:t xml:space="preserve"> </w:t>
      </w:r>
      <w:r>
        <w:rPr>
          <w:rFonts w:hint="eastAsia" w:ascii="宋体" w:eastAsia="宋体"/>
          <w:w w:val="105"/>
          <w:sz w:val="19"/>
        </w:rPr>
        <w:t>榜</w:t>
      </w:r>
    </w:p>
    <w:p>
      <w:pPr>
        <w:tabs>
          <w:tab w:val="left" w:pos="1974"/>
        </w:tabs>
        <w:spacing w:before="0" w:line="218" w:lineRule="auto"/>
        <w:ind w:left="1354" w:right="0" w:firstLine="0"/>
        <w:jc w:val="left"/>
        <w:rPr>
          <w:rFonts w:hint="eastAsia" w:ascii="宋体" w:eastAsia="宋体"/>
          <w:sz w:val="19"/>
        </w:rPr>
      </w:pPr>
      <w:r>
        <w:rPr>
          <w:rFonts w:hint="eastAsia" w:ascii="宋体" w:eastAsia="宋体"/>
          <w:w w:val="105"/>
          <w:position w:val="-7"/>
          <w:sz w:val="19"/>
        </w:rPr>
        <w:t>步</w:t>
      </w:r>
      <w:r>
        <w:rPr>
          <w:rFonts w:hint="eastAsia" w:ascii="宋体" w:eastAsia="宋体"/>
          <w:w w:val="105"/>
          <w:position w:val="-7"/>
          <w:sz w:val="19"/>
        </w:rPr>
        <w:tab/>
      </w:r>
      <w:r>
        <w:rPr>
          <w:rFonts w:hint="eastAsia" w:ascii="宋体" w:eastAsia="宋体"/>
          <w:w w:val="105"/>
          <w:sz w:val="19"/>
        </w:rPr>
        <w:t>公示</w:t>
      </w:r>
    </w:p>
    <w:p>
      <w:pPr>
        <w:spacing w:before="48"/>
        <w:ind w:left="4" w:right="0" w:firstLine="0"/>
        <w:jc w:val="center"/>
        <w:rPr>
          <w:rFonts w:hint="eastAsia" w:ascii="宋体" w:eastAsia="宋体"/>
          <w:sz w:val="19"/>
        </w:rPr>
      </w:pPr>
      <w:r>
        <w:rPr>
          <w:rFonts w:ascii="Times New Roman" w:eastAsia="Times New Roman"/>
          <w:w w:val="103"/>
          <w:sz w:val="19"/>
          <w:u w:val="single"/>
        </w:rPr>
        <w:t xml:space="preserve"> </w:t>
      </w:r>
      <w:r>
        <w:rPr>
          <w:rFonts w:ascii="Times New Roman" w:eastAsia="Times New Roman"/>
          <w:sz w:val="19"/>
          <w:u w:val="single"/>
        </w:rPr>
        <w:t xml:space="preserve">    </w:t>
      </w:r>
      <w:r>
        <w:rPr>
          <w:rFonts w:ascii="Times New Roman" w:eastAsia="Times New Roman"/>
          <w:sz w:val="19"/>
        </w:rPr>
        <w:t xml:space="preserve">    </w:t>
      </w:r>
      <w:r>
        <w:rPr>
          <w:rFonts w:hint="eastAsia" w:ascii="宋体" w:eastAsia="宋体"/>
          <w:w w:val="105"/>
          <w:sz w:val="19"/>
        </w:rPr>
        <w:t>骤</w:t>
      </w:r>
    </w:p>
    <w:p>
      <w:pPr>
        <w:spacing w:before="57" w:line="195" w:lineRule="exact"/>
        <w:ind w:left="1945" w:right="0" w:firstLine="0"/>
        <w:jc w:val="center"/>
        <w:rPr>
          <w:rFonts w:hint="eastAsia" w:ascii="宋体" w:eastAsia="宋体"/>
          <w:sz w:val="19"/>
        </w:rPr>
      </w:pPr>
      <w:r>
        <w:rPr>
          <w:rFonts w:hint="eastAsia" w:ascii="宋体" w:eastAsia="宋体"/>
          <w:spacing w:val="4"/>
          <w:w w:val="105"/>
          <w:sz w:val="19"/>
        </w:rPr>
        <w:t>县 级</w:t>
      </w:r>
    </w:p>
    <w:p>
      <w:pPr>
        <w:spacing w:before="0" w:line="147" w:lineRule="exact"/>
        <w:ind w:left="488" w:right="0" w:firstLine="0"/>
        <w:jc w:val="center"/>
        <w:rPr>
          <w:rFonts w:hint="eastAsia" w:ascii="宋体" w:eastAsia="宋体"/>
          <w:sz w:val="19"/>
        </w:rPr>
      </w:pPr>
      <w:r>
        <w:rPr>
          <w:rFonts w:hint="eastAsia" w:ascii="宋体" w:eastAsia="宋体"/>
          <w:w w:val="103"/>
          <w:sz w:val="19"/>
        </w:rPr>
        <w:t>第</w:t>
      </w:r>
    </w:p>
    <w:p>
      <w:pPr>
        <w:spacing w:before="0" w:line="145" w:lineRule="exact"/>
        <w:ind w:left="1945" w:right="0" w:firstLine="0"/>
        <w:jc w:val="center"/>
        <w:rPr>
          <w:rFonts w:hint="eastAsia" w:ascii="宋体" w:eastAsia="宋体"/>
          <w:sz w:val="19"/>
        </w:rPr>
      </w:pPr>
      <w:r>
        <w:rPr>
          <w:rFonts w:hint="eastAsia" w:ascii="宋体" w:eastAsia="宋体"/>
          <w:spacing w:val="4"/>
          <w:w w:val="105"/>
          <w:sz w:val="19"/>
        </w:rPr>
        <w:t>民 政</w:t>
      </w:r>
    </w:p>
    <w:p>
      <w:pPr>
        <w:tabs>
          <w:tab w:val="left" w:pos="1383"/>
          <w:tab w:val="left" w:pos="1945"/>
        </w:tabs>
        <w:spacing w:before="0" w:line="293" w:lineRule="exact"/>
        <w:ind w:left="312" w:right="0" w:firstLine="0"/>
        <w:jc w:val="left"/>
        <w:rPr>
          <w:rFonts w:hint="eastAsia" w:ascii="宋体" w:eastAsia="宋体"/>
          <w:sz w:val="19"/>
        </w:rPr>
      </w:pPr>
      <w:r>
        <w:rPr>
          <w:rFonts w:hint="eastAsia" w:ascii="宋体" w:eastAsia="宋体"/>
          <w:w w:val="105"/>
          <w:position w:val="12"/>
          <w:sz w:val="19"/>
        </w:rPr>
        <w:t>第</w:t>
      </w:r>
      <w:r>
        <w:rPr>
          <w:rFonts w:hint="eastAsia" w:ascii="宋体" w:eastAsia="宋体"/>
          <w:w w:val="105"/>
          <w:position w:val="12"/>
          <w:sz w:val="19"/>
        </w:rPr>
        <w:tab/>
      </w:r>
      <w:r>
        <w:rPr>
          <w:rFonts w:hint="eastAsia" w:ascii="宋体" w:eastAsia="宋体"/>
          <w:w w:val="105"/>
          <w:position w:val="15"/>
          <w:sz w:val="19"/>
        </w:rPr>
        <w:t>八</w:t>
      </w:r>
      <w:r>
        <w:rPr>
          <w:rFonts w:hint="eastAsia" w:ascii="宋体" w:eastAsia="宋体"/>
          <w:w w:val="105"/>
          <w:position w:val="15"/>
          <w:sz w:val="19"/>
        </w:rPr>
        <w:tab/>
      </w:r>
      <w:r>
        <w:rPr>
          <w:rFonts w:hint="eastAsia" w:ascii="宋体" w:eastAsia="宋体"/>
          <w:w w:val="105"/>
          <w:sz w:val="19"/>
        </w:rPr>
        <w:t>部</w:t>
      </w:r>
      <w:r>
        <w:rPr>
          <w:rFonts w:hint="eastAsia" w:ascii="宋体" w:eastAsia="宋体"/>
          <w:spacing w:val="32"/>
          <w:w w:val="105"/>
          <w:sz w:val="19"/>
        </w:rPr>
        <w:t xml:space="preserve"> </w:t>
      </w:r>
      <w:r>
        <w:rPr>
          <w:rFonts w:hint="eastAsia" w:ascii="宋体" w:eastAsia="宋体"/>
          <w:spacing w:val="-20"/>
          <w:w w:val="105"/>
          <w:sz w:val="19"/>
        </w:rPr>
        <w:t>门</w:t>
      </w:r>
    </w:p>
    <w:p>
      <w:pPr>
        <w:tabs>
          <w:tab w:val="left" w:pos="1383"/>
          <w:tab w:val="left" w:pos="1945"/>
        </w:tabs>
        <w:spacing w:before="0" w:line="295" w:lineRule="exact"/>
        <w:ind w:left="312" w:right="0" w:firstLine="0"/>
        <w:jc w:val="left"/>
        <w:rPr>
          <w:rFonts w:hint="eastAsia" w:ascii="宋体" w:eastAsia="宋体"/>
          <w:sz w:val="19"/>
        </w:rPr>
      </w:pPr>
      <w:r>
        <w:rPr>
          <w:rFonts w:hint="eastAsia" w:ascii="宋体" w:eastAsia="宋体"/>
          <w:w w:val="105"/>
          <w:position w:val="12"/>
          <w:sz w:val="19"/>
        </w:rPr>
        <w:t>三</w:t>
      </w:r>
      <w:r>
        <w:rPr>
          <w:rFonts w:hint="eastAsia" w:ascii="宋体" w:eastAsia="宋体"/>
          <w:w w:val="105"/>
          <w:position w:val="12"/>
          <w:sz w:val="19"/>
        </w:rPr>
        <w:tab/>
      </w:r>
      <w:r>
        <w:rPr>
          <w:rFonts w:hint="eastAsia" w:ascii="宋体" w:eastAsia="宋体"/>
          <w:w w:val="105"/>
          <w:position w:val="15"/>
          <w:sz w:val="19"/>
        </w:rPr>
        <w:t>步</w:t>
      </w:r>
      <w:r>
        <w:rPr>
          <w:rFonts w:hint="eastAsia" w:ascii="宋体" w:eastAsia="宋体"/>
          <w:w w:val="105"/>
          <w:position w:val="15"/>
          <w:sz w:val="19"/>
        </w:rPr>
        <w:tab/>
      </w:r>
      <w:r>
        <w:rPr>
          <w:rFonts w:hint="eastAsia" w:ascii="宋体" w:eastAsia="宋体"/>
          <w:w w:val="105"/>
          <w:sz w:val="19"/>
        </w:rPr>
        <w:t>审批</w:t>
      </w:r>
    </w:p>
    <w:p>
      <w:pPr>
        <w:tabs>
          <w:tab w:val="left" w:pos="1383"/>
        </w:tabs>
        <w:spacing w:before="0" w:line="177" w:lineRule="auto"/>
        <w:ind w:left="312" w:right="0" w:firstLine="0"/>
        <w:jc w:val="left"/>
        <w:rPr>
          <w:rFonts w:hint="eastAsia" w:ascii="宋体" w:eastAsia="宋体"/>
          <w:sz w:val="19"/>
        </w:rPr>
      </w:pPr>
      <w:r>
        <w:rPr>
          <w:rFonts w:hint="eastAsia" w:ascii="宋体" w:eastAsia="宋体"/>
          <w:w w:val="105"/>
          <w:position w:val="-2"/>
          <w:sz w:val="19"/>
        </w:rPr>
        <w:t>环</w:t>
      </w:r>
      <w:r>
        <w:rPr>
          <w:rFonts w:hint="eastAsia" w:ascii="宋体" w:eastAsia="宋体"/>
          <w:w w:val="105"/>
          <w:position w:val="-2"/>
          <w:sz w:val="19"/>
        </w:rPr>
        <w:tab/>
      </w:r>
      <w:r>
        <w:rPr>
          <w:rFonts w:hint="eastAsia" w:ascii="宋体" w:eastAsia="宋体"/>
          <w:w w:val="105"/>
          <w:sz w:val="19"/>
        </w:rPr>
        <w:t>骤</w:t>
      </w:r>
    </w:p>
    <w:p>
      <w:pPr>
        <w:tabs>
          <w:tab w:val="left" w:pos="1370"/>
          <w:tab w:val="left" w:pos="1961"/>
        </w:tabs>
        <w:spacing w:before="59" w:line="290" w:lineRule="atLeast"/>
        <w:ind w:left="1370" w:right="119" w:hanging="1059"/>
        <w:jc w:val="left"/>
        <w:rPr>
          <w:rFonts w:hint="eastAsia" w:ascii="宋体" w:eastAsia="宋体"/>
          <w:sz w:val="19"/>
        </w:rPr>
      </w:pPr>
      <w:r>
        <w:rPr>
          <w:rFonts w:hint="eastAsia" w:ascii="宋体" w:eastAsia="宋体"/>
          <w:w w:val="105"/>
          <w:position w:val="9"/>
          <w:sz w:val="19"/>
        </w:rPr>
        <w:t>节</w:t>
      </w:r>
      <w:r>
        <w:rPr>
          <w:rFonts w:hint="eastAsia" w:ascii="宋体" w:eastAsia="宋体"/>
          <w:w w:val="105"/>
          <w:position w:val="9"/>
          <w:sz w:val="19"/>
        </w:rPr>
        <w:tab/>
      </w:r>
      <w:r>
        <w:rPr>
          <w:rFonts w:hint="eastAsia" w:ascii="宋体" w:eastAsia="宋体"/>
          <w:w w:val="105"/>
          <w:position w:val="-3"/>
          <w:sz w:val="19"/>
        </w:rPr>
        <w:t>第</w:t>
      </w:r>
      <w:r>
        <w:rPr>
          <w:rFonts w:hint="eastAsia" w:ascii="宋体" w:eastAsia="宋体"/>
          <w:w w:val="105"/>
          <w:position w:val="-3"/>
          <w:sz w:val="19"/>
        </w:rPr>
        <w:tab/>
      </w:r>
      <w:r>
        <w:rPr>
          <w:rFonts w:hint="eastAsia" w:ascii="宋体" w:eastAsia="宋体"/>
          <w:w w:val="105"/>
          <w:sz w:val="19"/>
        </w:rPr>
        <w:t>三</w:t>
      </w:r>
      <w:r>
        <w:rPr>
          <w:rFonts w:hint="eastAsia" w:ascii="宋体" w:eastAsia="宋体"/>
          <w:spacing w:val="-17"/>
          <w:w w:val="105"/>
          <w:sz w:val="19"/>
        </w:rPr>
        <w:t>榜</w:t>
      </w:r>
      <w:r>
        <w:rPr>
          <w:rFonts w:hint="eastAsia" w:ascii="宋体" w:eastAsia="宋体"/>
          <w:w w:val="105"/>
          <w:position w:val="-3"/>
          <w:sz w:val="19"/>
        </w:rPr>
        <w:t>九</w:t>
      </w:r>
      <w:r>
        <w:rPr>
          <w:rFonts w:hint="eastAsia" w:ascii="宋体" w:eastAsia="宋体"/>
          <w:w w:val="105"/>
          <w:position w:val="-3"/>
          <w:sz w:val="19"/>
        </w:rPr>
        <w:tab/>
      </w:r>
      <w:r>
        <w:rPr>
          <w:rFonts w:hint="eastAsia" w:ascii="宋体" w:eastAsia="宋体"/>
          <w:spacing w:val="-1"/>
          <w:sz w:val="19"/>
        </w:rPr>
        <w:t>公</w:t>
      </w:r>
      <w:r>
        <w:rPr>
          <w:rFonts w:hint="eastAsia" w:ascii="宋体" w:eastAsia="宋体"/>
          <w:spacing w:val="-17"/>
          <w:sz w:val="19"/>
        </w:rPr>
        <w:t>示</w:t>
      </w:r>
    </w:p>
    <w:p>
      <w:pPr>
        <w:spacing w:before="0" w:line="169" w:lineRule="exact"/>
        <w:ind w:left="312" w:right="0" w:firstLine="0"/>
        <w:jc w:val="left"/>
        <w:rPr>
          <w:rFonts w:hint="eastAsia" w:ascii="宋体" w:eastAsia="宋体"/>
          <w:b/>
          <w:sz w:val="19"/>
        </w:rPr>
      </w:pPr>
      <w:r>
        <w:rPr>
          <w:rFonts w:hint="eastAsia" w:ascii="宋体" w:eastAsia="宋体"/>
          <w:b/>
          <w:w w:val="102"/>
          <w:sz w:val="19"/>
        </w:rPr>
        <w:t>审</w:t>
      </w:r>
    </w:p>
    <w:p>
      <w:pPr>
        <w:tabs>
          <w:tab w:val="left" w:pos="958"/>
          <w:tab w:val="left" w:pos="1245"/>
          <w:tab w:val="left" w:pos="1934"/>
        </w:tabs>
        <w:spacing w:before="30" w:line="244" w:lineRule="auto"/>
        <w:ind w:left="1368" w:right="146" w:hanging="1056"/>
        <w:jc w:val="left"/>
        <w:rPr>
          <w:rFonts w:hint="eastAsia" w:ascii="宋体" w:eastAsia="宋体"/>
          <w:sz w:val="19"/>
        </w:rPr>
      </w:pPr>
      <w:r>
        <w:rPr>
          <w:rFonts w:hint="eastAsia" w:ascii="宋体" w:eastAsia="宋体"/>
          <w:b/>
          <w:w w:val="105"/>
          <w:sz w:val="19"/>
        </w:rPr>
        <w:t>批</w:t>
      </w:r>
      <w:r>
        <w:rPr>
          <w:rFonts w:hint="eastAsia" w:ascii="宋体" w:eastAsia="宋体"/>
          <w:b/>
          <w:w w:val="105"/>
          <w:sz w:val="19"/>
        </w:rPr>
        <w:tab/>
      </w:r>
      <w:r>
        <w:rPr>
          <w:rFonts w:hint="eastAsia" w:ascii="宋体" w:eastAsia="宋体"/>
          <w:b/>
          <w:w w:val="105"/>
          <w:sz w:val="19"/>
          <w:u w:val="single"/>
        </w:rPr>
        <w:t xml:space="preserve"> </w:t>
      </w:r>
      <w:r>
        <w:rPr>
          <w:rFonts w:hint="eastAsia" w:ascii="宋体" w:eastAsia="宋体"/>
          <w:b/>
          <w:w w:val="105"/>
          <w:sz w:val="19"/>
          <w:u w:val="single"/>
        </w:rPr>
        <w:tab/>
      </w:r>
      <w:r>
        <w:rPr>
          <w:rFonts w:hint="eastAsia" w:ascii="宋体" w:eastAsia="宋体"/>
          <w:w w:val="105"/>
          <w:position w:val="2"/>
          <w:sz w:val="19"/>
        </w:rPr>
        <w:t>第</w:t>
      </w:r>
      <w:r>
        <w:rPr>
          <w:rFonts w:hint="eastAsia" w:ascii="宋体" w:eastAsia="宋体"/>
          <w:w w:val="105"/>
          <w:position w:val="2"/>
          <w:sz w:val="19"/>
        </w:rPr>
        <w:tab/>
      </w:r>
      <w:r>
        <w:rPr>
          <w:rFonts w:hint="eastAsia" w:ascii="宋体" w:eastAsia="宋体"/>
          <w:w w:val="105"/>
          <w:position w:val="-1"/>
          <w:sz w:val="19"/>
        </w:rPr>
        <w:t>待</w:t>
      </w:r>
      <w:r>
        <w:rPr>
          <w:rFonts w:hint="eastAsia" w:ascii="宋体" w:eastAsia="宋体"/>
          <w:spacing w:val="-17"/>
          <w:w w:val="105"/>
          <w:position w:val="-1"/>
          <w:sz w:val="19"/>
        </w:rPr>
        <w:t>遇</w:t>
      </w:r>
      <w:r>
        <w:rPr>
          <w:rFonts w:hint="eastAsia" w:ascii="宋体" w:eastAsia="宋体"/>
          <w:w w:val="105"/>
          <w:position w:val="5"/>
          <w:sz w:val="19"/>
        </w:rPr>
        <w:t>十</w:t>
      </w:r>
      <w:r>
        <w:rPr>
          <w:rFonts w:hint="eastAsia" w:ascii="宋体" w:eastAsia="宋体"/>
          <w:w w:val="105"/>
          <w:position w:val="5"/>
          <w:sz w:val="19"/>
        </w:rPr>
        <w:tab/>
      </w:r>
      <w:r>
        <w:rPr>
          <w:rFonts w:hint="eastAsia" w:ascii="宋体" w:eastAsia="宋体"/>
          <w:spacing w:val="-1"/>
          <w:sz w:val="19"/>
        </w:rPr>
        <w:t>批</w:t>
      </w:r>
      <w:r>
        <w:rPr>
          <w:rFonts w:hint="eastAsia" w:ascii="宋体" w:eastAsia="宋体"/>
          <w:spacing w:val="-17"/>
          <w:sz w:val="19"/>
        </w:rPr>
        <w:t>准</w:t>
      </w:r>
    </w:p>
    <w:p>
      <w:pPr>
        <w:pStyle w:val="3"/>
        <w:spacing w:before="9"/>
        <w:ind w:left="0"/>
        <w:rPr>
          <w:rFonts w:ascii="宋体"/>
          <w:sz w:val="14"/>
        </w:rPr>
      </w:pPr>
      <w:r>
        <w:br w:type="column"/>
      </w:r>
    </w:p>
    <w:p>
      <w:pPr>
        <w:spacing w:before="0" w:line="288" w:lineRule="auto"/>
        <w:ind w:left="544" w:right="388" w:firstLine="0"/>
        <w:jc w:val="left"/>
        <w:rPr>
          <w:rFonts w:hint="eastAsia" w:ascii="宋体" w:eastAsia="宋体"/>
          <w:sz w:val="19"/>
        </w:rPr>
      </w:pPr>
      <w:r>
        <w:rPr>
          <w:rFonts w:hint="eastAsia" w:ascii="宋体" w:eastAsia="宋体"/>
          <w:sz w:val="19"/>
        </w:rPr>
        <w:t xml:space="preserve">关材料，整理汇总上报县级民政部门。不符合保障条件的，通知申请人 </w:t>
      </w:r>
      <w:r>
        <w:rPr>
          <w:rFonts w:hint="eastAsia" w:ascii="宋体" w:eastAsia="宋体"/>
          <w:w w:val="105"/>
          <w:sz w:val="19"/>
        </w:rPr>
        <w:t>本人并说明理由。</w:t>
      </w:r>
    </w:p>
    <w:p>
      <w:pPr>
        <w:pStyle w:val="3"/>
        <w:spacing w:before="9"/>
        <w:ind w:left="0"/>
        <w:rPr>
          <w:rFonts w:ascii="宋体"/>
          <w:sz w:val="16"/>
        </w:rPr>
      </w:pPr>
    </w:p>
    <w:p>
      <w:pPr>
        <w:spacing w:before="0" w:line="288" w:lineRule="auto"/>
        <w:ind w:left="557" w:right="322" w:firstLine="394"/>
        <w:jc w:val="both"/>
        <w:rPr>
          <w:rFonts w:hint="eastAsia" w:ascii="宋体" w:eastAsia="宋体"/>
          <w:sz w:val="19"/>
        </w:rPr>
      </w:pPr>
      <w:r>
        <w:rPr>
          <w:rFonts w:hint="eastAsia" w:ascii="宋体" w:eastAsia="宋体"/>
          <w:sz w:val="19"/>
        </w:rPr>
        <w:t>县级民政部门低保工作机构汇总各乡（镇</w:t>
      </w:r>
      <w:r>
        <w:rPr>
          <w:rFonts w:hint="eastAsia" w:ascii="宋体" w:eastAsia="宋体"/>
          <w:spacing w:val="-98"/>
          <w:sz w:val="19"/>
        </w:rPr>
        <w:t>）</w:t>
      </w:r>
      <w:r>
        <w:rPr>
          <w:rFonts w:hint="eastAsia" w:ascii="宋体" w:eastAsia="宋体"/>
          <w:sz w:val="19"/>
        </w:rPr>
        <w:t xml:space="preserve">、街道办事处情况，对第 </w:t>
      </w:r>
      <w:r>
        <w:rPr>
          <w:rFonts w:hint="eastAsia" w:ascii="宋体" w:eastAsia="宋体"/>
          <w:spacing w:val="-9"/>
          <w:sz w:val="19"/>
        </w:rPr>
        <w:t xml:space="preserve">一、二环节操作程序及相关材料进行审查，组织重点复核及抽查；县级民 </w:t>
      </w:r>
      <w:r>
        <w:rPr>
          <w:rFonts w:hint="eastAsia" w:ascii="宋体" w:eastAsia="宋体"/>
          <w:spacing w:val="-9"/>
          <w:w w:val="105"/>
          <w:sz w:val="19"/>
        </w:rPr>
        <w:t>政部门召开评审委员会会议评审，作出审批决定。</w:t>
      </w:r>
    </w:p>
    <w:p>
      <w:pPr>
        <w:pStyle w:val="3"/>
        <w:spacing w:before="9"/>
        <w:ind w:left="0"/>
        <w:rPr>
          <w:rFonts w:ascii="宋体"/>
          <w:sz w:val="20"/>
        </w:rPr>
      </w:pPr>
    </w:p>
    <w:p>
      <w:pPr>
        <w:tabs>
          <w:tab w:val="left" w:pos="455"/>
          <w:tab w:val="left" w:pos="844"/>
        </w:tabs>
        <w:spacing w:before="0" w:line="288" w:lineRule="auto"/>
        <w:ind w:left="548" w:right="376" w:hanging="374"/>
        <w:jc w:val="left"/>
        <w:rPr>
          <w:rFonts w:hint="eastAsia" w:ascii="宋体" w:eastAsia="宋体"/>
          <w:sz w:val="19"/>
        </w:rPr>
      </w:pPr>
      <w:r>
        <w:rPr>
          <w:rFonts w:ascii="Times New Roman" w:eastAsia="Times New Roman"/>
          <w:w w:val="103"/>
          <w:sz w:val="19"/>
          <w:u w:val="single"/>
        </w:rPr>
        <w:t xml:space="preserve"> </w:t>
      </w:r>
      <w:r>
        <w:rPr>
          <w:rFonts w:ascii="Times New Roman" w:eastAsia="Times New Roman"/>
          <w:sz w:val="19"/>
          <w:u w:val="single"/>
        </w:rPr>
        <w:tab/>
      </w:r>
      <w:r>
        <w:rPr>
          <w:rFonts w:ascii="Times New Roman" w:eastAsia="Times New Roman"/>
          <w:sz w:val="19"/>
        </w:rPr>
        <w:tab/>
      </w:r>
      <w:r>
        <w:rPr>
          <w:rFonts w:ascii="Times New Roman" w:eastAsia="Times New Roman"/>
          <w:sz w:val="19"/>
        </w:rPr>
        <w:tab/>
      </w:r>
      <w:r>
        <w:rPr>
          <w:rFonts w:hint="eastAsia" w:ascii="宋体" w:eastAsia="宋体"/>
          <w:spacing w:val="-1"/>
          <w:sz w:val="19"/>
        </w:rPr>
        <w:t>县级民政部门对审核结果进行公示</w:t>
      </w:r>
      <w:r>
        <w:rPr>
          <w:rFonts w:hint="eastAsia" w:ascii="宋体" w:eastAsia="宋体"/>
          <w:sz w:val="19"/>
        </w:rPr>
        <w:t>（</w:t>
      </w:r>
      <w:r>
        <w:rPr>
          <w:rFonts w:hint="eastAsia" w:ascii="宋体" w:eastAsia="宋体"/>
          <w:spacing w:val="-3"/>
          <w:sz w:val="19"/>
        </w:rPr>
        <w:t>政务公开栏、村务公开栏及村民 聚居地，</w:t>
      </w:r>
      <w:r>
        <w:rPr>
          <w:rFonts w:ascii="Times New Roman" w:eastAsia="Times New Roman"/>
          <w:spacing w:val="-3"/>
          <w:sz w:val="19"/>
        </w:rPr>
        <w:t>5</w:t>
      </w:r>
      <w:r>
        <w:rPr>
          <w:rFonts w:ascii="Times New Roman" w:eastAsia="Times New Roman"/>
          <w:spacing w:val="6"/>
          <w:sz w:val="19"/>
        </w:rPr>
        <w:t xml:space="preserve"> </w:t>
      </w:r>
      <w:r>
        <w:rPr>
          <w:rFonts w:hint="eastAsia" w:ascii="宋体" w:eastAsia="宋体"/>
          <w:sz w:val="19"/>
        </w:rPr>
        <w:t>天以上</w:t>
      </w:r>
      <w:r>
        <w:rPr>
          <w:rFonts w:hint="eastAsia" w:ascii="宋体" w:eastAsia="宋体"/>
          <w:spacing w:val="-98"/>
          <w:sz w:val="19"/>
        </w:rPr>
        <w:t>）</w:t>
      </w:r>
      <w:r>
        <w:rPr>
          <w:rFonts w:hint="eastAsia" w:ascii="宋体" w:eastAsia="宋体"/>
          <w:sz w:val="19"/>
        </w:rPr>
        <w:t>。群众有异议的，低保工作机构应及时组织复查核实</w:t>
      </w:r>
    </w:p>
    <w:p>
      <w:pPr>
        <w:spacing w:before="165" w:line="288" w:lineRule="auto"/>
        <w:ind w:left="555" w:right="379" w:firstLine="99"/>
        <w:jc w:val="both"/>
        <w:rPr>
          <w:rFonts w:hint="eastAsia" w:ascii="宋体" w:eastAsia="宋体"/>
          <w:sz w:val="19"/>
        </w:rPr>
      </w:pPr>
      <w:r>
        <mc:AlternateContent>
          <mc:Choice Requires="wps">
            <w:drawing>
              <wp:anchor distT="0" distB="0" distL="114300" distR="114300" simplePos="0" relativeHeight="251659264" behindDoc="1" locked="0" layoutInCell="1" allowOverlap="1">
                <wp:simplePos x="0" y="0"/>
                <wp:positionH relativeFrom="page">
                  <wp:posOffset>6129020</wp:posOffset>
                </wp:positionH>
                <wp:positionV relativeFrom="paragraph">
                  <wp:posOffset>868680</wp:posOffset>
                </wp:positionV>
                <wp:extent cx="177800" cy="119380"/>
                <wp:effectExtent l="0" t="0" r="0" b="0"/>
                <wp:wrapNone/>
                <wp:docPr id="2" name="文本框 65"/>
                <wp:cNvGraphicFramePr/>
                <a:graphic xmlns:a="http://schemas.openxmlformats.org/drawingml/2006/main">
                  <a:graphicData uri="http://schemas.microsoft.com/office/word/2010/wordprocessingShape">
                    <wps:wsp>
                      <wps:cNvSpPr txBox="1"/>
                      <wps:spPr>
                        <a:xfrm>
                          <a:off x="0" y="0"/>
                          <a:ext cx="177800" cy="119380"/>
                        </a:xfrm>
                        <a:prstGeom prst="rect">
                          <a:avLst/>
                        </a:prstGeom>
                        <a:noFill/>
                        <a:ln>
                          <a:noFill/>
                        </a:ln>
                      </wps:spPr>
                      <wps:txbx>
                        <w:txbxContent>
                          <w:p>
                            <w:pPr>
                              <w:spacing w:before="0" w:line="187" w:lineRule="exact"/>
                              <w:ind w:left="0" w:right="0" w:firstLine="0"/>
                              <w:jc w:val="left"/>
                              <w:rPr>
                                <w:rFonts w:ascii="Times New Roman"/>
                                <w:sz w:val="17"/>
                              </w:rPr>
                            </w:pPr>
                            <w:r>
                              <w:rPr>
                                <w:rFonts w:ascii="Times New Roman"/>
                                <w:sz w:val="17"/>
                              </w:rPr>
                              <w:t xml:space="preserve">- 2 </w:t>
                            </w:r>
                            <w:r>
                              <w:rPr>
                                <w:rFonts w:ascii="Times New Roman"/>
                                <w:spacing w:val="-20"/>
                                <w:sz w:val="17"/>
                              </w:rPr>
                              <w:t>-</w:t>
                            </w:r>
                          </w:p>
                        </w:txbxContent>
                      </wps:txbx>
                      <wps:bodyPr lIns="0" tIns="0" rIns="0" bIns="0" upright="1"/>
                    </wps:wsp>
                  </a:graphicData>
                </a:graphic>
              </wp:anchor>
            </w:drawing>
          </mc:Choice>
          <mc:Fallback>
            <w:pict>
              <v:shape id="文本框 65" o:spid="_x0000_s1026" o:spt="202" type="#_x0000_t202" style="position:absolute;left:0pt;margin-left:482.6pt;margin-top:68.4pt;height:9.4pt;width:14pt;mso-position-horizontal-relative:page;z-index:-251657216;mso-width-relative:page;mso-height-relative:page;" filled="f" stroked="f" coordsize="21600,21600" o:gfxdata="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1QuS2AAAAAsBAAAPAAAAAAAAAAEAIAAAACIAAABkcnMvZG93bnJldi54bWxQSwEC&#10;FAAUAAAACACHTuJAO3We57sBAAByAwAADgAAAAAAAAABACAAAAAnAQAAZHJzL2Uyb0RvYy54bWxQ&#10;SwUGAAAAAAYABgBZAQAAVAUAAAAA&#10;">
                <v:fill on="f" focussize="0,0"/>
                <v:stroke on="f"/>
                <v:imagedata o:title=""/>
                <o:lock v:ext="edit" aspectratio="f"/>
                <v:textbox inset="0mm,0mm,0mm,0mm">
                  <w:txbxContent>
                    <w:p>
                      <w:pPr>
                        <w:spacing w:before="0" w:line="187" w:lineRule="exact"/>
                        <w:ind w:left="0" w:right="0" w:firstLine="0"/>
                        <w:jc w:val="left"/>
                        <w:rPr>
                          <w:rFonts w:ascii="Times New Roman"/>
                          <w:sz w:val="17"/>
                        </w:rPr>
                      </w:pPr>
                      <w:r>
                        <w:rPr>
                          <w:rFonts w:ascii="Times New Roman"/>
                          <w:sz w:val="17"/>
                        </w:rPr>
                        <w:t xml:space="preserve">- 2 </w:t>
                      </w:r>
                      <w:r>
                        <w:rPr>
                          <w:rFonts w:ascii="Times New Roman"/>
                          <w:spacing w:val="-20"/>
                          <w:sz w:val="17"/>
                        </w:rPr>
                        <w:t>-</w:t>
                      </w:r>
                    </w:p>
                  </w:txbxContent>
                </v:textbox>
              </v:shape>
            </w:pict>
          </mc:Fallback>
        </mc:AlternateContent>
      </w:r>
      <w:r>
        <w:rPr>
          <w:rFonts w:hint="eastAsia" w:ascii="宋体" w:eastAsia="宋体"/>
          <w:spacing w:val="-3"/>
          <w:sz w:val="19"/>
        </w:rPr>
        <w:t xml:space="preserve">公示期满群众无异议或异议不成立，县级民政部门批准享受农村低保并 </w:t>
      </w:r>
      <w:r>
        <w:rPr>
          <w:rFonts w:hint="eastAsia" w:ascii="宋体" w:eastAsia="宋体"/>
          <w:spacing w:val="-6"/>
          <w:sz w:val="19"/>
        </w:rPr>
        <w:t>核准保障待遇，委托乡</w:t>
      </w:r>
      <w:r>
        <w:rPr>
          <w:rFonts w:hint="eastAsia" w:ascii="宋体" w:eastAsia="宋体"/>
          <w:sz w:val="19"/>
        </w:rPr>
        <w:t>（镇</w:t>
      </w:r>
      <w:r>
        <w:rPr>
          <w:rFonts w:hint="eastAsia" w:ascii="宋体" w:eastAsia="宋体"/>
          <w:spacing w:val="-98"/>
          <w:sz w:val="19"/>
        </w:rPr>
        <w:t>）</w:t>
      </w:r>
      <w:r>
        <w:rPr>
          <w:rFonts w:hint="eastAsia" w:ascii="宋体" w:eastAsia="宋体"/>
          <w:spacing w:val="-4"/>
          <w:sz w:val="19"/>
        </w:rPr>
        <w:t xml:space="preserve">、街道办事处低保经办机构发放农村低保证 </w:t>
      </w:r>
      <w:r>
        <w:rPr>
          <w:rFonts w:hint="eastAsia" w:ascii="宋体" w:eastAsia="宋体"/>
          <w:sz w:val="19"/>
        </w:rPr>
        <w:t xml:space="preserve">及保障金存折。保障对象凭证、凭折按季或按月领取保障金。不予批准 </w:t>
      </w:r>
      <w:r>
        <w:rPr>
          <w:rFonts w:hint="eastAsia" w:ascii="宋体" w:eastAsia="宋体"/>
          <w:w w:val="105"/>
          <w:sz w:val="19"/>
        </w:rPr>
        <w:t>的，书面通知申请人本人并说明理由。</w:t>
      </w:r>
    </w:p>
    <w:p>
      <w:pPr>
        <w:spacing w:after="0" w:line="288" w:lineRule="auto"/>
        <w:jc w:val="both"/>
        <w:rPr>
          <w:rFonts w:hint="eastAsia" w:ascii="宋体" w:eastAsia="宋体"/>
          <w:sz w:val="19"/>
        </w:rPr>
        <w:sectPr>
          <w:type w:val="continuous"/>
          <w:pgSz w:w="11910" w:h="16840"/>
          <w:pgMar w:top="1360" w:right="980" w:bottom="1340" w:left="1300" w:header="720" w:footer="720" w:gutter="0"/>
          <w:cols w:equalWidth="0" w:num="2">
            <w:col w:w="2476" w:space="40"/>
            <w:col w:w="7114"/>
          </w:cols>
        </w:sectPr>
      </w:pPr>
    </w:p>
    <w:p>
      <w:pPr>
        <w:pStyle w:val="3"/>
        <w:ind w:left="0"/>
        <w:rPr>
          <w:rFonts w:ascii="宋体"/>
          <w:sz w:val="20"/>
        </w:rPr>
      </w:pPr>
    </w:p>
    <w:p>
      <w:pPr>
        <w:pStyle w:val="3"/>
        <w:spacing w:before="6"/>
        <w:ind w:left="0"/>
        <w:rPr>
          <w:rFonts w:ascii="宋体"/>
          <w:sz w:val="29"/>
        </w:rPr>
      </w:pPr>
    </w:p>
    <w:p>
      <w:pPr>
        <w:pStyle w:val="3"/>
        <w:spacing w:before="55"/>
        <w:ind w:left="756"/>
        <w:rPr>
          <w:rFonts w:hint="eastAsia" w:ascii="黑体" w:eastAsia="黑体"/>
        </w:rPr>
      </w:pPr>
      <w:r>
        <w:rPr>
          <w:rFonts w:hint="eastAsia" w:ascii="黑体" w:eastAsia="黑体"/>
        </w:rPr>
        <w:t>（二）特困人员救助供养制度</w:t>
      </w:r>
    </w:p>
    <w:p>
      <w:pPr>
        <w:pStyle w:val="8"/>
        <w:numPr>
          <w:ilvl w:val="0"/>
          <w:numId w:val="66"/>
        </w:numPr>
        <w:tabs>
          <w:tab w:val="left" w:pos="1081"/>
        </w:tabs>
        <w:spacing w:before="70" w:after="0" w:line="280" w:lineRule="auto"/>
        <w:ind w:left="115" w:right="436" w:firstLine="640"/>
        <w:jc w:val="both"/>
        <w:rPr>
          <w:sz w:val="30"/>
        </w:rPr>
      </w:pPr>
      <w:r>
        <w:rPr>
          <w:spacing w:val="4"/>
          <w:w w:val="95"/>
          <w:sz w:val="32"/>
        </w:rPr>
        <w:t xml:space="preserve">特困人员救助供养对象为具有镇宁自治县常住户籍或持有 </w:t>
      </w:r>
      <w:r>
        <w:rPr>
          <w:spacing w:val="-3"/>
          <w:sz w:val="32"/>
        </w:rPr>
        <w:t xml:space="preserve">居住证且在镇宁自治县连续居住 </w:t>
      </w:r>
      <w:r>
        <w:rPr>
          <w:sz w:val="32"/>
        </w:rPr>
        <w:t>1</w:t>
      </w:r>
      <w:r>
        <w:rPr>
          <w:spacing w:val="-7"/>
          <w:sz w:val="32"/>
        </w:rPr>
        <w:t xml:space="preserve"> 年以上，无劳动能力、无生活</w:t>
      </w:r>
      <w:r>
        <w:rPr>
          <w:spacing w:val="4"/>
          <w:w w:val="95"/>
          <w:sz w:val="32"/>
        </w:rPr>
        <w:t xml:space="preserve">来源、无法定赡养抚养扶养义务人或其法定义务人无履行义务能 </w:t>
      </w:r>
      <w:r>
        <w:rPr>
          <w:spacing w:val="-26"/>
          <w:sz w:val="32"/>
        </w:rPr>
        <w:t xml:space="preserve">力的 </w:t>
      </w:r>
      <w:r>
        <w:rPr>
          <w:sz w:val="32"/>
        </w:rPr>
        <w:t>60</w:t>
      </w:r>
      <w:r>
        <w:rPr>
          <w:spacing w:val="-10"/>
          <w:sz w:val="32"/>
        </w:rPr>
        <w:t xml:space="preserve"> 周岁以上的老年人、残疾人、未满 </w:t>
      </w:r>
      <w:r>
        <w:rPr>
          <w:sz w:val="32"/>
        </w:rPr>
        <w:t>18</w:t>
      </w:r>
      <w:r>
        <w:rPr>
          <w:spacing w:val="-8"/>
          <w:sz w:val="32"/>
        </w:rPr>
        <w:t xml:space="preserve"> 周岁的未成年人、</w:t>
      </w:r>
      <w:r>
        <w:rPr>
          <w:sz w:val="32"/>
        </w:rPr>
        <w:t>县人民政府规定的其他特困人员。</w:t>
      </w:r>
    </w:p>
    <w:p>
      <w:pPr>
        <w:pStyle w:val="8"/>
        <w:numPr>
          <w:ilvl w:val="0"/>
          <w:numId w:val="66"/>
        </w:numPr>
        <w:tabs>
          <w:tab w:val="left" w:pos="1081"/>
        </w:tabs>
        <w:spacing w:before="1" w:after="0" w:line="240" w:lineRule="auto"/>
        <w:ind w:left="1080" w:right="0" w:hanging="325"/>
        <w:jc w:val="left"/>
        <w:rPr>
          <w:sz w:val="30"/>
        </w:rPr>
      </w:pPr>
      <w:r>
        <w:rPr>
          <w:spacing w:val="4"/>
          <w:sz w:val="32"/>
        </w:rPr>
        <w:t>符合下列情形之一的，应当认定为本细则所称的无劳动能</w:t>
      </w:r>
    </w:p>
    <w:p>
      <w:pPr>
        <w:pStyle w:val="3"/>
        <w:spacing w:before="70"/>
      </w:pPr>
      <w:r>
        <w:t>力：</w:t>
      </w:r>
    </w:p>
    <w:p>
      <w:pPr>
        <w:pStyle w:val="3"/>
        <w:spacing w:before="70"/>
        <w:ind w:left="756"/>
      </w:pPr>
      <w:r>
        <w:t>（1）60 周岁以上的老年人；</w:t>
      </w:r>
    </w:p>
    <w:p>
      <w:pPr>
        <w:pStyle w:val="8"/>
        <w:numPr>
          <w:ilvl w:val="0"/>
          <w:numId w:val="67"/>
        </w:numPr>
        <w:tabs>
          <w:tab w:val="left" w:pos="1557"/>
        </w:tabs>
        <w:spacing w:before="70" w:after="0" w:line="240" w:lineRule="auto"/>
        <w:ind w:left="1556" w:right="0" w:hanging="801"/>
        <w:jc w:val="left"/>
        <w:rPr>
          <w:sz w:val="32"/>
        </w:rPr>
      </w:pPr>
      <w:r>
        <w:rPr>
          <w:spacing w:val="-28"/>
          <w:sz w:val="32"/>
        </w:rPr>
        <w:t xml:space="preserve">未满 </w:t>
      </w:r>
      <w:r>
        <w:rPr>
          <w:sz w:val="32"/>
        </w:rPr>
        <w:t>18</w:t>
      </w:r>
      <w:r>
        <w:rPr>
          <w:spacing w:val="-11"/>
          <w:sz w:val="32"/>
        </w:rPr>
        <w:t xml:space="preserve"> 周岁的未成年人；</w:t>
      </w:r>
    </w:p>
    <w:p>
      <w:pPr>
        <w:pStyle w:val="8"/>
        <w:numPr>
          <w:ilvl w:val="0"/>
          <w:numId w:val="67"/>
        </w:numPr>
        <w:tabs>
          <w:tab w:val="left" w:pos="1548"/>
        </w:tabs>
        <w:spacing w:before="70" w:after="0" w:line="280" w:lineRule="auto"/>
        <w:ind w:left="115" w:right="436" w:firstLine="631"/>
        <w:jc w:val="left"/>
        <w:rPr>
          <w:sz w:val="32"/>
        </w:rPr>
      </w:pPr>
      <w:r>
        <w:rPr>
          <w:spacing w:val="-3"/>
          <w:w w:val="95"/>
          <w:sz w:val="32"/>
        </w:rPr>
        <w:t xml:space="preserve">残疾等级为一、二级的智力、精神残疾人，残疾等级为 </w:t>
      </w:r>
      <w:r>
        <w:rPr>
          <w:spacing w:val="-3"/>
          <w:sz w:val="32"/>
        </w:rPr>
        <w:t>一、二级的肢体残疾人。</w:t>
      </w:r>
    </w:p>
    <w:p>
      <w:pPr>
        <w:pStyle w:val="8"/>
        <w:numPr>
          <w:ilvl w:val="0"/>
          <w:numId w:val="66"/>
        </w:numPr>
        <w:tabs>
          <w:tab w:val="left" w:pos="1081"/>
        </w:tabs>
        <w:spacing w:before="1" w:after="0" w:line="280" w:lineRule="auto"/>
        <w:ind w:left="115" w:right="436" w:firstLine="640"/>
        <w:jc w:val="both"/>
        <w:rPr>
          <w:sz w:val="30"/>
        </w:rPr>
      </w:pPr>
      <w:r>
        <w:rPr>
          <w:spacing w:val="3"/>
          <w:w w:val="95"/>
          <w:sz w:val="32"/>
        </w:rPr>
        <w:t xml:space="preserve">收入总和低于镇宁自治县当年城市最低生活保障标准，且 </w:t>
      </w:r>
      <w:r>
        <w:rPr>
          <w:spacing w:val="4"/>
          <w:w w:val="95"/>
          <w:sz w:val="32"/>
        </w:rPr>
        <w:t xml:space="preserve">财产符合镇宁自治县特困人员财产状况规定的，应当认定为本细  则所称的无生活来源。收入包括工资性收入、经营净收入、财产  净收入、转移净收入等各类收入，不包括城乡居民基本养老保险  中的基础养老金、基本医疗保险等社会保险和高龄津贴等社会福 </w:t>
      </w:r>
      <w:r>
        <w:rPr>
          <w:sz w:val="32"/>
        </w:rPr>
        <w:t>利补贴。</w:t>
      </w:r>
    </w:p>
    <w:p>
      <w:pPr>
        <w:pStyle w:val="8"/>
        <w:numPr>
          <w:ilvl w:val="0"/>
          <w:numId w:val="66"/>
        </w:numPr>
        <w:tabs>
          <w:tab w:val="left" w:pos="1239"/>
        </w:tabs>
        <w:spacing w:before="1" w:after="0" w:line="280" w:lineRule="auto"/>
        <w:ind w:left="115" w:right="436" w:firstLine="801"/>
        <w:jc w:val="left"/>
        <w:rPr>
          <w:sz w:val="30"/>
        </w:rPr>
      </w:pPr>
      <w:r>
        <w:rPr>
          <w:spacing w:val="-4"/>
          <w:w w:val="95"/>
          <w:sz w:val="32"/>
        </w:rPr>
        <w:t xml:space="preserve">法定义务人符合下列情形之一的，应当认定为本细则所称 </w:t>
      </w:r>
      <w:r>
        <w:rPr>
          <w:spacing w:val="-4"/>
          <w:sz w:val="32"/>
        </w:rPr>
        <w:t>的无履行义务能力：</w:t>
      </w:r>
    </w:p>
    <w:p>
      <w:pPr>
        <w:pStyle w:val="3"/>
        <w:spacing w:before="1"/>
        <w:ind w:left="756"/>
      </w:pPr>
      <w:r>
        <w:t>（1）具备特困人员条件的；</w:t>
      </w:r>
    </w:p>
    <w:p>
      <w:pPr>
        <w:pStyle w:val="3"/>
        <w:spacing w:before="70" w:line="280" w:lineRule="auto"/>
        <w:ind w:right="436" w:firstLine="600"/>
      </w:pPr>
      <w:r>
        <w:rPr>
          <w:spacing w:val="-9"/>
        </w:rPr>
        <w:t>（2）60</w:t>
      </w:r>
      <w:r>
        <w:rPr>
          <w:spacing w:val="-12"/>
        </w:rPr>
        <w:t xml:space="preserve"> 周岁以上或者重度残疾的最低生活保障对象，且财产符合镇宁自治县特困人员财产状况规定的；</w:t>
      </w:r>
    </w:p>
    <w:p>
      <w:pPr>
        <w:pStyle w:val="3"/>
        <w:spacing w:before="1" w:line="280" w:lineRule="auto"/>
        <w:ind w:right="275" w:firstLine="588"/>
      </w:pPr>
      <w:r>
        <w:rPr>
          <w:spacing w:val="-17"/>
        </w:rPr>
        <w:t>（3）</w:t>
      </w:r>
      <w:r>
        <w:rPr>
          <w:spacing w:val="-11"/>
        </w:rPr>
        <w:t>无民事行为能力、被宣告失踪、或者在监狱服刑的人员， 且财产符合镇宁自治县特困人员财产状况规定的。</w:t>
      </w:r>
    </w:p>
    <w:p>
      <w:pPr>
        <w:pStyle w:val="8"/>
        <w:numPr>
          <w:ilvl w:val="0"/>
          <w:numId w:val="66"/>
        </w:numPr>
        <w:tabs>
          <w:tab w:val="left" w:pos="1079"/>
        </w:tabs>
        <w:spacing w:before="0" w:after="0" w:line="240" w:lineRule="auto"/>
        <w:ind w:left="1078" w:right="0" w:hanging="323"/>
        <w:jc w:val="left"/>
        <w:rPr>
          <w:sz w:val="30"/>
        </w:rPr>
      </w:pPr>
      <w:r>
        <w:rPr>
          <w:sz w:val="32"/>
        </w:rPr>
        <w:t>救助供养内容</w:t>
      </w:r>
    </w:p>
    <w:p>
      <w:pPr>
        <w:pStyle w:val="8"/>
        <w:numPr>
          <w:ilvl w:val="0"/>
          <w:numId w:val="68"/>
        </w:numPr>
        <w:tabs>
          <w:tab w:val="left" w:pos="1540"/>
        </w:tabs>
        <w:spacing w:before="70" w:after="0" w:line="240" w:lineRule="auto"/>
        <w:ind w:left="1540" w:right="0" w:hanging="800"/>
        <w:jc w:val="left"/>
        <w:rPr>
          <w:sz w:val="32"/>
        </w:rPr>
      </w:pPr>
      <w:r>
        <w:rPr>
          <w:spacing w:val="-2"/>
          <w:sz w:val="32"/>
        </w:rPr>
        <w:t>提供基本生活条件。通过现金或实物的方式为特困人员</w:t>
      </w:r>
    </w:p>
    <w:p>
      <w:pPr>
        <w:spacing w:after="0" w:line="240" w:lineRule="auto"/>
        <w:jc w:val="left"/>
        <w:rPr>
          <w:sz w:val="32"/>
        </w:rPr>
        <w:sectPr>
          <w:pgSz w:w="11910" w:h="16840"/>
          <w:pgMar w:top="1360" w:right="980" w:bottom="1340" w:left="1300" w:header="890" w:footer="1149" w:gutter="0"/>
          <w:cols w:space="720" w:num="1"/>
        </w:sectPr>
      </w:pPr>
    </w:p>
    <w:p>
      <w:pPr>
        <w:pStyle w:val="3"/>
        <w:spacing w:before="112" w:line="280" w:lineRule="auto"/>
        <w:ind w:right="436"/>
      </w:pPr>
      <w:r>
        <w:rPr>
          <w:spacing w:val="4"/>
          <w:w w:val="95"/>
        </w:rPr>
        <w:t xml:space="preserve">供给粮油、副食品、生活用燃料、服装、被褥等日常生活用品和 </w:t>
      </w:r>
      <w:r>
        <w:t>零用钱。</w:t>
      </w:r>
    </w:p>
    <w:p>
      <w:pPr>
        <w:pStyle w:val="8"/>
        <w:numPr>
          <w:ilvl w:val="0"/>
          <w:numId w:val="68"/>
        </w:numPr>
        <w:tabs>
          <w:tab w:val="left" w:pos="1488"/>
        </w:tabs>
        <w:spacing w:before="1" w:after="0" w:line="280" w:lineRule="auto"/>
        <w:ind w:left="115" w:right="274" w:firstLine="571"/>
        <w:jc w:val="left"/>
        <w:rPr>
          <w:sz w:val="32"/>
        </w:rPr>
      </w:pPr>
      <w:r>
        <w:rPr>
          <w:spacing w:val="-8"/>
          <w:sz w:val="32"/>
        </w:rPr>
        <w:t>提供照料服务。对生活不能自理的特困人员在日常生活</w:t>
      </w:r>
      <w:r>
        <w:rPr>
          <w:spacing w:val="1"/>
          <w:sz w:val="32"/>
        </w:rPr>
        <w:t>、住院期间给予必要的照料等基本服务；对在政府设立的供养服</w:t>
      </w:r>
      <w:r>
        <w:rPr>
          <w:sz w:val="32"/>
        </w:rPr>
        <w:t>务机构进行集中供养且生活能够自理的提供日常生活照料。</w:t>
      </w:r>
    </w:p>
    <w:p>
      <w:pPr>
        <w:pStyle w:val="8"/>
        <w:numPr>
          <w:ilvl w:val="0"/>
          <w:numId w:val="68"/>
        </w:numPr>
        <w:tabs>
          <w:tab w:val="left" w:pos="1540"/>
        </w:tabs>
        <w:spacing w:before="1" w:after="0" w:line="280" w:lineRule="auto"/>
        <w:ind w:left="115" w:right="436" w:firstLine="624"/>
        <w:jc w:val="both"/>
        <w:rPr>
          <w:sz w:val="32"/>
        </w:rPr>
      </w:pPr>
      <w:r>
        <w:rPr>
          <w:spacing w:val="-3"/>
          <w:sz w:val="32"/>
        </w:rPr>
        <w:t xml:space="preserve">提供疾病治疗。全额资助特困人员参加城乡居民基本 </w:t>
      </w:r>
      <w:r>
        <w:rPr>
          <w:spacing w:val="2"/>
          <w:w w:val="95"/>
          <w:sz w:val="32"/>
        </w:rPr>
        <w:t xml:space="preserve">医疗保险的个人缴费部分。医疗费用按照基本医疗保险、大病保 </w:t>
      </w:r>
      <w:r>
        <w:rPr>
          <w:w w:val="95"/>
          <w:sz w:val="32"/>
        </w:rPr>
        <w:t xml:space="preserve">险和医疗救助等医疗保障制度规定支付后仍有不足的，由救助供 </w:t>
      </w:r>
      <w:r>
        <w:rPr>
          <w:spacing w:val="-4"/>
          <w:sz w:val="32"/>
        </w:rPr>
        <w:t>养经费予以支持。</w:t>
      </w:r>
    </w:p>
    <w:p>
      <w:pPr>
        <w:pStyle w:val="8"/>
        <w:numPr>
          <w:ilvl w:val="0"/>
          <w:numId w:val="68"/>
        </w:numPr>
        <w:tabs>
          <w:tab w:val="left" w:pos="1557"/>
        </w:tabs>
        <w:spacing w:before="1" w:after="0" w:line="280" w:lineRule="auto"/>
        <w:ind w:left="115" w:right="436" w:firstLine="640"/>
        <w:jc w:val="both"/>
        <w:rPr>
          <w:sz w:val="32"/>
        </w:rPr>
      </w:pPr>
      <w:r>
        <w:rPr>
          <w:spacing w:val="-4"/>
          <w:sz w:val="32"/>
        </w:rPr>
        <w:t xml:space="preserve">提供殡葬服务。特困人员死亡后的丧葬事宜，集中供 </w:t>
      </w:r>
      <w:r>
        <w:rPr>
          <w:spacing w:val="2"/>
          <w:w w:val="95"/>
          <w:sz w:val="32"/>
        </w:rPr>
        <w:t xml:space="preserve">养的原则上由供养服务机构办理，若其亲属主动申请办理丧葬事 </w:t>
      </w:r>
      <w:r>
        <w:rPr>
          <w:spacing w:val="-13"/>
          <w:sz w:val="32"/>
        </w:rPr>
        <w:t>宜的，可委托亲属办理。分散供养的由乡</w:t>
      </w:r>
      <w:r>
        <w:rPr>
          <w:sz w:val="32"/>
        </w:rPr>
        <w:t>（</w:t>
      </w:r>
      <w:r>
        <w:rPr>
          <w:spacing w:val="-9"/>
          <w:sz w:val="32"/>
        </w:rPr>
        <w:t>镇、街道</w:t>
      </w:r>
      <w:r>
        <w:rPr>
          <w:spacing w:val="-34"/>
          <w:sz w:val="32"/>
        </w:rPr>
        <w:t>）</w:t>
      </w:r>
      <w:r>
        <w:rPr>
          <w:spacing w:val="-8"/>
          <w:sz w:val="32"/>
        </w:rPr>
        <w:t>人民政府</w:t>
      </w:r>
      <w:r>
        <w:rPr>
          <w:spacing w:val="-3"/>
          <w:sz w:val="32"/>
        </w:rPr>
        <w:t xml:space="preserve">（ </w:t>
      </w:r>
      <w:r>
        <w:rPr>
          <w:spacing w:val="3"/>
          <w:w w:val="95"/>
          <w:sz w:val="32"/>
        </w:rPr>
        <w:t>办事处</w:t>
      </w:r>
      <w:r>
        <w:rPr>
          <w:spacing w:val="5"/>
          <w:w w:val="95"/>
          <w:sz w:val="32"/>
        </w:rPr>
        <w:t>）委托村（居、社区</w:t>
      </w:r>
      <w:r>
        <w:rPr>
          <w:spacing w:val="7"/>
          <w:w w:val="95"/>
          <w:sz w:val="32"/>
        </w:rPr>
        <w:t>）</w:t>
      </w:r>
      <w:r>
        <w:rPr>
          <w:spacing w:val="5"/>
          <w:w w:val="95"/>
          <w:sz w:val="32"/>
        </w:rPr>
        <w:t xml:space="preserve">民委员会或者其亲属办理。办理丧 </w:t>
      </w:r>
      <w:r>
        <w:rPr>
          <w:w w:val="95"/>
          <w:sz w:val="32"/>
        </w:rPr>
        <w:t xml:space="preserve">葬事宜应遵循镇宁自治县殡葬管理相关规定和节俭原则，尊重少  数民族习俗。特困人员遗体火化免除基本殡葬服务费用。丧葬费  用从救助供养经费中支出，其亲属提出额外服务项目要求的，所 </w:t>
      </w:r>
      <w:r>
        <w:rPr>
          <w:spacing w:val="-4"/>
          <w:sz w:val="32"/>
        </w:rPr>
        <w:t>产生费用由亲属承担。</w:t>
      </w:r>
    </w:p>
    <w:p>
      <w:pPr>
        <w:pStyle w:val="8"/>
        <w:numPr>
          <w:ilvl w:val="0"/>
          <w:numId w:val="68"/>
        </w:numPr>
        <w:tabs>
          <w:tab w:val="left" w:pos="1557"/>
        </w:tabs>
        <w:spacing w:before="2" w:after="0" w:line="280" w:lineRule="auto"/>
        <w:ind w:left="115" w:right="436" w:firstLine="640"/>
        <w:jc w:val="both"/>
        <w:rPr>
          <w:sz w:val="32"/>
        </w:rPr>
      </w:pPr>
      <w:r>
        <w:rPr>
          <w:spacing w:val="-4"/>
          <w:sz w:val="32"/>
        </w:rPr>
        <w:t>提供住房救助。对符合规定标准的住房困难的分散供</w:t>
      </w:r>
      <w:r>
        <w:rPr>
          <w:spacing w:val="2"/>
          <w:w w:val="95"/>
          <w:sz w:val="32"/>
        </w:rPr>
        <w:t xml:space="preserve">养特困人员，通过发放住房租赁补贴、农村危房改造等方式给予 </w:t>
      </w:r>
      <w:r>
        <w:rPr>
          <w:spacing w:val="-4"/>
          <w:sz w:val="32"/>
        </w:rPr>
        <w:t>住房救助。</w:t>
      </w:r>
    </w:p>
    <w:p>
      <w:pPr>
        <w:pStyle w:val="8"/>
        <w:numPr>
          <w:ilvl w:val="0"/>
          <w:numId w:val="68"/>
        </w:numPr>
        <w:tabs>
          <w:tab w:val="left" w:pos="1557"/>
        </w:tabs>
        <w:spacing w:before="1" w:after="0" w:line="280" w:lineRule="auto"/>
        <w:ind w:left="115" w:right="436" w:firstLine="640"/>
        <w:jc w:val="both"/>
        <w:rPr>
          <w:sz w:val="32"/>
        </w:rPr>
      </w:pPr>
      <w:r>
        <w:rPr>
          <w:spacing w:val="-4"/>
          <w:sz w:val="32"/>
        </w:rPr>
        <w:t xml:space="preserve">提供教育救助。对在义务教育阶段就学的特困人员， </w:t>
      </w:r>
      <w:r>
        <w:rPr>
          <w:spacing w:val="3"/>
          <w:w w:val="95"/>
          <w:sz w:val="32"/>
        </w:rPr>
        <w:t>给予教育救助；对在高中教育</w:t>
      </w:r>
      <w:r>
        <w:rPr>
          <w:spacing w:val="5"/>
          <w:w w:val="95"/>
          <w:sz w:val="32"/>
        </w:rPr>
        <w:t xml:space="preserve">（含中等职业教育）、普通高等教 </w:t>
      </w:r>
      <w:r>
        <w:rPr>
          <w:w w:val="95"/>
          <w:sz w:val="32"/>
        </w:rPr>
        <w:t xml:space="preserve">育阶段就学的特困人员，学校要保障其享受学生资助政策，根据 </w:t>
      </w:r>
      <w:r>
        <w:rPr>
          <w:spacing w:val="-4"/>
          <w:sz w:val="32"/>
        </w:rPr>
        <w:t>实际情况给予适当教育救助。</w:t>
      </w:r>
    </w:p>
    <w:p>
      <w:pPr>
        <w:pStyle w:val="8"/>
        <w:numPr>
          <w:ilvl w:val="0"/>
          <w:numId w:val="66"/>
        </w:numPr>
        <w:tabs>
          <w:tab w:val="left" w:pos="918"/>
        </w:tabs>
        <w:spacing w:before="2" w:after="0" w:line="240" w:lineRule="auto"/>
        <w:ind w:left="917" w:right="0" w:hanging="323"/>
        <w:jc w:val="left"/>
        <w:rPr>
          <w:rFonts w:hint="eastAsia" w:ascii="黑体" w:eastAsia="黑体"/>
          <w:sz w:val="30"/>
        </w:rPr>
      </w:pPr>
      <w:r>
        <w:rPr>
          <w:rFonts w:hint="eastAsia" w:ascii="黑体" w:eastAsia="黑体"/>
          <w:sz w:val="32"/>
        </w:rPr>
        <w:t>救助供养标准</w:t>
      </w:r>
    </w:p>
    <w:p>
      <w:pPr>
        <w:pStyle w:val="3"/>
        <w:spacing w:before="70"/>
      </w:pPr>
      <w:r>
        <w:rPr>
          <w:spacing w:val="16"/>
          <w:w w:val="95"/>
        </w:rPr>
        <w:t>特困人员基本生活标准原则上不低于本县最低生活保障标准的</w:t>
      </w:r>
    </w:p>
    <w:p>
      <w:pPr>
        <w:pStyle w:val="3"/>
        <w:spacing w:before="70" w:line="280" w:lineRule="auto"/>
        <w:ind w:right="436"/>
      </w:pPr>
      <w:r>
        <w:t>1.3</w:t>
      </w:r>
      <w:r>
        <w:rPr>
          <w:spacing w:val="-17"/>
        </w:rPr>
        <w:t xml:space="preserve"> 倍。照料护理标准按照差异化服务原则，根据特困人员生活自</w:t>
      </w:r>
      <w:r>
        <w:rPr>
          <w:spacing w:val="4"/>
          <w:w w:val="95"/>
        </w:rPr>
        <w:t>理能力和服务需求分档制定，参照我县日常生活照料、养老机构</w:t>
      </w:r>
    </w:p>
    <w:p>
      <w:pPr>
        <w:spacing w:after="0" w:line="280" w:lineRule="auto"/>
        <w:sectPr>
          <w:pgSz w:w="11910" w:h="16840"/>
          <w:pgMar w:top="1360" w:right="980" w:bottom="1340" w:left="1300" w:header="890" w:footer="1149" w:gutter="0"/>
          <w:cols w:space="720" w:num="1"/>
        </w:sectPr>
      </w:pPr>
    </w:p>
    <w:p>
      <w:pPr>
        <w:pStyle w:val="3"/>
        <w:spacing w:before="112" w:line="280" w:lineRule="auto"/>
        <w:ind w:right="436"/>
      </w:pPr>
      <w:r>
        <w:rPr>
          <w:spacing w:val="4"/>
          <w:w w:val="95"/>
        </w:rPr>
        <w:t xml:space="preserve">护理费用或本县最低工作标准的一定比例确定。完全丧失生活自 </w:t>
      </w:r>
      <w:r>
        <w:rPr>
          <w:spacing w:val="-5"/>
        </w:rPr>
        <w:t xml:space="preserve">理能力特困人员全护理费用标准为每人每月 </w:t>
      </w:r>
      <w:r>
        <w:t>1256</w:t>
      </w:r>
      <w:r>
        <w:rPr>
          <w:spacing w:val="-18"/>
        </w:rPr>
        <w:t xml:space="preserve"> 元；部分丧失生</w:t>
      </w:r>
    </w:p>
    <w:p>
      <w:pPr>
        <w:pStyle w:val="3"/>
        <w:spacing w:before="1" w:line="280" w:lineRule="auto"/>
        <w:ind w:right="436"/>
      </w:pPr>
      <w:r>
        <w:rPr>
          <w:spacing w:val="-1"/>
        </w:rPr>
        <w:t xml:space="preserve">活自理能力特困人员半护理费用标准为每人每月 </w:t>
      </w:r>
      <w:r>
        <w:t>628</w:t>
      </w:r>
      <w:r>
        <w:rPr>
          <w:spacing w:val="-14"/>
        </w:rPr>
        <w:t xml:space="preserve"> 元。政府设</w:t>
      </w:r>
      <w:r>
        <w:rPr>
          <w:spacing w:val="15"/>
          <w:w w:val="95"/>
        </w:rPr>
        <w:t>立供养服务机构全自理能力特困人员护理费用标准为每人每月</w:t>
      </w:r>
    </w:p>
    <w:p>
      <w:pPr>
        <w:pStyle w:val="3"/>
        <w:spacing w:before="1"/>
      </w:pPr>
      <w:r>
        <w:t>235.5 元。</w:t>
      </w:r>
    </w:p>
    <w:p>
      <w:pPr>
        <w:pStyle w:val="8"/>
        <w:numPr>
          <w:ilvl w:val="0"/>
          <w:numId w:val="66"/>
        </w:numPr>
        <w:tabs>
          <w:tab w:val="left" w:pos="918"/>
        </w:tabs>
        <w:spacing w:before="70" w:after="0" w:line="240" w:lineRule="auto"/>
        <w:ind w:left="917" w:right="0" w:hanging="323"/>
        <w:jc w:val="left"/>
        <w:rPr>
          <w:rFonts w:hint="eastAsia" w:ascii="黑体" w:eastAsia="黑体"/>
          <w:sz w:val="30"/>
        </w:rPr>
      </w:pPr>
      <w:r>
        <w:rPr>
          <w:rFonts w:hint="eastAsia" w:ascii="黑体" w:eastAsia="黑体"/>
          <w:sz w:val="32"/>
        </w:rPr>
        <w:t>救助供养程序</w:t>
      </w:r>
    </w:p>
    <w:p>
      <w:pPr>
        <w:pStyle w:val="3"/>
        <w:spacing w:before="70" w:line="280" w:lineRule="auto"/>
        <w:ind w:right="436" w:firstLine="640"/>
      </w:pPr>
      <w:r>
        <w:rPr>
          <w:spacing w:val="4"/>
          <w:w w:val="95"/>
        </w:rPr>
        <w:t xml:space="preserve">特困人员救助供养程序包含申请程序、审核程序、审批程序 </w:t>
      </w:r>
      <w:r>
        <w:t>和终止程序。</w:t>
      </w:r>
    </w:p>
    <w:p>
      <w:pPr>
        <w:pStyle w:val="8"/>
        <w:numPr>
          <w:ilvl w:val="1"/>
          <w:numId w:val="66"/>
        </w:numPr>
        <w:tabs>
          <w:tab w:val="left" w:pos="1557"/>
        </w:tabs>
        <w:spacing w:before="0" w:after="0" w:line="280" w:lineRule="auto"/>
        <w:ind w:left="115" w:right="436" w:firstLine="640"/>
        <w:jc w:val="both"/>
        <w:rPr>
          <w:sz w:val="32"/>
        </w:rPr>
      </w:pPr>
      <w:r>
        <w:rPr>
          <w:spacing w:val="-5"/>
          <w:sz w:val="32"/>
        </w:rPr>
        <w:t xml:space="preserve">申请。申请特困人员救助供养，由本人向户籍或居住 </w:t>
      </w:r>
      <w:r>
        <w:rPr>
          <w:spacing w:val="2"/>
          <w:w w:val="95"/>
          <w:sz w:val="32"/>
        </w:rPr>
        <w:t>证所在地的乡</w:t>
      </w:r>
      <w:r>
        <w:rPr>
          <w:spacing w:val="5"/>
          <w:w w:val="95"/>
          <w:sz w:val="32"/>
        </w:rPr>
        <w:t>（镇、街道）人民政府（办事处</w:t>
      </w:r>
      <w:r>
        <w:rPr>
          <w:spacing w:val="4"/>
          <w:w w:val="95"/>
          <w:sz w:val="32"/>
        </w:rPr>
        <w:t>）</w:t>
      </w:r>
      <w:r>
        <w:rPr>
          <w:spacing w:val="5"/>
          <w:w w:val="95"/>
          <w:sz w:val="32"/>
        </w:rPr>
        <w:t xml:space="preserve">提出书面申请， </w:t>
      </w:r>
      <w:r>
        <w:rPr>
          <w:w w:val="95"/>
          <w:sz w:val="32"/>
        </w:rPr>
        <w:t>本人申请有困难的，可委托村</w:t>
      </w:r>
      <w:r>
        <w:rPr>
          <w:spacing w:val="5"/>
          <w:w w:val="95"/>
          <w:sz w:val="32"/>
        </w:rPr>
        <w:t xml:space="preserve">（居、社区）民委员会或者他人代 </w:t>
      </w:r>
      <w:r>
        <w:rPr>
          <w:spacing w:val="-4"/>
          <w:sz w:val="32"/>
        </w:rPr>
        <w:t>为提出申请。并提交下列材料：</w:t>
      </w:r>
    </w:p>
    <w:p>
      <w:pPr>
        <w:pStyle w:val="3"/>
        <w:spacing w:before="1"/>
        <w:ind w:left="756"/>
      </w:pPr>
      <w:r>
        <w:t>①本人有效身份证件；</w:t>
      </w:r>
    </w:p>
    <w:p>
      <w:pPr>
        <w:pStyle w:val="3"/>
        <w:spacing w:before="70" w:line="280" w:lineRule="auto"/>
        <w:ind w:right="436" w:firstLine="640"/>
      </w:pPr>
      <w:r>
        <w:rPr>
          <w:spacing w:val="4"/>
          <w:w w:val="95"/>
        </w:rPr>
        <w:t xml:space="preserve">②劳动能力、生活来源、收入状况、财产状况以及赡养、抚 </w:t>
      </w:r>
      <w:r>
        <w:t>养、扶养情况说明，承诺所提供的信息真实完整的承诺书；</w:t>
      </w:r>
    </w:p>
    <w:p>
      <w:pPr>
        <w:pStyle w:val="3"/>
        <w:spacing w:before="1"/>
        <w:ind w:left="756"/>
      </w:pPr>
      <w:r>
        <w:rPr>
          <w:w w:val="95"/>
        </w:rPr>
        <w:t>③残疾人应当提供第二代《中华人民共和国残疾证》；</w:t>
      </w:r>
    </w:p>
    <w:p>
      <w:pPr>
        <w:pStyle w:val="3"/>
        <w:spacing w:before="70"/>
        <w:ind w:left="756"/>
      </w:pPr>
      <w:r>
        <w:rPr>
          <w:w w:val="95"/>
        </w:rPr>
        <w:t>④申请人应当履行授权核查家庭经济状况的核查手续；</w:t>
      </w:r>
    </w:p>
    <w:p>
      <w:pPr>
        <w:pStyle w:val="3"/>
        <w:spacing w:before="70"/>
        <w:ind w:left="756"/>
      </w:pPr>
      <w:r>
        <w:t>⑤县民政部门认为需要提供的其他相关证明材料。</w:t>
      </w:r>
    </w:p>
    <w:p>
      <w:pPr>
        <w:pStyle w:val="3"/>
        <w:spacing w:before="70" w:line="280" w:lineRule="auto"/>
        <w:ind w:right="436" w:firstLine="640"/>
        <w:jc w:val="both"/>
      </w:pPr>
      <w:r>
        <w:rPr>
          <w:spacing w:val="5"/>
          <w:w w:val="95"/>
        </w:rPr>
        <w:t>乡（镇、街道）人民政府（办事处）以及村（居、社区）</w:t>
      </w:r>
      <w:r>
        <w:rPr>
          <w:spacing w:val="-15"/>
          <w:w w:val="95"/>
        </w:rPr>
        <w:t xml:space="preserve">民 </w:t>
      </w:r>
      <w:r>
        <w:rPr>
          <w:spacing w:val="4"/>
          <w:w w:val="95"/>
        </w:rPr>
        <w:t xml:space="preserve">委员会应当及时了解掌握辖区内居民的生活情况，发现符合特困  人员救助供养条件的人员，应当告知其救助供养政策，对无民事 </w:t>
      </w:r>
      <w:r>
        <w:t>行为能力等无法自主申请的，应当主动帮助其申请。</w:t>
      </w:r>
    </w:p>
    <w:p>
      <w:pPr>
        <w:pStyle w:val="3"/>
        <w:spacing w:before="1" w:line="280" w:lineRule="auto"/>
        <w:ind w:right="436" w:firstLine="640"/>
        <w:jc w:val="both"/>
      </w:pPr>
      <w:r>
        <w:rPr>
          <w:spacing w:val="5"/>
          <w:w w:val="95"/>
        </w:rPr>
        <w:t>乡（镇、街道）人民政府（办事处）</w:t>
      </w:r>
      <w:r>
        <w:rPr>
          <w:spacing w:val="3"/>
          <w:w w:val="95"/>
        </w:rPr>
        <w:t xml:space="preserve">应当对申请人或者其代 </w:t>
      </w:r>
      <w:r>
        <w:rPr>
          <w:spacing w:val="4"/>
          <w:w w:val="95"/>
        </w:rPr>
        <w:t xml:space="preserve">理人提交的材料进行审查，材料齐备的，予以受理；材料不齐备 </w:t>
      </w:r>
      <w:r>
        <w:t>的，应当一次性告知申请人或者其代理人补齐所有规定材料。</w:t>
      </w:r>
    </w:p>
    <w:p>
      <w:pPr>
        <w:pStyle w:val="8"/>
        <w:numPr>
          <w:ilvl w:val="1"/>
          <w:numId w:val="66"/>
        </w:numPr>
        <w:tabs>
          <w:tab w:val="left" w:pos="1557"/>
        </w:tabs>
        <w:spacing w:before="1" w:after="0" w:line="280" w:lineRule="auto"/>
        <w:ind w:left="115" w:right="436" w:firstLine="640"/>
        <w:jc w:val="both"/>
        <w:rPr>
          <w:sz w:val="32"/>
        </w:rPr>
      </w:pPr>
      <w:r>
        <w:rPr>
          <w:spacing w:val="-4"/>
          <w:w w:val="95"/>
          <w:sz w:val="32"/>
        </w:rPr>
        <w:t>审核。乡</w:t>
      </w:r>
      <w:r>
        <w:rPr>
          <w:w w:val="95"/>
          <w:sz w:val="32"/>
        </w:rPr>
        <w:t>（</w:t>
      </w:r>
      <w:r>
        <w:rPr>
          <w:spacing w:val="-3"/>
          <w:w w:val="95"/>
          <w:sz w:val="32"/>
        </w:rPr>
        <w:t>镇、街道</w:t>
      </w:r>
      <w:r>
        <w:rPr>
          <w:spacing w:val="-5"/>
          <w:w w:val="95"/>
          <w:sz w:val="32"/>
        </w:rPr>
        <w:t>）</w:t>
      </w:r>
      <w:r>
        <w:rPr>
          <w:spacing w:val="-2"/>
          <w:w w:val="95"/>
          <w:sz w:val="32"/>
        </w:rPr>
        <w:t>人民政府</w:t>
      </w:r>
      <w:r>
        <w:rPr>
          <w:w w:val="95"/>
          <w:sz w:val="32"/>
        </w:rPr>
        <w:t>（办事处</w:t>
      </w:r>
      <w:r>
        <w:rPr>
          <w:spacing w:val="-5"/>
          <w:w w:val="95"/>
          <w:sz w:val="32"/>
        </w:rPr>
        <w:t>）</w:t>
      </w:r>
      <w:r>
        <w:rPr>
          <w:w w:val="95"/>
          <w:sz w:val="32"/>
        </w:rPr>
        <w:t xml:space="preserve">自接到申请 </w:t>
      </w:r>
      <w:r>
        <w:rPr>
          <w:spacing w:val="-22"/>
          <w:sz w:val="32"/>
        </w:rPr>
        <w:t xml:space="preserve">之日起 </w:t>
      </w:r>
      <w:r>
        <w:rPr>
          <w:sz w:val="32"/>
        </w:rPr>
        <w:t>20</w:t>
      </w:r>
      <w:r>
        <w:rPr>
          <w:spacing w:val="-12"/>
          <w:sz w:val="32"/>
        </w:rPr>
        <w:t xml:space="preserve"> 个工作日内，通过入户调查、邻里访问、信函索证、群</w:t>
      </w:r>
      <w:r>
        <w:rPr>
          <w:spacing w:val="4"/>
          <w:w w:val="95"/>
          <w:sz w:val="32"/>
        </w:rPr>
        <w:t>众评议、信息核查等方式，对申请人的经济状况、实际生活状况</w:t>
      </w:r>
    </w:p>
    <w:p>
      <w:pPr>
        <w:spacing w:after="0" w:line="280" w:lineRule="auto"/>
        <w:jc w:val="both"/>
        <w:rPr>
          <w:sz w:val="32"/>
        </w:rPr>
        <w:sectPr>
          <w:pgSz w:w="11910" w:h="16840"/>
          <w:pgMar w:top="1360" w:right="980" w:bottom="1340" w:left="1300" w:header="890" w:footer="1149" w:gutter="0"/>
          <w:cols w:space="720" w:num="1"/>
        </w:sectPr>
      </w:pPr>
    </w:p>
    <w:p>
      <w:pPr>
        <w:pStyle w:val="3"/>
        <w:spacing w:before="112" w:line="280" w:lineRule="auto"/>
        <w:ind w:right="436"/>
        <w:jc w:val="both"/>
      </w:pPr>
      <w:r>
        <w:rPr>
          <w:spacing w:val="4"/>
          <w:w w:val="95"/>
        </w:rPr>
        <w:t xml:space="preserve">以及赡养、抚养、扶养状况等进行调查核实，并提出初审意见， </w:t>
      </w:r>
      <w:r>
        <w:rPr>
          <w:spacing w:val="5"/>
        </w:rPr>
        <w:t>在申请人所在村（</w:t>
      </w:r>
      <w:r>
        <w:rPr>
          <w:spacing w:val="6"/>
        </w:rPr>
        <w:t>社区</w:t>
      </w:r>
      <w:r>
        <w:rPr>
          <w:spacing w:val="5"/>
        </w:rPr>
        <w:t>）</w:t>
      </w:r>
      <w:r>
        <w:rPr>
          <w:spacing w:val="-8"/>
        </w:rPr>
        <w:t xml:space="preserve">公示，公示期为 </w:t>
      </w:r>
      <w:r>
        <w:t>5</w:t>
      </w:r>
      <w:r>
        <w:rPr>
          <w:spacing w:val="-9"/>
        </w:rPr>
        <w:t xml:space="preserve"> 天。公示期满无异议</w:t>
      </w:r>
      <w:r>
        <w:rPr>
          <w:spacing w:val="5"/>
          <w:w w:val="95"/>
        </w:rPr>
        <w:t>的，乡（镇、街道</w:t>
      </w:r>
      <w:r>
        <w:rPr>
          <w:spacing w:val="7"/>
          <w:w w:val="95"/>
        </w:rPr>
        <w:t>）</w:t>
      </w:r>
      <w:r>
        <w:rPr>
          <w:spacing w:val="5"/>
          <w:w w:val="95"/>
        </w:rPr>
        <w:t>人民政府（办事处）</w:t>
      </w:r>
      <w:r>
        <w:rPr>
          <w:spacing w:val="2"/>
          <w:w w:val="95"/>
        </w:rPr>
        <w:t xml:space="preserve">应当将审核意见连同申  </w:t>
      </w:r>
      <w:r>
        <w:rPr>
          <w:spacing w:val="4"/>
          <w:w w:val="95"/>
        </w:rPr>
        <w:t xml:space="preserve">请、调查核实、民主评议等相关材料报送县级人民政府民政部门  </w:t>
      </w:r>
      <w:r>
        <w:rPr>
          <w:spacing w:val="5"/>
          <w:w w:val="95"/>
        </w:rPr>
        <w:t>审批。对公示有异议的，乡（镇、街道）人民政府（办事处）</w:t>
      </w:r>
      <w:r>
        <w:rPr>
          <w:spacing w:val="-17"/>
          <w:w w:val="95"/>
        </w:rPr>
        <w:t xml:space="preserve">应 </w:t>
      </w:r>
      <w:r>
        <w:rPr>
          <w:spacing w:val="-10"/>
        </w:rPr>
        <w:t xml:space="preserve">当重新组织调查核实，在 </w:t>
      </w:r>
      <w:r>
        <w:t>20</w:t>
      </w:r>
      <w:r>
        <w:rPr>
          <w:spacing w:val="-12"/>
        </w:rPr>
        <w:t xml:space="preserve"> 个工作日内提出审核意见，并重新公示。</w:t>
      </w:r>
    </w:p>
    <w:p>
      <w:pPr>
        <w:pStyle w:val="3"/>
        <w:spacing w:before="2" w:line="280" w:lineRule="auto"/>
        <w:ind w:right="436" w:firstLine="640"/>
        <w:jc w:val="both"/>
      </w:pPr>
      <w:r>
        <w:rPr>
          <w:spacing w:val="4"/>
          <w:w w:val="95"/>
        </w:rPr>
        <w:t xml:space="preserve">申请人以及有关单位、组织或者个人应当配合调查，如实提 </w:t>
      </w:r>
      <w:r>
        <w:rPr>
          <w:spacing w:val="5"/>
          <w:w w:val="95"/>
        </w:rPr>
        <w:t>供有关情况。村（</w:t>
      </w:r>
      <w:r>
        <w:rPr>
          <w:spacing w:val="7"/>
          <w:w w:val="95"/>
        </w:rPr>
        <w:t>居</w:t>
      </w:r>
      <w:r>
        <w:rPr>
          <w:spacing w:val="5"/>
          <w:w w:val="95"/>
        </w:rPr>
        <w:t>）民委员会应当协助乡（镇、街道</w:t>
      </w:r>
      <w:r>
        <w:rPr>
          <w:spacing w:val="7"/>
          <w:w w:val="95"/>
        </w:rPr>
        <w:t>）</w:t>
      </w:r>
      <w:r>
        <w:rPr>
          <w:spacing w:val="-3"/>
          <w:w w:val="95"/>
        </w:rPr>
        <w:t xml:space="preserve">人民政 </w:t>
      </w:r>
      <w:r>
        <w:t>府（办事处）开展调查核实。</w:t>
      </w:r>
    </w:p>
    <w:p>
      <w:pPr>
        <w:pStyle w:val="3"/>
        <w:spacing w:before="1" w:line="280" w:lineRule="auto"/>
        <w:ind w:right="436" w:firstLine="640"/>
        <w:jc w:val="both"/>
      </w:pPr>
      <w:r>
        <w:rPr>
          <w:spacing w:val="5"/>
          <w:w w:val="95"/>
        </w:rPr>
        <w:t>调查核实过程中，乡（镇、街道）人民政府（办事处）</w:t>
      </w:r>
      <w:r>
        <w:rPr>
          <w:spacing w:val="-5"/>
          <w:w w:val="95"/>
        </w:rPr>
        <w:t xml:space="preserve">可视 </w:t>
      </w:r>
      <w:r>
        <w:rPr>
          <w:spacing w:val="5"/>
          <w:w w:val="95"/>
        </w:rPr>
        <w:t>情组织民主评议，在村（居）</w:t>
      </w:r>
      <w:r>
        <w:rPr>
          <w:spacing w:val="3"/>
          <w:w w:val="95"/>
        </w:rPr>
        <w:t xml:space="preserve">民委员会协助下，对申请人书面声 </w:t>
      </w:r>
      <w:r>
        <w:t>明内容的真实性、完整性及调查核实结果的客观性进行评议。</w:t>
      </w:r>
    </w:p>
    <w:p>
      <w:pPr>
        <w:pStyle w:val="8"/>
        <w:numPr>
          <w:ilvl w:val="1"/>
          <w:numId w:val="66"/>
        </w:numPr>
        <w:tabs>
          <w:tab w:val="left" w:pos="1557"/>
        </w:tabs>
        <w:spacing w:before="1" w:after="0" w:line="240" w:lineRule="auto"/>
        <w:ind w:left="1556" w:right="0" w:hanging="801"/>
        <w:jc w:val="left"/>
        <w:rPr>
          <w:sz w:val="32"/>
        </w:rPr>
      </w:pPr>
      <w:r>
        <w:rPr>
          <w:spacing w:val="-4"/>
          <w:sz w:val="32"/>
        </w:rPr>
        <w:t>审批。县民政局应当全面审查乡</w:t>
      </w:r>
      <w:r>
        <w:rPr>
          <w:sz w:val="32"/>
        </w:rPr>
        <w:t>（</w:t>
      </w:r>
      <w:r>
        <w:rPr>
          <w:spacing w:val="-3"/>
          <w:sz w:val="32"/>
        </w:rPr>
        <w:t>镇、街道</w:t>
      </w:r>
      <w:r>
        <w:rPr>
          <w:spacing w:val="-10"/>
          <w:sz w:val="32"/>
        </w:rPr>
        <w:t>）</w:t>
      </w:r>
      <w:r>
        <w:rPr>
          <w:sz w:val="32"/>
        </w:rPr>
        <w:t>人民政府</w:t>
      </w:r>
    </w:p>
    <w:p>
      <w:pPr>
        <w:pStyle w:val="3"/>
        <w:spacing w:before="70" w:line="280" w:lineRule="auto"/>
        <w:ind w:right="436"/>
        <w:jc w:val="both"/>
      </w:pPr>
      <w:r>
        <w:rPr>
          <w:spacing w:val="5"/>
          <w:w w:val="95"/>
        </w:rPr>
        <w:t>（办事处）</w:t>
      </w:r>
      <w:r>
        <w:rPr>
          <w:spacing w:val="4"/>
          <w:w w:val="95"/>
        </w:rPr>
        <w:t xml:space="preserve">上报的申请材料、调查材料和审核意见，根据审核意 </w:t>
      </w:r>
      <w:r>
        <w:rPr>
          <w:spacing w:val="-6"/>
        </w:rPr>
        <w:t xml:space="preserve">见和公示情况，按照不低于 </w:t>
      </w:r>
      <w:r>
        <w:t>20%</w:t>
      </w:r>
      <w:r>
        <w:rPr>
          <w:spacing w:val="-6"/>
        </w:rPr>
        <w:t xml:space="preserve">的比例随机抽查核实，并在 </w:t>
      </w:r>
      <w:r>
        <w:t>20</w:t>
      </w:r>
      <w:r>
        <w:rPr>
          <w:spacing w:val="-39"/>
        </w:rPr>
        <w:t xml:space="preserve"> 个</w:t>
      </w:r>
      <w:r>
        <w:rPr>
          <w:spacing w:val="4"/>
          <w:w w:val="95"/>
        </w:rPr>
        <w:t xml:space="preserve">工作日内作出审批决定。对符合条件的申请予以批准，发给《特  困人员救助供养证》，建立“一人一档”救助供养档案，从批准  </w:t>
      </w:r>
      <w:r>
        <w:rPr>
          <w:spacing w:val="5"/>
          <w:w w:val="95"/>
        </w:rPr>
        <w:t>之日下月起给予救助供养待遇，并通过乡（镇、街道）</w:t>
      </w:r>
      <w:r>
        <w:rPr>
          <w:spacing w:val="-1"/>
          <w:w w:val="95"/>
        </w:rPr>
        <w:t>人民政府</w:t>
      </w:r>
    </w:p>
    <w:p>
      <w:pPr>
        <w:pStyle w:val="3"/>
        <w:spacing w:before="2" w:line="280" w:lineRule="auto"/>
        <w:ind w:right="436"/>
        <w:jc w:val="both"/>
      </w:pPr>
      <w:r>
        <w:rPr>
          <w:spacing w:val="5"/>
          <w:w w:val="95"/>
        </w:rPr>
        <w:t>（办事处）在申请人所在村（社区）</w:t>
      </w:r>
      <w:r>
        <w:rPr>
          <w:spacing w:val="3"/>
          <w:w w:val="95"/>
        </w:rPr>
        <w:t xml:space="preserve">公布；对不符合条件的申请 </w:t>
      </w:r>
      <w:r>
        <w:rPr>
          <w:spacing w:val="5"/>
          <w:w w:val="95"/>
        </w:rPr>
        <w:t>不予批准，并将理由通过乡（镇、街道）人民政府（办事处）</w:t>
      </w:r>
      <w:r>
        <w:rPr>
          <w:spacing w:val="-17"/>
          <w:w w:val="95"/>
        </w:rPr>
        <w:t xml:space="preserve">书 </w:t>
      </w:r>
      <w:r>
        <w:t>面告知申请人。</w:t>
      </w:r>
    </w:p>
    <w:p>
      <w:pPr>
        <w:pStyle w:val="8"/>
        <w:numPr>
          <w:ilvl w:val="1"/>
          <w:numId w:val="66"/>
        </w:numPr>
        <w:tabs>
          <w:tab w:val="left" w:pos="1396"/>
        </w:tabs>
        <w:spacing w:before="1" w:after="0" w:line="280" w:lineRule="auto"/>
        <w:ind w:left="115" w:right="275" w:firstLine="480"/>
        <w:jc w:val="left"/>
        <w:rPr>
          <w:sz w:val="32"/>
        </w:rPr>
      </w:pPr>
      <w:r>
        <w:rPr>
          <w:spacing w:val="-19"/>
          <w:sz w:val="32"/>
        </w:rPr>
        <w:t>终止。特困人员不再符合救助供养条件的，本人、村</w:t>
      </w:r>
      <w:r>
        <w:rPr>
          <w:sz w:val="32"/>
        </w:rPr>
        <w:t>（居）</w:t>
      </w:r>
      <w:r>
        <w:rPr>
          <w:spacing w:val="5"/>
          <w:sz w:val="32"/>
        </w:rPr>
        <w:t>民委员会或者供养服务机构应当及时告知乡（镇、街道</w:t>
      </w:r>
      <w:r>
        <w:rPr>
          <w:spacing w:val="7"/>
          <w:sz w:val="32"/>
        </w:rPr>
        <w:t>）</w:t>
      </w:r>
      <w:r>
        <w:rPr>
          <w:spacing w:val="5"/>
          <w:sz w:val="32"/>
        </w:rPr>
        <w:t>人民</w:t>
      </w:r>
      <w:r>
        <w:rPr>
          <w:spacing w:val="2"/>
          <w:sz w:val="32"/>
        </w:rPr>
        <w:t>政府</w:t>
      </w:r>
      <w:r>
        <w:rPr>
          <w:spacing w:val="5"/>
          <w:sz w:val="32"/>
        </w:rPr>
        <w:t>（办事处），由乡（镇、街道）人民政府（办事处）审核并</w:t>
      </w:r>
      <w:r>
        <w:rPr>
          <w:sz w:val="32"/>
        </w:rPr>
        <w:t>报县民政局核准。</w:t>
      </w:r>
    </w:p>
    <w:p>
      <w:pPr>
        <w:pStyle w:val="3"/>
        <w:spacing w:before="1" w:line="280" w:lineRule="auto"/>
        <w:ind w:right="436" w:firstLine="640"/>
      </w:pPr>
      <w:r>
        <w:rPr>
          <w:spacing w:val="5"/>
          <w:w w:val="95"/>
        </w:rPr>
        <w:t>对拟终止救助供养的特困人员，通过乡</w:t>
      </w:r>
      <w:r>
        <w:rPr>
          <w:spacing w:val="7"/>
          <w:w w:val="95"/>
        </w:rPr>
        <w:t>（</w:t>
      </w:r>
      <w:r>
        <w:rPr>
          <w:spacing w:val="5"/>
          <w:w w:val="95"/>
        </w:rPr>
        <w:t>镇、街道</w:t>
      </w:r>
      <w:r>
        <w:rPr>
          <w:spacing w:val="7"/>
          <w:w w:val="95"/>
        </w:rPr>
        <w:t>）</w:t>
      </w:r>
      <w:r>
        <w:rPr>
          <w:spacing w:val="-2"/>
          <w:w w:val="95"/>
        </w:rPr>
        <w:t xml:space="preserve">人民政 </w:t>
      </w:r>
      <w:r>
        <w:rPr>
          <w:spacing w:val="5"/>
          <w:w w:val="95"/>
        </w:rPr>
        <w:t>府（办事处），在其所在村（社区）</w:t>
      </w:r>
      <w:r>
        <w:rPr>
          <w:spacing w:val="3"/>
          <w:w w:val="95"/>
        </w:rPr>
        <w:t>或者供养服务机构公示，公</w:t>
      </w:r>
    </w:p>
    <w:p>
      <w:pPr>
        <w:spacing w:after="0" w:line="280" w:lineRule="auto"/>
        <w:sectPr>
          <w:pgSz w:w="11910" w:h="16840"/>
          <w:pgMar w:top="1360" w:right="980" w:bottom="1340" w:left="1300" w:header="890" w:footer="1149" w:gutter="0"/>
          <w:cols w:space="720" w:num="1"/>
        </w:sectPr>
      </w:pPr>
    </w:p>
    <w:p>
      <w:pPr>
        <w:pStyle w:val="3"/>
        <w:spacing w:before="112"/>
      </w:pPr>
      <w:r>
        <w:t>示期为 5 天。公示期满无异议的，从下月起终止救助供养，核销</w:t>
      </w:r>
    </w:p>
    <w:p>
      <w:pPr>
        <w:pStyle w:val="3"/>
        <w:spacing w:before="70" w:line="280" w:lineRule="auto"/>
        <w:ind w:right="275"/>
      </w:pPr>
      <w:r>
        <w:rPr>
          <w:spacing w:val="-5"/>
        </w:rPr>
        <w:t xml:space="preserve">《特困人员救助供养证》。对公示有异议的，重新组织调查核实， </w:t>
      </w:r>
      <w:r>
        <w:rPr>
          <w:spacing w:val="-44"/>
        </w:rPr>
        <w:t xml:space="preserve">在 </w:t>
      </w:r>
      <w:r>
        <w:t>20</w:t>
      </w:r>
      <w:r>
        <w:rPr>
          <w:spacing w:val="-12"/>
        </w:rPr>
        <w:t xml:space="preserve"> 个工作日内作出是否终止救助供养决定，并重新公示。对决</w:t>
      </w:r>
      <w:r>
        <w:rPr>
          <w:spacing w:val="5"/>
        </w:rPr>
        <w:t>定终止救助供养的，通过乡（镇、街道）人民政府（办事处）</w:t>
      </w:r>
      <w:r>
        <w:t>将终止理由书面告知当事人、村（居）民委员会或者其亲属。</w:t>
      </w:r>
    </w:p>
    <w:p>
      <w:pPr>
        <w:pStyle w:val="3"/>
        <w:spacing w:before="2" w:line="280" w:lineRule="auto"/>
        <w:ind w:right="436" w:firstLine="640"/>
        <w:jc w:val="both"/>
      </w:pPr>
      <w:r>
        <w:rPr>
          <w:spacing w:val="4"/>
          <w:w w:val="95"/>
        </w:rPr>
        <w:t xml:space="preserve">对终止救助供养的原特困人员，符合最低生活保障、医疗救 助、临时救助等其他社会救助条件的，应当按规定及时纳入相应 </w:t>
      </w:r>
      <w:r>
        <w:rPr>
          <w:spacing w:val="-12"/>
        </w:rPr>
        <w:t xml:space="preserve">救助范围。特困人员中的未成年人，满 </w:t>
      </w:r>
      <w:r>
        <w:t>18</w:t>
      </w:r>
      <w:r>
        <w:rPr>
          <w:spacing w:val="-10"/>
        </w:rPr>
        <w:t xml:space="preserve"> 周岁后仍在接受义务教</w:t>
      </w:r>
      <w:r>
        <w:rPr>
          <w:spacing w:val="5"/>
          <w:w w:val="95"/>
        </w:rPr>
        <w:t>育、普通高中教育</w:t>
      </w:r>
      <w:r>
        <w:rPr>
          <w:spacing w:val="7"/>
          <w:w w:val="95"/>
        </w:rPr>
        <w:t>（</w:t>
      </w:r>
      <w:r>
        <w:rPr>
          <w:spacing w:val="5"/>
          <w:w w:val="95"/>
        </w:rPr>
        <w:t>含中等职业教育）</w:t>
      </w:r>
      <w:r>
        <w:rPr>
          <w:spacing w:val="3"/>
          <w:w w:val="95"/>
        </w:rPr>
        <w:t xml:space="preserve">和普通高等教育的，可继 </w:t>
      </w:r>
      <w:r>
        <w:t>续享有救助供养待遇。</w:t>
      </w:r>
    </w:p>
    <w:p>
      <w:pPr>
        <w:pStyle w:val="3"/>
        <w:spacing w:before="1" w:line="280" w:lineRule="auto"/>
        <w:ind w:right="436" w:firstLine="640"/>
        <w:jc w:val="both"/>
      </w:pPr>
      <w:r>
        <w:rPr>
          <w:spacing w:val="4"/>
          <w:w w:val="95"/>
        </w:rPr>
        <w:t xml:space="preserve">特困人员的私有财产和土地承包经营等权利受法律保护，任 何单位和个人不得要求其以放弃以上权利作为纳入特困人员救助 </w:t>
      </w:r>
      <w:r>
        <w:t>供养的条件。</w:t>
      </w:r>
    </w:p>
    <w:p>
      <w:pPr>
        <w:pStyle w:val="3"/>
        <w:spacing w:before="35"/>
        <w:ind w:left="756"/>
        <w:rPr>
          <w:rFonts w:hint="eastAsia" w:ascii="楷体" w:eastAsia="楷体"/>
        </w:rPr>
      </w:pPr>
      <w:bookmarkStart w:id="115" w:name="（三）残疾人低保申请倾斜性政策"/>
      <w:bookmarkEnd w:id="115"/>
      <w:r>
        <w:rPr>
          <w:rFonts w:hint="eastAsia" w:ascii="楷体" w:eastAsia="楷体"/>
        </w:rPr>
        <w:t>（三）残疾人低保申请倾斜性政策</w:t>
      </w:r>
    </w:p>
    <w:p>
      <w:pPr>
        <w:pStyle w:val="3"/>
        <w:spacing w:before="108" w:line="304" w:lineRule="auto"/>
        <w:ind w:right="436" w:firstLine="640"/>
        <w:jc w:val="both"/>
      </w:pPr>
      <w:r>
        <w:rPr>
          <w:spacing w:val="4"/>
          <w:w w:val="95"/>
        </w:rPr>
        <w:t xml:space="preserve">对未脱贫建档立卡贫困户中靠家庭供养且无法单独立户的重 </w:t>
      </w:r>
      <w:r>
        <w:rPr>
          <w:spacing w:val="5"/>
          <w:w w:val="95"/>
        </w:rPr>
        <w:t>度残疾人（</w:t>
      </w:r>
      <w:r>
        <w:rPr>
          <w:spacing w:val="4"/>
          <w:w w:val="95"/>
        </w:rPr>
        <w:t xml:space="preserve">指未脱贫建档立卡贫困户中持有中华人民共和国残疾  人证的一级、二级重度残疾人和三级智力残疾人、三级精神残疾  </w:t>
      </w:r>
      <w:r>
        <w:rPr>
          <w:spacing w:val="5"/>
          <w:w w:val="95"/>
        </w:rPr>
        <w:t>人）、重病患者（</w:t>
      </w:r>
      <w:r>
        <w:rPr>
          <w:spacing w:val="3"/>
          <w:w w:val="95"/>
        </w:rPr>
        <w:t xml:space="preserve">指未脱贫建档立卡贫困户中获得重特大疾病医  </w:t>
      </w:r>
      <w:r>
        <w:rPr>
          <w:spacing w:val="5"/>
          <w:w w:val="95"/>
        </w:rPr>
        <w:t>疗救助的人员）</w:t>
      </w:r>
      <w:r>
        <w:rPr>
          <w:spacing w:val="3"/>
          <w:w w:val="95"/>
        </w:rPr>
        <w:t xml:space="preserve">等完全丧失劳动能力和部分丧失劳动能力的贫困  </w:t>
      </w:r>
      <w:r>
        <w:rPr>
          <w:spacing w:val="5"/>
          <w:w w:val="95"/>
        </w:rPr>
        <w:t>人口（不含整户纳入低保范围的贫困人口），</w:t>
      </w:r>
      <w:r>
        <w:rPr>
          <w:spacing w:val="2"/>
          <w:w w:val="95"/>
        </w:rPr>
        <w:t xml:space="preserve">经个人申请，可参 </w:t>
      </w:r>
      <w:r>
        <w:t>照单人户纳入农村低保范围。</w:t>
      </w:r>
    </w:p>
    <w:p>
      <w:pPr>
        <w:pStyle w:val="3"/>
        <w:spacing w:line="406" w:lineRule="exact"/>
        <w:ind w:left="756"/>
        <w:rPr>
          <w:rFonts w:hint="eastAsia" w:ascii="楷体" w:eastAsia="楷体"/>
        </w:rPr>
      </w:pPr>
      <w:bookmarkStart w:id="116" w:name="（四）低保救助延缓期标准"/>
      <w:bookmarkEnd w:id="116"/>
      <w:r>
        <w:rPr>
          <w:rFonts w:hint="eastAsia" w:ascii="楷体" w:eastAsia="楷体"/>
        </w:rPr>
        <w:t>（四）低保救助延缓期标准</w:t>
      </w:r>
    </w:p>
    <w:p>
      <w:pPr>
        <w:pStyle w:val="3"/>
        <w:spacing w:before="111" w:line="304" w:lineRule="auto"/>
        <w:ind w:right="434" w:firstLine="640"/>
        <w:jc w:val="both"/>
        <w:rPr>
          <w:rFonts w:ascii="Times New Roman" w:eastAsia="Times New Roman"/>
        </w:rPr>
      </w:pPr>
      <w:r>
        <w:rPr>
          <w:spacing w:val="4"/>
          <w:w w:val="95"/>
        </w:rPr>
        <w:t xml:space="preserve">脱贫攻坚期内，纳入农村低保的建档立卡贫困户人均收入超 过当地低保标准后，可给予一定时间的渐退期。对纳入农村低保 </w:t>
      </w:r>
      <w:r>
        <w:rPr>
          <w:spacing w:val="5"/>
          <w:w w:val="95"/>
        </w:rPr>
        <w:t>的建档立卡贫困户家庭成员考取公务员（事业单位）</w:t>
      </w:r>
      <w:r>
        <w:rPr>
          <w:spacing w:val="1"/>
          <w:w w:val="95"/>
        </w:rPr>
        <w:t xml:space="preserve">或死亡、外 </w:t>
      </w:r>
      <w:r>
        <w:rPr>
          <w:spacing w:val="5"/>
          <w:w w:val="95"/>
        </w:rPr>
        <w:t>出务工（灵活就业</w:t>
      </w:r>
      <w:r>
        <w:rPr>
          <w:spacing w:val="7"/>
          <w:w w:val="95"/>
        </w:rPr>
        <w:t>）</w:t>
      </w:r>
      <w:r>
        <w:rPr>
          <w:spacing w:val="5"/>
          <w:w w:val="95"/>
        </w:rPr>
        <w:t>、享受公益性岗位就业救助（产业帮扶</w:t>
      </w:r>
      <w:r>
        <w:rPr>
          <w:spacing w:val="-6"/>
          <w:w w:val="95"/>
        </w:rPr>
        <w:t xml:space="preserve">）， </w:t>
      </w:r>
      <w:r>
        <w:rPr>
          <w:spacing w:val="-7"/>
        </w:rPr>
        <w:t xml:space="preserve">家庭人均收入超过当地低保标准的，分别给予 </w:t>
      </w:r>
      <w:r>
        <w:rPr>
          <w:rFonts w:ascii="Times New Roman" w:eastAsia="Times New Roman"/>
        </w:rPr>
        <w:t>3</w:t>
      </w:r>
      <w:r>
        <w:rPr>
          <w:rFonts w:ascii="Times New Roman" w:eastAsia="Times New Roman"/>
          <w:spacing w:val="-3"/>
        </w:rPr>
        <w:t xml:space="preserve"> </w:t>
      </w:r>
      <w:r>
        <w:rPr>
          <w:spacing w:val="-15"/>
        </w:rPr>
        <w:t>个月、</w:t>
      </w:r>
      <w:r>
        <w:rPr>
          <w:rFonts w:ascii="Times New Roman" w:eastAsia="Times New Roman"/>
        </w:rPr>
        <w:t>6</w:t>
      </w:r>
      <w:r>
        <w:rPr>
          <w:rFonts w:ascii="Times New Roman" w:eastAsia="Times New Roman"/>
          <w:spacing w:val="-4"/>
        </w:rPr>
        <w:t xml:space="preserve"> </w:t>
      </w:r>
      <w:r>
        <w:rPr>
          <w:spacing w:val="-15"/>
        </w:rPr>
        <w:t>个月、</w:t>
      </w:r>
      <w:r>
        <w:rPr>
          <w:rFonts w:ascii="Times New Roman" w:eastAsia="Times New Roman"/>
        </w:rPr>
        <w:t>12</w:t>
      </w:r>
    </w:p>
    <w:p>
      <w:pPr>
        <w:spacing w:after="0" w:line="304" w:lineRule="auto"/>
        <w:jc w:val="both"/>
        <w:rPr>
          <w:rFonts w:ascii="Times New Roman" w:eastAsia="Times New Roman"/>
        </w:rPr>
        <w:sectPr>
          <w:pgSz w:w="11910" w:h="16840"/>
          <w:pgMar w:top="1360" w:right="980" w:bottom="1340" w:left="1300" w:header="890" w:footer="1149" w:gutter="0"/>
          <w:cols w:space="720" w:num="1"/>
        </w:sectPr>
      </w:pPr>
    </w:p>
    <w:p>
      <w:pPr>
        <w:pStyle w:val="3"/>
        <w:spacing w:before="146"/>
      </w:pPr>
      <w:r>
        <w:t>个月的救助缓退期。</w:t>
      </w:r>
    </w:p>
    <w:p>
      <w:pPr>
        <w:pStyle w:val="3"/>
        <w:spacing w:before="108"/>
        <w:ind w:left="756"/>
        <w:rPr>
          <w:rFonts w:hint="eastAsia" w:ascii="楷体" w:eastAsia="楷体"/>
        </w:rPr>
      </w:pPr>
      <w:bookmarkStart w:id="117" w:name="（五）易地搬迁户低保申请"/>
      <w:bookmarkEnd w:id="117"/>
      <w:r>
        <w:rPr>
          <w:rFonts w:hint="eastAsia" w:ascii="楷体" w:eastAsia="楷体"/>
        </w:rPr>
        <w:t>（五）易地搬迁户低保申请</w:t>
      </w:r>
    </w:p>
    <w:p>
      <w:pPr>
        <w:pStyle w:val="3"/>
        <w:spacing w:before="111" w:line="304" w:lineRule="auto"/>
        <w:ind w:right="436" w:firstLine="640"/>
        <w:jc w:val="both"/>
      </w:pPr>
      <w:r>
        <w:rPr>
          <w:spacing w:val="4"/>
          <w:w w:val="95"/>
        </w:rPr>
        <w:t xml:space="preserve">对易地扶贫搬迁已经落户或办理居住证、“易地扶贫搬迁市 民证”的搬迁群众，只要符合政策条件的，可纳入安置地相应最 </w:t>
      </w:r>
      <w:r>
        <w:t>低生活保障。</w:t>
      </w:r>
    </w:p>
    <w:p>
      <w:pPr>
        <w:pStyle w:val="3"/>
        <w:spacing w:line="408" w:lineRule="exact"/>
        <w:ind w:left="756"/>
        <w:rPr>
          <w:rFonts w:hint="eastAsia" w:ascii="楷体" w:eastAsia="楷体"/>
        </w:rPr>
      </w:pPr>
      <w:bookmarkStart w:id="118" w:name="（六）一次性临时救助金"/>
      <w:bookmarkEnd w:id="118"/>
      <w:r>
        <w:rPr>
          <w:rFonts w:hint="eastAsia" w:ascii="楷体" w:eastAsia="楷体"/>
        </w:rPr>
        <w:t>（六）一次性临时救助金</w:t>
      </w:r>
    </w:p>
    <w:p>
      <w:pPr>
        <w:pStyle w:val="3"/>
        <w:spacing w:before="111" w:line="304" w:lineRule="auto"/>
        <w:ind w:right="436" w:firstLine="640"/>
        <w:jc w:val="both"/>
      </w:pPr>
      <w:bookmarkStart w:id="119" w:name="针对在“十三五”期间确已搬迁的建档立卡农村贫困人口和未纳入建档立卡农村贫困人口范"/>
      <w:bookmarkEnd w:id="119"/>
      <w:r>
        <w:rPr>
          <w:spacing w:val="4"/>
          <w:w w:val="95"/>
        </w:rPr>
        <w:t xml:space="preserve">针对在“十三五”期间确已搬迁的建档立卡农村贫困人口和 </w:t>
      </w:r>
      <w:r>
        <w:rPr>
          <w:spacing w:val="-4"/>
        </w:rPr>
        <w:t xml:space="preserve">未纳入建档立卡农村贫困人口范围的农村低保对象，按每人 </w:t>
      </w:r>
      <w:r>
        <w:rPr>
          <w:rFonts w:ascii="Times New Roman" w:hAnsi="Times New Roman" w:eastAsia="Times New Roman"/>
        </w:rPr>
        <w:t xml:space="preserve">1500 </w:t>
      </w:r>
      <w:r>
        <w:t>元的标准发放一次性临时救助金。</w:t>
      </w:r>
    </w:p>
    <w:p>
      <w:pPr>
        <w:pStyle w:val="3"/>
        <w:spacing w:line="408" w:lineRule="exact"/>
        <w:ind w:left="756"/>
        <w:rPr>
          <w:rFonts w:hint="eastAsia" w:ascii="楷体" w:eastAsia="楷体"/>
        </w:rPr>
      </w:pPr>
      <w:bookmarkStart w:id="120" w:name="（七）临时救助标准"/>
      <w:bookmarkEnd w:id="120"/>
      <w:r>
        <w:rPr>
          <w:rFonts w:hint="eastAsia" w:ascii="楷体" w:eastAsia="楷体"/>
        </w:rPr>
        <w:t>（七）临时救助标准</w:t>
      </w:r>
    </w:p>
    <w:p>
      <w:pPr>
        <w:pStyle w:val="3"/>
        <w:spacing w:before="108" w:line="304" w:lineRule="auto"/>
        <w:ind w:right="436" w:firstLine="640"/>
        <w:jc w:val="both"/>
      </w:pPr>
      <w:r>
        <w:rPr>
          <w:spacing w:val="4"/>
          <w:w w:val="95"/>
        </w:rPr>
        <w:t xml:space="preserve">对遭遇突发事件、意外伤害、重大疾病或其他特殊原因导致 基本生活陷入困境且其他社会救助制度暂时无法覆盖，或救助后  基本生活暂时仍有严重困难的家庭或个人，及时给予临时救助。 参照当地城市低保标准分类分档确定临时救助标准，原则上保障 </w:t>
      </w:r>
      <w:r>
        <w:rPr>
          <w:spacing w:val="-9"/>
        </w:rPr>
        <w:t xml:space="preserve">救助家庭对象 </w:t>
      </w:r>
      <w:r>
        <w:rPr>
          <w:rFonts w:ascii="Times New Roman" w:eastAsia="Times New Roman"/>
        </w:rPr>
        <w:t>1</w:t>
      </w:r>
      <w:r>
        <w:rPr>
          <w:rFonts w:ascii="Times New Roman" w:eastAsia="Times New Roman"/>
          <w:spacing w:val="-1"/>
        </w:rPr>
        <w:t xml:space="preserve"> </w:t>
      </w:r>
      <w:r>
        <w:rPr>
          <w:spacing w:val="-41"/>
        </w:rPr>
        <w:t xml:space="preserve">至 </w:t>
      </w:r>
      <w:r>
        <w:rPr>
          <w:rFonts w:ascii="Times New Roman" w:eastAsia="Times New Roman"/>
        </w:rPr>
        <w:t>6</w:t>
      </w:r>
      <w:r>
        <w:rPr>
          <w:rFonts w:ascii="Times New Roman" w:eastAsia="Times New Roman"/>
          <w:spacing w:val="-1"/>
        </w:rPr>
        <w:t xml:space="preserve"> </w:t>
      </w:r>
      <w:r>
        <w:rPr>
          <w:spacing w:val="3"/>
        </w:rPr>
        <w:t>个月的基本生活，保障个人对象从发生特殊</w:t>
      </w:r>
      <w:r>
        <w:rPr>
          <w:spacing w:val="4"/>
          <w:w w:val="95"/>
        </w:rPr>
        <w:t xml:space="preserve">困难至获得家庭支持前期间的基本生活。临时救助按以下程序办 </w:t>
      </w:r>
      <w:r>
        <w:t>理：</w:t>
      </w:r>
    </w:p>
    <w:p>
      <w:pPr>
        <w:pStyle w:val="8"/>
        <w:numPr>
          <w:ilvl w:val="2"/>
          <w:numId w:val="66"/>
        </w:numPr>
        <w:tabs>
          <w:tab w:val="left" w:pos="1239"/>
        </w:tabs>
        <w:spacing w:before="0" w:after="0" w:line="375" w:lineRule="exact"/>
        <w:ind w:left="1238" w:right="0" w:hanging="322"/>
        <w:jc w:val="left"/>
        <w:rPr>
          <w:sz w:val="32"/>
        </w:rPr>
      </w:pPr>
      <w:r>
        <w:rPr>
          <w:sz w:val="32"/>
        </w:rPr>
        <w:t>申请受理</w:t>
      </w:r>
    </w:p>
    <w:p>
      <w:pPr>
        <w:pStyle w:val="3"/>
        <w:spacing w:before="70" w:line="280" w:lineRule="auto"/>
        <w:ind w:right="215" w:firstLine="640"/>
      </w:pPr>
      <w:r>
        <w:rPr>
          <w:rFonts w:hint="eastAsia" w:ascii="楷体" w:eastAsia="楷体"/>
        </w:rPr>
        <w:t>(1)依申请受理。</w:t>
      </w:r>
      <w:r>
        <w:t>对有镇宁自治县户籍、或持有镇宁自治县居住证的家庭或个人，以及在当地有相对固定工作或有相对固定住所半年以上流动人口申请临时救助的，由当地乡镇人民政府（街道办事处）负责受理。因病残、年老体弱等原因不能自行申请的， 可以委托村（居）民委员会或其他单位、个人代为提出临时救助申请。</w:t>
      </w:r>
    </w:p>
    <w:p>
      <w:pPr>
        <w:pStyle w:val="3"/>
        <w:spacing w:before="1" w:line="280" w:lineRule="auto"/>
        <w:ind w:right="549" w:firstLine="640"/>
      </w:pPr>
      <w:r>
        <w:t>对上述情形以外的，当地乡镇人民政府（街道办事处）应当协助申请人向县救助管理站申请救助。</w:t>
      </w:r>
    </w:p>
    <w:p>
      <w:pPr>
        <w:pStyle w:val="3"/>
        <w:spacing w:before="1"/>
        <w:ind w:left="756"/>
      </w:pPr>
      <w:r>
        <w:t>申请临时救助，应按规定提交相关证明材料，乡镇人民政府</w:t>
      </w:r>
    </w:p>
    <w:p>
      <w:pPr>
        <w:spacing w:after="0"/>
        <w:sectPr>
          <w:pgSz w:w="11910" w:h="16840"/>
          <w:pgMar w:top="1360" w:right="980" w:bottom="1340" w:left="1300" w:header="890" w:footer="1149" w:gutter="0"/>
          <w:cols w:space="720" w:num="1"/>
        </w:sectPr>
      </w:pPr>
    </w:p>
    <w:p>
      <w:pPr>
        <w:pStyle w:val="3"/>
        <w:spacing w:before="112" w:line="280" w:lineRule="auto"/>
        <w:ind w:right="215"/>
      </w:pPr>
      <w:r>
        <w:t>（街道办事处）无正当理由，不得拒绝受理；申请材料不齐备的， 应当一次性告知申请人或委托人补齐所有材料，申请材料包括：</w:t>
      </w:r>
    </w:p>
    <w:p>
      <w:pPr>
        <w:pStyle w:val="3"/>
        <w:spacing w:before="1"/>
        <w:ind w:left="756"/>
      </w:pPr>
      <w:r>
        <w:t>①填写《临时救助申请审核审批表》；</w:t>
      </w:r>
    </w:p>
    <w:p>
      <w:pPr>
        <w:pStyle w:val="3"/>
        <w:spacing w:before="70"/>
        <w:ind w:left="756"/>
      </w:pPr>
      <w:r>
        <w:t>②填写《临时救助承诺书》；</w:t>
      </w:r>
    </w:p>
    <w:p>
      <w:pPr>
        <w:pStyle w:val="3"/>
        <w:spacing w:before="70" w:line="280" w:lineRule="auto"/>
        <w:ind w:right="549" w:firstLine="640"/>
      </w:pPr>
      <w:r>
        <w:t>③提供申请人《居民身份证》、《</w:t>
      </w:r>
      <w:r>
        <w:rPr>
          <w:rFonts w:hint="eastAsia"/>
          <w:lang w:eastAsia="zh-CN"/>
        </w:rPr>
        <w:t>户口簿</w:t>
      </w:r>
      <w:r>
        <w:t>》复印件（原件查验）；</w:t>
      </w:r>
    </w:p>
    <w:p>
      <w:pPr>
        <w:pStyle w:val="3"/>
        <w:spacing w:before="1"/>
        <w:ind w:left="756"/>
      </w:pPr>
      <w:r>
        <w:t>④提供家庭财产、收入状况等证明材料：</w:t>
      </w:r>
    </w:p>
    <w:p>
      <w:pPr>
        <w:pStyle w:val="3"/>
        <w:spacing w:before="70"/>
        <w:ind w:left="756"/>
      </w:pPr>
      <w:r>
        <w:t>⑤导致突发性、临时性生活困难的相关证明材料；</w:t>
      </w:r>
    </w:p>
    <w:p>
      <w:pPr>
        <w:pStyle w:val="3"/>
        <w:spacing w:before="70" w:line="280" w:lineRule="auto"/>
        <w:ind w:right="549" w:firstLine="640"/>
        <w:jc w:val="both"/>
      </w:pPr>
      <w:r>
        <w:t>⑥委托申请的，提供《申请委托书》、被委托人《居民身份证》复印件（原件查验）；因情况紧急无法在申请时提供相关证明材料的，乡镇人民政府（街道办事处）可先受理。</w:t>
      </w:r>
    </w:p>
    <w:p>
      <w:pPr>
        <w:pStyle w:val="3"/>
        <w:spacing w:line="280" w:lineRule="auto"/>
        <w:ind w:right="277" w:firstLine="640"/>
      </w:pPr>
      <w:r>
        <w:rPr>
          <w:spacing w:val="-11"/>
          <w:w w:val="95"/>
        </w:rPr>
        <w:t>（2）</w:t>
      </w:r>
      <w:r>
        <w:rPr>
          <w:spacing w:val="-8"/>
          <w:w w:val="95"/>
        </w:rPr>
        <w:t>主动发现受理。乡镇人民政府</w:t>
      </w:r>
      <w:r>
        <w:rPr>
          <w:w w:val="95"/>
        </w:rPr>
        <w:t>（街道办事处</w:t>
      </w:r>
      <w:r>
        <w:rPr>
          <w:spacing w:val="-34"/>
          <w:w w:val="95"/>
        </w:rPr>
        <w:t>）、村</w:t>
      </w:r>
      <w:r>
        <w:rPr>
          <w:w w:val="95"/>
        </w:rPr>
        <w:t xml:space="preserve">（居、 </w:t>
      </w:r>
      <w:r>
        <w:t>社区）民委员会要及时核实辖区居民遭遇突发事件、意外事故、罹患重病等特殊情况，帮助有困难的家庭或个人提出救助申请。公安、城管等部门在执法中发现身处困境的未成年人、精神病人等无民事行为能力人或限制民事行为能力人，以及失去主动求助能力的危重病人等，应主动采取必要措施，帮助其脱离困境。新闻媒体应发挥信息来源广泛、信息传递快捷的优势，及时将获悉的救助线索向救助管理机构通报。乡镇人民政府（街道办事处） 或县民政局、救助管理机构在发现或接到有关部门、社会组织、公民个人提供的救助线索后，应主动核查情况，对于其中符合临时救助条件的，应协助其申请救助并受理。</w:t>
      </w:r>
    </w:p>
    <w:p>
      <w:pPr>
        <w:pStyle w:val="8"/>
        <w:numPr>
          <w:ilvl w:val="2"/>
          <w:numId w:val="66"/>
        </w:numPr>
        <w:tabs>
          <w:tab w:val="left" w:pos="1079"/>
        </w:tabs>
        <w:spacing w:before="4" w:after="0" w:line="240" w:lineRule="auto"/>
        <w:ind w:left="1078" w:right="0" w:hanging="323"/>
        <w:jc w:val="left"/>
        <w:rPr>
          <w:sz w:val="32"/>
        </w:rPr>
      </w:pPr>
      <w:r>
        <w:rPr>
          <w:sz w:val="32"/>
        </w:rPr>
        <w:t>审核审批</w:t>
      </w:r>
    </w:p>
    <w:p>
      <w:pPr>
        <w:pStyle w:val="3"/>
        <w:spacing w:before="70"/>
        <w:ind w:left="756"/>
        <w:rPr>
          <w:rFonts w:hint="eastAsia" w:ascii="楷体" w:eastAsia="楷体"/>
        </w:rPr>
      </w:pPr>
      <w:r>
        <w:rPr>
          <w:rFonts w:hint="eastAsia" w:ascii="楷体" w:eastAsia="楷体"/>
        </w:rPr>
        <w:t>（1）一般程序</w:t>
      </w:r>
    </w:p>
    <w:p>
      <w:pPr>
        <w:pStyle w:val="3"/>
        <w:spacing w:before="70" w:line="280" w:lineRule="auto"/>
        <w:ind w:right="434" w:firstLine="640"/>
        <w:jc w:val="both"/>
      </w:pPr>
      <w:r>
        <w:rPr>
          <w:spacing w:val="5"/>
          <w:w w:val="95"/>
        </w:rPr>
        <w:t>①审核。乡镇人民政府（街道办事处）</w:t>
      </w:r>
      <w:r>
        <w:rPr>
          <w:spacing w:val="3"/>
          <w:w w:val="95"/>
        </w:rPr>
        <w:t xml:space="preserve">应当在收到临时救助 </w:t>
      </w:r>
      <w:r>
        <w:rPr>
          <w:spacing w:val="-20"/>
        </w:rPr>
        <w:t xml:space="preserve">申请的 </w:t>
      </w:r>
      <w:r>
        <w:t>5</w:t>
      </w:r>
      <w:r>
        <w:rPr>
          <w:spacing w:val="-8"/>
        </w:rPr>
        <w:t xml:space="preserve"> 个工作日内，在村</w:t>
      </w:r>
      <w:r>
        <w:rPr>
          <w:spacing w:val="7"/>
        </w:rPr>
        <w:t>（</w:t>
      </w:r>
      <w:r>
        <w:rPr>
          <w:spacing w:val="5"/>
        </w:rPr>
        <w:t>居）</w:t>
      </w:r>
      <w:r>
        <w:rPr>
          <w:spacing w:val="3"/>
        </w:rPr>
        <w:t>民委员会协助下，组织人员采</w:t>
      </w:r>
      <w:r>
        <w:rPr>
          <w:spacing w:val="4"/>
          <w:w w:val="95"/>
        </w:rPr>
        <w:t xml:space="preserve">取入户调查、走访等方式，对临时救助申请人的家庭经济状况、 </w:t>
      </w:r>
      <w:r>
        <w:rPr>
          <w:spacing w:val="-14"/>
        </w:rPr>
        <w:t xml:space="preserve">家庭成员情况、遭遇困难类型等逐一调查核实。入户调查至少有 </w:t>
      </w:r>
      <w:r>
        <w:t>1</w:t>
      </w:r>
    </w:p>
    <w:p>
      <w:pPr>
        <w:spacing w:after="0" w:line="280" w:lineRule="auto"/>
        <w:jc w:val="both"/>
        <w:sectPr>
          <w:footerReference r:id="rId19" w:type="default"/>
          <w:footerReference r:id="rId20" w:type="even"/>
          <w:pgSz w:w="11910" w:h="16840"/>
          <w:pgMar w:top="1360" w:right="980" w:bottom="1340" w:left="1300" w:header="890" w:footer="1149" w:gutter="0"/>
          <w:pgNumType w:start="60"/>
          <w:cols w:space="720" w:num="1"/>
        </w:sectPr>
      </w:pPr>
    </w:p>
    <w:p>
      <w:pPr>
        <w:pStyle w:val="3"/>
        <w:spacing w:before="112" w:line="280" w:lineRule="auto"/>
        <w:ind w:right="436"/>
        <w:jc w:val="both"/>
      </w:pPr>
      <w:r>
        <w:rPr>
          <w:spacing w:val="5"/>
        </w:rPr>
        <w:t>名乡镇人民政府（街道办事处）</w:t>
      </w:r>
      <w:r>
        <w:rPr>
          <w:spacing w:val="-20"/>
        </w:rPr>
        <w:t xml:space="preserve">干部和 </w:t>
      </w:r>
      <w:r>
        <w:t>1</w:t>
      </w:r>
      <w:r>
        <w:rPr>
          <w:spacing w:val="-27"/>
        </w:rPr>
        <w:t xml:space="preserve"> 名村</w:t>
      </w:r>
      <w:r>
        <w:rPr>
          <w:spacing w:val="5"/>
        </w:rPr>
        <w:t>（居）</w:t>
      </w:r>
      <w:r>
        <w:rPr>
          <w:spacing w:val="1"/>
        </w:rPr>
        <w:t>委会干部参</w:t>
      </w:r>
      <w:r>
        <w:rPr>
          <w:spacing w:val="4"/>
          <w:w w:val="95"/>
        </w:rPr>
        <w:t xml:space="preserve">加。入户调查结束后，视情况组织民主评议，提出审核意见，并 </w:t>
      </w:r>
      <w:r>
        <w:rPr>
          <w:spacing w:val="5"/>
        </w:rPr>
        <w:t>在申请人所居住的村（居）</w:t>
      </w:r>
      <w:r>
        <w:rPr>
          <w:spacing w:val="-6"/>
        </w:rPr>
        <w:t xml:space="preserve">民委员会张榜公示 </w:t>
      </w:r>
      <w:r>
        <w:t>5</w:t>
      </w:r>
      <w:r>
        <w:rPr>
          <w:spacing w:val="-11"/>
        </w:rPr>
        <w:t xml:space="preserve"> 日后，报县级民</w:t>
      </w:r>
      <w:r>
        <w:rPr>
          <w:spacing w:val="4"/>
          <w:w w:val="95"/>
        </w:rPr>
        <w:t xml:space="preserve">政部门审批。非本地户籍居民申请临时救助的，户籍所在地县级 </w:t>
      </w:r>
      <w:r>
        <w:t>民政部门应配合做好有关审核工作。</w:t>
      </w:r>
    </w:p>
    <w:p>
      <w:pPr>
        <w:pStyle w:val="3"/>
        <w:spacing w:before="2" w:line="280" w:lineRule="auto"/>
        <w:ind w:right="436" w:firstLine="640"/>
        <w:jc w:val="both"/>
      </w:pPr>
      <w:r>
        <w:rPr>
          <w:spacing w:val="5"/>
          <w:w w:val="95"/>
        </w:rPr>
        <w:t>②审批。县级民政部门根据乡镇人民政府</w:t>
      </w:r>
      <w:r>
        <w:rPr>
          <w:spacing w:val="7"/>
          <w:w w:val="95"/>
        </w:rPr>
        <w:t>（</w:t>
      </w:r>
      <w:r>
        <w:rPr>
          <w:spacing w:val="5"/>
          <w:w w:val="95"/>
        </w:rPr>
        <w:t>街道办事处）</w:t>
      </w:r>
      <w:r>
        <w:rPr>
          <w:spacing w:val="-15"/>
          <w:w w:val="95"/>
        </w:rPr>
        <w:t xml:space="preserve">提 </w:t>
      </w:r>
      <w:r>
        <w:rPr>
          <w:spacing w:val="4"/>
          <w:w w:val="95"/>
        </w:rPr>
        <w:t xml:space="preserve">交的审核意见，经过社会救助申请家庭经济财产状况核对系统比 </w:t>
      </w:r>
      <w:r>
        <w:rPr>
          <w:spacing w:val="-15"/>
        </w:rPr>
        <w:t xml:space="preserve">对后，在 </w:t>
      </w:r>
      <w:r>
        <w:t>5</w:t>
      </w:r>
      <w:r>
        <w:rPr>
          <w:spacing w:val="-7"/>
        </w:rPr>
        <w:t xml:space="preserve"> 个工作日内作出审批决定，对符合条件的，应及时予</w:t>
      </w:r>
      <w:r>
        <w:rPr>
          <w:spacing w:val="5"/>
          <w:w w:val="95"/>
        </w:rPr>
        <w:t>以批准，并通过乡镇人民政府（街道办事处）</w:t>
      </w:r>
      <w:r>
        <w:rPr>
          <w:spacing w:val="2"/>
          <w:w w:val="95"/>
        </w:rPr>
        <w:t xml:space="preserve">将审批情况在救助  </w:t>
      </w:r>
      <w:r>
        <w:rPr>
          <w:spacing w:val="5"/>
          <w:w w:val="95"/>
        </w:rPr>
        <w:t>对象户籍所在地（居住地）的村（居）</w:t>
      </w:r>
      <w:r>
        <w:rPr>
          <w:spacing w:val="3"/>
          <w:w w:val="95"/>
        </w:rPr>
        <w:t xml:space="preserve">民委员会公示栏公示。不  </w:t>
      </w:r>
      <w:r>
        <w:rPr>
          <w:spacing w:val="4"/>
          <w:w w:val="95"/>
        </w:rPr>
        <w:t xml:space="preserve">符合条件的，不予以批准，并书面向申请人说明理由。县级民政 </w:t>
      </w:r>
      <w:r>
        <w:t>部门每季度应将救助对象审批情况报市级民政部门备案。</w:t>
      </w:r>
    </w:p>
    <w:p>
      <w:pPr>
        <w:pStyle w:val="3"/>
        <w:spacing w:before="2" w:line="280" w:lineRule="auto"/>
        <w:ind w:right="436" w:firstLine="640"/>
        <w:jc w:val="both"/>
      </w:pPr>
      <w:r>
        <w:rPr>
          <w:spacing w:val="-14"/>
        </w:rPr>
        <w:t xml:space="preserve">救助金额 </w:t>
      </w:r>
      <w:r>
        <w:t>1000</w:t>
      </w:r>
      <w:r>
        <w:rPr>
          <w:spacing w:val="-12"/>
        </w:rPr>
        <w:t xml:space="preserve"> 元以下的</w:t>
      </w:r>
      <w:r>
        <w:rPr>
          <w:spacing w:val="5"/>
        </w:rPr>
        <w:t>（</w:t>
      </w:r>
      <w:r>
        <w:rPr>
          <w:spacing w:val="-40"/>
        </w:rPr>
        <w:t xml:space="preserve">含 </w:t>
      </w:r>
      <w:r>
        <w:t>1000</w:t>
      </w:r>
      <w:r>
        <w:rPr>
          <w:spacing w:val="-38"/>
        </w:rPr>
        <w:t xml:space="preserve"> 元</w:t>
      </w:r>
      <w:r>
        <w:rPr>
          <w:spacing w:val="6"/>
        </w:rPr>
        <w:t>）</w:t>
      </w:r>
      <w:r>
        <w:rPr>
          <w:spacing w:val="4"/>
        </w:rPr>
        <w:t>，县级民政部门可以</w:t>
      </w:r>
      <w:r>
        <w:rPr>
          <w:spacing w:val="5"/>
          <w:w w:val="95"/>
        </w:rPr>
        <w:t>委托乡镇人民政府</w:t>
      </w:r>
      <w:r>
        <w:rPr>
          <w:spacing w:val="7"/>
          <w:w w:val="95"/>
        </w:rPr>
        <w:t>（</w:t>
      </w:r>
      <w:r>
        <w:rPr>
          <w:spacing w:val="5"/>
          <w:w w:val="95"/>
        </w:rPr>
        <w:t>街道办事处）</w:t>
      </w:r>
      <w:r>
        <w:rPr>
          <w:spacing w:val="3"/>
          <w:w w:val="95"/>
        </w:rPr>
        <w:t xml:space="preserve">审批，审批决定应报县级民政  </w:t>
      </w:r>
      <w:r>
        <w:rPr>
          <w:spacing w:val="5"/>
          <w:w w:val="95"/>
        </w:rPr>
        <w:t>部门备案。县级民政部门原则上根据各乡镇（街道）</w:t>
      </w:r>
      <w:r>
        <w:rPr>
          <w:w w:val="95"/>
        </w:rPr>
        <w:t xml:space="preserve">常住人口按 </w:t>
      </w:r>
      <w:r>
        <w:t>一定比例分别下拨委托审批的临时救助资金。</w:t>
      </w:r>
    </w:p>
    <w:p>
      <w:pPr>
        <w:pStyle w:val="3"/>
        <w:spacing w:before="1" w:line="280" w:lineRule="auto"/>
        <w:ind w:right="230" w:firstLine="640"/>
      </w:pPr>
      <w:r>
        <w:rPr>
          <w:spacing w:val="4"/>
        </w:rPr>
        <w:t>对于不持有当地居住证的非本地户籍人员，县级民政部门、</w:t>
      </w:r>
      <w:r>
        <w:rPr>
          <w:spacing w:val="4"/>
          <w:w w:val="95"/>
        </w:rPr>
        <w:t xml:space="preserve">救助管理机构可以按生活无着落人员救助管理有关规定审核审批， </w:t>
      </w:r>
      <w:r>
        <w:rPr>
          <w:spacing w:val="4"/>
        </w:rPr>
        <w:t>提供救助。</w:t>
      </w:r>
    </w:p>
    <w:p>
      <w:pPr>
        <w:pStyle w:val="8"/>
        <w:numPr>
          <w:ilvl w:val="0"/>
          <w:numId w:val="69"/>
        </w:numPr>
        <w:tabs>
          <w:tab w:val="left" w:pos="1398"/>
        </w:tabs>
        <w:spacing w:before="1" w:after="0" w:line="280" w:lineRule="auto"/>
        <w:ind w:left="115" w:right="549" w:firstLine="480"/>
        <w:jc w:val="both"/>
        <w:rPr>
          <w:sz w:val="32"/>
        </w:rPr>
      </w:pPr>
      <w:r>
        <w:rPr>
          <w:rFonts w:hint="eastAsia" w:ascii="楷体" w:eastAsia="楷体"/>
          <w:w w:val="95"/>
          <w:sz w:val="32"/>
        </w:rPr>
        <w:t>紧急程序。</w:t>
      </w:r>
      <w:r>
        <w:rPr>
          <w:w w:val="95"/>
          <w:sz w:val="32"/>
        </w:rPr>
        <w:t xml:space="preserve">对于情况紧急，需立即采取措施以防止造成 </w:t>
      </w:r>
      <w:r>
        <w:rPr>
          <w:sz w:val="32"/>
        </w:rPr>
        <w:t>无法挽回的损失或无法改变严重后果的，乡镇人民政府（街道办事处）、县级民政部门应先行救助。紧急情况解除之后，应按规定补齐审核审批手续。</w:t>
      </w:r>
    </w:p>
    <w:p>
      <w:pPr>
        <w:pStyle w:val="3"/>
        <w:spacing w:before="35"/>
        <w:ind w:left="756"/>
        <w:rPr>
          <w:rFonts w:hint="eastAsia" w:ascii="楷体" w:eastAsia="楷体"/>
        </w:rPr>
      </w:pPr>
      <w:bookmarkStart w:id="121" w:name="（八）孤儿保障"/>
      <w:bookmarkEnd w:id="121"/>
      <w:r>
        <w:rPr>
          <w:rFonts w:hint="eastAsia" w:ascii="楷体" w:eastAsia="楷体"/>
        </w:rPr>
        <w:t>（八）孤儿保障</w:t>
      </w:r>
    </w:p>
    <w:p>
      <w:pPr>
        <w:pStyle w:val="3"/>
        <w:spacing w:before="108" w:line="304" w:lineRule="auto"/>
        <w:ind w:right="436" w:firstLine="640"/>
        <w:jc w:val="both"/>
      </w:pPr>
      <w:bookmarkStart w:id="122" w:name="　　孤儿是指失去父母、查找不到生父母的未满18周岁的未成年人(含艾滋病病毒感染儿"/>
      <w:bookmarkEnd w:id="122"/>
      <w:r>
        <w:rPr>
          <w:spacing w:val="-10"/>
        </w:rPr>
        <w:t xml:space="preserve">孤儿是指失去父母、查找不到生父母的未满 </w:t>
      </w:r>
      <w:r>
        <w:t>18</w:t>
      </w:r>
      <w:r>
        <w:rPr>
          <w:spacing w:val="-13"/>
        </w:rPr>
        <w:t xml:space="preserve"> 周岁的未成年人(含艾滋病病毒感染儿童</w:t>
      </w:r>
      <w:r>
        <w:rPr>
          <w:spacing w:val="-24"/>
        </w:rPr>
        <w:t>），</w:t>
      </w:r>
      <w:r>
        <w:t>由地方县级以上民政部门依据有关</w:t>
      </w:r>
      <w:r>
        <w:rPr>
          <w:spacing w:val="4"/>
          <w:w w:val="95"/>
        </w:rPr>
        <w:t>规定和条件认定。按照有利于孤儿身心健康成长的原则，采取亲  属抚养、机构养育、家庭寄养和依法收养方式妥善安置孤儿。申</w:t>
      </w:r>
    </w:p>
    <w:p>
      <w:pPr>
        <w:spacing w:after="0" w:line="304" w:lineRule="auto"/>
        <w:jc w:val="both"/>
        <w:sectPr>
          <w:pgSz w:w="11910" w:h="16840"/>
          <w:pgMar w:top="1360" w:right="980" w:bottom="1340" w:left="1300" w:header="890" w:footer="1149" w:gutter="0"/>
          <w:cols w:space="720" w:num="1"/>
        </w:sectPr>
      </w:pPr>
    </w:p>
    <w:p>
      <w:pPr>
        <w:pStyle w:val="3"/>
        <w:spacing w:before="146" w:line="304" w:lineRule="auto"/>
        <w:ind w:right="436"/>
        <w:jc w:val="both"/>
      </w:pPr>
      <w:r>
        <w:rPr>
          <w:spacing w:val="5"/>
          <w:w w:val="95"/>
        </w:rPr>
        <w:t>报流程：社会散居孤儿由孤儿监护人向户籍所在地的乡</w:t>
      </w:r>
      <w:r>
        <w:rPr>
          <w:spacing w:val="7"/>
          <w:w w:val="95"/>
        </w:rPr>
        <w:t>（</w:t>
      </w:r>
      <w:r>
        <w:rPr>
          <w:spacing w:val="-3"/>
          <w:w w:val="95"/>
        </w:rPr>
        <w:t xml:space="preserve">镇、街  </w:t>
      </w:r>
      <w:r>
        <w:rPr>
          <w:spacing w:val="5"/>
          <w:w w:val="95"/>
        </w:rPr>
        <w:t>道）人民政府（办事处）</w:t>
      </w:r>
      <w:r>
        <w:rPr>
          <w:spacing w:val="3"/>
          <w:w w:val="95"/>
        </w:rPr>
        <w:t xml:space="preserve">提出申请，提供相关证明材料、资料。  </w:t>
      </w:r>
      <w:r>
        <w:rPr>
          <w:spacing w:val="5"/>
          <w:w w:val="95"/>
        </w:rPr>
        <w:t>乡（镇、街道）人民政府（办事处）</w:t>
      </w:r>
      <w:r>
        <w:rPr>
          <w:spacing w:val="3"/>
          <w:w w:val="95"/>
        </w:rPr>
        <w:t xml:space="preserve">对申请人和孤儿情况进行调  </w:t>
      </w:r>
      <w:r>
        <w:rPr>
          <w:spacing w:val="4"/>
          <w:w w:val="95"/>
        </w:rPr>
        <w:t xml:space="preserve">查核实后，填写《贵州省散居孤儿基本生活费申请表》上报县民  </w:t>
      </w:r>
      <w:r>
        <w:rPr>
          <w:spacing w:val="-15"/>
          <w:w w:val="95"/>
        </w:rPr>
        <w:t xml:space="preserve">政局审批。县民政局认真审核申请材料，提出审批意见，填写《散  </w:t>
      </w:r>
      <w:r>
        <w:rPr>
          <w:spacing w:val="4"/>
          <w:w w:val="95"/>
        </w:rPr>
        <w:t xml:space="preserve">居孤儿基本生活费发放花名册》，报同级财政部门备案，及时将  审批同意的故而信息录入儿童福利管理系统，报上一级民政部门  审核。孤儿保障包括基本生活、医疗康复、教育、成年后就业、 </w:t>
      </w:r>
      <w:r>
        <w:t>住房保障和服务等方面内容。2020</w:t>
      </w:r>
      <w:r>
        <w:rPr>
          <w:spacing w:val="-9"/>
        </w:rPr>
        <w:t xml:space="preserve"> 年，贵州省执行的孤儿基本生</w:t>
      </w:r>
      <w:r>
        <w:rPr>
          <w:spacing w:val="-14"/>
        </w:rPr>
        <w:t xml:space="preserve">活最低养育标准为：机构养育孤儿每人每月 </w:t>
      </w:r>
      <w:r>
        <w:t>1600</w:t>
      </w:r>
      <w:r>
        <w:rPr>
          <w:spacing w:val="-15"/>
        </w:rPr>
        <w:t xml:space="preserve"> 元，社会散居孤</w:t>
      </w:r>
    </w:p>
    <w:p>
      <w:pPr>
        <w:pStyle w:val="3"/>
        <w:spacing w:line="401" w:lineRule="exact"/>
        <w:jc w:val="both"/>
      </w:pPr>
      <w:r>
        <w:t>儿每人每月 1050 元。</w:t>
      </w:r>
    </w:p>
    <w:p>
      <w:pPr>
        <w:pStyle w:val="3"/>
        <w:spacing w:before="111"/>
        <w:ind w:left="756"/>
        <w:rPr>
          <w:rFonts w:hint="eastAsia" w:ascii="楷体" w:eastAsia="楷体"/>
        </w:rPr>
      </w:pPr>
      <w:bookmarkStart w:id="123" w:name="(九）事实无人抚养儿童保障"/>
      <w:bookmarkEnd w:id="123"/>
      <w:r>
        <w:rPr>
          <w:rFonts w:hint="eastAsia" w:ascii="楷体" w:eastAsia="楷体"/>
        </w:rPr>
        <w:t>(九）事实无人抚养儿童保障</w:t>
      </w:r>
    </w:p>
    <w:p>
      <w:pPr>
        <w:pStyle w:val="3"/>
        <w:spacing w:before="111" w:line="304" w:lineRule="auto"/>
        <w:ind w:right="275" w:firstLine="648"/>
      </w:pPr>
      <w:bookmarkStart w:id="124" w:name="　　事实无人抚养儿童是指父母双方均符合重残、重病、服刑在押、强制隔离戒毒、被执行"/>
      <w:bookmarkEnd w:id="124"/>
      <w:r>
        <w:rPr>
          <w:spacing w:val="4"/>
        </w:rPr>
        <w:t>事实无人抚养儿童是指父母双方均符合重残、重病、服刑在押、强制隔离戒毒、被执行其他限制人身自由的措施、失联情形</w:t>
      </w:r>
      <w:r>
        <w:rPr>
          <w:spacing w:val="-2"/>
          <w:w w:val="95"/>
        </w:rPr>
        <w:t xml:space="preserve">之一的儿童；或者父母一方死亡或失踪，另一方符合重残、重病、 </w:t>
      </w:r>
      <w:r>
        <w:rPr>
          <w:spacing w:val="4"/>
        </w:rPr>
        <w:t>服刑在押、强制隔离戒毒、被执行其他限制人身自由的措施、失</w:t>
      </w:r>
      <w:r>
        <w:rPr>
          <w:spacing w:val="5"/>
        </w:rPr>
        <w:t>联情形之一的儿童。（</w:t>
      </w:r>
      <w:r>
        <w:rPr>
          <w:spacing w:val="4"/>
        </w:rPr>
        <w:t>以上重残是指一级二级残疾或三级四级精神、智力残疾；重病由各地根据当地大病、地方病等实际情况确</w:t>
      </w:r>
      <w:r>
        <w:rPr>
          <w:spacing w:val="-1"/>
        </w:rPr>
        <w:t xml:space="preserve">定；失联是指失去联系且未履行监护抚养责任 </w:t>
      </w:r>
      <w:r>
        <w:t>6</w:t>
      </w:r>
      <w:r>
        <w:rPr>
          <w:spacing w:val="-8"/>
        </w:rPr>
        <w:t xml:space="preserve"> 个月以上；服刑</w:t>
      </w:r>
      <w:r>
        <w:rPr>
          <w:spacing w:val="4"/>
        </w:rPr>
        <w:t>在押、强制隔离戒毒或被执行其他限制人身自由的措施是指期限</w:t>
      </w:r>
      <w:r>
        <w:rPr>
          <w:spacing w:val="-39"/>
        </w:rPr>
        <w:t xml:space="preserve">在 </w:t>
      </w:r>
      <w:r>
        <w:t>6</w:t>
      </w:r>
      <w:r>
        <w:rPr>
          <w:spacing w:val="-5"/>
        </w:rPr>
        <w:t xml:space="preserve"> 个月以上；死亡是指自然死亡或人民法院宣告死亡，失踪是</w:t>
      </w:r>
      <w:r>
        <w:rPr>
          <w:spacing w:val="5"/>
        </w:rPr>
        <w:t>指人民法院宣告失踪。）</w:t>
      </w:r>
      <w:r>
        <w:rPr>
          <w:spacing w:val="4"/>
        </w:rPr>
        <w:t>认定流程：申请。事实无人抚养儿童监护人或受监护人委托的近亲属填写《事实无人抚养儿童基本生活</w:t>
      </w:r>
      <w:r>
        <w:rPr>
          <w:spacing w:val="5"/>
        </w:rPr>
        <w:t>补贴申请表》（见附件），向儿童户籍所在地乡镇人民政府（</w:t>
      </w:r>
      <w:r>
        <w:t>街</w:t>
      </w:r>
      <w:r>
        <w:rPr>
          <w:spacing w:val="5"/>
        </w:rPr>
        <w:t>道办事处）提出申请。情况特殊的，可由儿童所在村（</w:t>
      </w:r>
      <w:r>
        <w:rPr>
          <w:spacing w:val="7"/>
        </w:rPr>
        <w:t>居</w:t>
      </w:r>
      <w:r>
        <w:rPr>
          <w:spacing w:val="5"/>
        </w:rPr>
        <w:t>）</w:t>
      </w:r>
      <w:r>
        <w:rPr>
          <w:spacing w:val="2"/>
        </w:rPr>
        <w:t>民委</w:t>
      </w:r>
      <w:r>
        <w:rPr>
          <w:spacing w:val="-2"/>
          <w:w w:val="95"/>
        </w:rPr>
        <w:t>员会提出申请。查验。乡镇人民政府</w:t>
      </w:r>
      <w:r>
        <w:rPr>
          <w:w w:val="95"/>
        </w:rPr>
        <w:t>（街道办事处</w:t>
      </w:r>
      <w:r>
        <w:rPr>
          <w:spacing w:val="-12"/>
          <w:w w:val="95"/>
        </w:rPr>
        <w:t>）</w:t>
      </w:r>
      <w:r>
        <w:rPr>
          <w:w w:val="95"/>
        </w:rPr>
        <w:t>受理申请后，</w:t>
      </w:r>
    </w:p>
    <w:p>
      <w:pPr>
        <w:spacing w:after="0" w:line="304" w:lineRule="auto"/>
        <w:sectPr>
          <w:pgSz w:w="11910" w:h="16840"/>
          <w:pgMar w:top="1360" w:right="980" w:bottom="1340" w:left="1300" w:header="890" w:footer="1149" w:gutter="0"/>
          <w:cols w:space="720" w:num="1"/>
        </w:sectPr>
      </w:pPr>
    </w:p>
    <w:p>
      <w:pPr>
        <w:pStyle w:val="3"/>
        <w:spacing w:before="146" w:line="304" w:lineRule="auto"/>
        <w:ind w:right="436"/>
        <w:jc w:val="both"/>
      </w:pPr>
      <w:r>
        <w:rPr>
          <w:spacing w:val="4"/>
          <w:w w:val="95"/>
        </w:rPr>
        <w:t xml:space="preserve">应当对事实无人抚养儿童父母重残、重病、服刑在押、强制隔离  戒毒、被执行其他限制人身自由的措施、失联以及死亡、失踪等  </w:t>
      </w:r>
      <w:r>
        <w:rPr>
          <w:spacing w:val="5"/>
          <w:w w:val="95"/>
        </w:rPr>
        <w:t>情况进行查验。乡镇人民政府（街道办事处）</w:t>
      </w:r>
      <w:r>
        <w:rPr>
          <w:spacing w:val="2"/>
          <w:w w:val="95"/>
        </w:rPr>
        <w:t xml:space="preserve">应当在自收到申请 </w:t>
      </w:r>
      <w:r>
        <w:rPr>
          <w:spacing w:val="-22"/>
        </w:rPr>
        <w:t xml:space="preserve">之日起 </w:t>
      </w:r>
      <w:r>
        <w:t>15</w:t>
      </w:r>
      <w:r>
        <w:rPr>
          <w:spacing w:val="-13"/>
        </w:rPr>
        <w:t xml:space="preserve"> 个工作日内作出查验结论。对符合条件的，连同申报材</w:t>
      </w:r>
      <w:r>
        <w:rPr>
          <w:spacing w:val="4"/>
          <w:w w:val="95"/>
        </w:rPr>
        <w:t xml:space="preserve">料一并报县级民政部门。县级民政部门应当在自收到申报材料及 </w:t>
      </w:r>
      <w:r>
        <w:rPr>
          <w:spacing w:val="-11"/>
        </w:rPr>
        <w:t xml:space="preserve">查验结论之日起 </w:t>
      </w:r>
      <w:r>
        <w:t>15</w:t>
      </w:r>
      <w:r>
        <w:rPr>
          <w:spacing w:val="-12"/>
        </w:rPr>
        <w:t xml:space="preserve"> 个工作日内作出确认。发放标准：贵州省执行</w:t>
      </w:r>
    </w:p>
    <w:p>
      <w:pPr>
        <w:pStyle w:val="3"/>
        <w:spacing w:line="406" w:lineRule="exact"/>
        <w:jc w:val="both"/>
      </w:pPr>
      <w:r>
        <w:t>的事实无人抚养儿童基本生活标准为每人每月 1050 元。</w:t>
      </w:r>
    </w:p>
    <w:p>
      <w:pPr>
        <w:pStyle w:val="3"/>
        <w:spacing w:before="108"/>
        <w:ind w:left="756"/>
        <w:rPr>
          <w:rFonts w:hint="eastAsia" w:ascii="楷体" w:hAnsi="楷体" w:eastAsia="楷体"/>
        </w:rPr>
      </w:pPr>
      <w:bookmarkStart w:id="125" w:name="（十）残疾人“两项补贴”制度"/>
      <w:bookmarkEnd w:id="125"/>
      <w:r>
        <w:rPr>
          <w:rFonts w:hint="eastAsia" w:ascii="楷体" w:hAnsi="楷体" w:eastAsia="楷体"/>
        </w:rPr>
        <w:t>（十）残疾人“两项补贴”制度</w:t>
      </w:r>
    </w:p>
    <w:p>
      <w:pPr>
        <w:pStyle w:val="3"/>
        <w:spacing w:before="111" w:line="304" w:lineRule="auto"/>
        <w:ind w:right="434" w:firstLine="640"/>
        <w:jc w:val="both"/>
      </w:pPr>
      <w:r>
        <w:rPr>
          <w:spacing w:val="3"/>
          <w:w w:val="95"/>
        </w:rPr>
        <w:t xml:space="preserve">残疾人“两项补贴”制度是为保障和改善困难残疾人基本生 </w:t>
      </w:r>
      <w:r>
        <w:rPr>
          <w:spacing w:val="4"/>
          <w:w w:val="95"/>
        </w:rPr>
        <w:t xml:space="preserve">活，加快推进残疾人小康进程作出的制度安排。重度残疾人护理 补贴：对象为具有本县户籍，持有第二代《中华人民共和国残疾 </w:t>
      </w:r>
      <w:r>
        <w:rPr>
          <w:spacing w:val="-6"/>
        </w:rPr>
        <w:t>人证》，残疾等级为一级、二级的残疾人，</w:t>
      </w:r>
      <w:r>
        <w:t>2020</w:t>
      </w:r>
      <w:r>
        <w:rPr>
          <w:spacing w:val="-25"/>
        </w:rPr>
        <w:t xml:space="preserve"> 年标准为一级 </w:t>
      </w:r>
      <w:r>
        <w:t>70</w:t>
      </w:r>
    </w:p>
    <w:p>
      <w:pPr>
        <w:pStyle w:val="3"/>
        <w:spacing w:line="304" w:lineRule="auto"/>
        <w:ind w:right="436"/>
        <w:jc w:val="both"/>
      </w:pPr>
      <w:r>
        <w:t>元/人/</w:t>
      </w:r>
      <w:r>
        <w:rPr>
          <w:spacing w:val="-22"/>
        </w:rPr>
        <w:t xml:space="preserve">月、二级 </w:t>
      </w:r>
      <w:r>
        <w:t>50</w:t>
      </w:r>
      <w:r>
        <w:rPr>
          <w:spacing w:val="-44"/>
        </w:rPr>
        <w:t xml:space="preserve"> 元</w:t>
      </w:r>
      <w:r>
        <w:t>/人/</w:t>
      </w:r>
      <w:r>
        <w:rPr>
          <w:spacing w:val="-5"/>
        </w:rPr>
        <w:t>月；困难残疾人生活补贴：对象为本县</w:t>
      </w:r>
      <w:r>
        <w:rPr>
          <w:spacing w:val="4"/>
          <w:w w:val="95"/>
        </w:rPr>
        <w:t xml:space="preserve">城乡最低生活保障家庭中，持有第二代《中华人民共和国残疾人  </w:t>
      </w:r>
      <w:r>
        <w:rPr>
          <w:spacing w:val="3"/>
          <w:w w:val="95"/>
        </w:rPr>
        <w:t xml:space="preserve">证》的残疾人，标准执行低保对象“分类施保”政策，按照当地 </w:t>
      </w:r>
      <w:r>
        <w:rPr>
          <w:spacing w:val="-16"/>
        </w:rPr>
        <w:t xml:space="preserve">低保标准的 </w:t>
      </w:r>
      <w:r>
        <w:t>10%-30</w:t>
      </w:r>
      <w:r>
        <w:rPr>
          <w:spacing w:val="-12"/>
        </w:rPr>
        <w:t>%增发生活补贴金。具体为城镇低保重度残疾人</w:t>
      </w:r>
    </w:p>
    <w:p>
      <w:pPr>
        <w:pStyle w:val="3"/>
        <w:spacing w:line="406" w:lineRule="exact"/>
        <w:jc w:val="both"/>
      </w:pPr>
      <w:r>
        <w:rPr>
          <w:spacing w:val="5"/>
        </w:rPr>
        <w:t>（</w:t>
      </w:r>
      <w:r>
        <w:rPr>
          <w:spacing w:val="-9"/>
        </w:rPr>
        <w:t xml:space="preserve">含智力和精神 </w:t>
      </w:r>
      <w:r>
        <w:t>1-3</w:t>
      </w:r>
      <w:r>
        <w:rPr>
          <w:spacing w:val="-13"/>
        </w:rPr>
        <w:t xml:space="preserve"> 级残疾人</w:t>
      </w:r>
      <w:r>
        <w:rPr>
          <w:spacing w:val="5"/>
        </w:rPr>
        <w:t>）</w:t>
      </w:r>
      <w:r>
        <w:rPr>
          <w:spacing w:val="-14"/>
        </w:rPr>
        <w:t xml:space="preserve">每人每月 </w:t>
      </w:r>
      <w:r>
        <w:t>187.5</w:t>
      </w:r>
      <w:r>
        <w:rPr>
          <w:spacing w:val="-7"/>
        </w:rPr>
        <w:t xml:space="preserve"> 元，农村低保重</w:t>
      </w:r>
    </w:p>
    <w:p>
      <w:pPr>
        <w:pStyle w:val="3"/>
        <w:spacing w:before="109" w:line="304" w:lineRule="auto"/>
        <w:ind w:right="434"/>
        <w:jc w:val="both"/>
      </w:pPr>
      <w:r>
        <w:rPr>
          <w:spacing w:val="5"/>
        </w:rPr>
        <w:t>度残疾人（</w:t>
      </w:r>
      <w:r>
        <w:rPr>
          <w:spacing w:val="-9"/>
        </w:rPr>
        <w:t xml:space="preserve">含智力和精神 </w:t>
      </w:r>
      <w:r>
        <w:t>1-3</w:t>
      </w:r>
      <w:r>
        <w:rPr>
          <w:spacing w:val="-12"/>
        </w:rPr>
        <w:t xml:space="preserve"> 级残疾人</w:t>
      </w:r>
      <w:r>
        <w:rPr>
          <w:spacing w:val="5"/>
        </w:rPr>
        <w:t>）</w:t>
      </w:r>
      <w:r>
        <w:rPr>
          <w:spacing w:val="-15"/>
        </w:rPr>
        <w:t xml:space="preserve">每人每月 </w:t>
      </w:r>
      <w:r>
        <w:t>107.7</w:t>
      </w:r>
      <w:r>
        <w:rPr>
          <w:spacing w:val="-18"/>
        </w:rPr>
        <w:t xml:space="preserve"> 元；城镇低保一般残疾人</w:t>
      </w:r>
      <w:r>
        <w:t>（</w:t>
      </w:r>
      <w:r>
        <w:rPr>
          <w:spacing w:val="-14"/>
        </w:rPr>
        <w:t xml:space="preserve">智力和精神 </w:t>
      </w:r>
      <w:r>
        <w:t>4</w:t>
      </w:r>
      <w:r>
        <w:rPr>
          <w:spacing w:val="-29"/>
        </w:rPr>
        <w:t xml:space="preserve"> 级和其余 </w:t>
      </w:r>
      <w:r>
        <w:t>3</w:t>
      </w:r>
      <w:r>
        <w:rPr>
          <w:spacing w:val="-15"/>
        </w:rPr>
        <w:t>、</w:t>
      </w:r>
      <w:r>
        <w:t>4</w:t>
      </w:r>
      <w:r>
        <w:rPr>
          <w:spacing w:val="-17"/>
        </w:rPr>
        <w:t xml:space="preserve"> 级残疾人</w:t>
      </w:r>
      <w:r>
        <w:rPr>
          <w:spacing w:val="-15"/>
        </w:rPr>
        <w:t>）</w:t>
      </w:r>
      <w:r>
        <w:t>每人</w:t>
      </w:r>
      <w:r>
        <w:rPr>
          <w:spacing w:val="-28"/>
        </w:rPr>
        <w:t xml:space="preserve">每月 </w:t>
      </w:r>
      <w:r>
        <w:t>62.5</w:t>
      </w:r>
      <w:r>
        <w:rPr>
          <w:spacing w:val="-17"/>
        </w:rPr>
        <w:t xml:space="preserve"> 元。农村低保一般残疾人</w:t>
      </w:r>
      <w:r>
        <w:t>（</w:t>
      </w:r>
      <w:r>
        <w:rPr>
          <w:spacing w:val="-14"/>
        </w:rPr>
        <w:t xml:space="preserve">智力和精神 </w:t>
      </w:r>
      <w:r>
        <w:t>4</w:t>
      </w:r>
      <w:r>
        <w:rPr>
          <w:spacing w:val="-28"/>
        </w:rPr>
        <w:t xml:space="preserve"> 级和其余 </w:t>
      </w:r>
      <w:r>
        <w:t>3</w:t>
      </w:r>
      <w:r>
        <w:rPr>
          <w:spacing w:val="-41"/>
        </w:rPr>
        <w:t>、</w:t>
      </w:r>
      <w:r>
        <w:t>4</w:t>
      </w:r>
    </w:p>
    <w:p>
      <w:pPr>
        <w:pStyle w:val="3"/>
        <w:spacing w:line="408" w:lineRule="exact"/>
        <w:jc w:val="both"/>
      </w:pPr>
      <w:r>
        <w:t>级残疾人）对象每人每月 53.8 元。</w:t>
      </w:r>
    </w:p>
    <w:p>
      <w:pPr>
        <w:pStyle w:val="3"/>
        <w:spacing w:before="111"/>
        <w:ind w:left="756"/>
        <w:rPr>
          <w:rFonts w:hint="eastAsia" w:ascii="黑体" w:eastAsia="黑体"/>
        </w:rPr>
      </w:pPr>
      <w:bookmarkStart w:id="126" w:name="二、城乡居民基本养老保险"/>
      <w:bookmarkEnd w:id="126"/>
      <w:r>
        <w:rPr>
          <w:rFonts w:hint="eastAsia" w:ascii="黑体" w:eastAsia="黑体"/>
        </w:rPr>
        <w:t>二、城乡居民基本养老保险</w:t>
      </w:r>
    </w:p>
    <w:p>
      <w:pPr>
        <w:pStyle w:val="3"/>
        <w:spacing w:before="108" w:line="304" w:lineRule="auto"/>
        <w:ind w:right="436" w:firstLine="640"/>
        <w:jc w:val="both"/>
      </w:pPr>
      <w:r>
        <w:rPr>
          <w:rFonts w:hint="eastAsia" w:ascii="楷体" w:eastAsia="楷体"/>
        </w:rPr>
        <w:t>（一）</w:t>
      </w:r>
      <w:r>
        <w:rPr>
          <w:rFonts w:hint="eastAsia" w:ascii="楷体" w:eastAsia="楷体"/>
          <w:spacing w:val="-21"/>
        </w:rPr>
        <w:t xml:space="preserve"> 参保范围：</w:t>
      </w:r>
      <w:r>
        <w:rPr>
          <w:spacing w:val="-28"/>
        </w:rPr>
        <w:t xml:space="preserve">年满 </w:t>
      </w:r>
      <w:r>
        <w:rPr>
          <w:rFonts w:ascii="Times New Roman" w:eastAsia="Times New Roman"/>
        </w:rPr>
        <w:t>16</w:t>
      </w:r>
      <w:r>
        <w:rPr>
          <w:rFonts w:ascii="Times New Roman" w:eastAsia="Times New Roman"/>
          <w:spacing w:val="-6"/>
        </w:rPr>
        <w:t xml:space="preserve"> </w:t>
      </w:r>
      <w:r>
        <w:rPr>
          <w:spacing w:val="-15"/>
        </w:rPr>
        <w:t>周岁</w:t>
      </w:r>
      <w:r>
        <w:t>（不含在校学生</w:t>
      </w:r>
      <w:r>
        <w:rPr>
          <w:spacing w:val="-31"/>
        </w:rPr>
        <w:t>），</w:t>
      </w:r>
      <w:r>
        <w:t>非国家机</w:t>
      </w:r>
      <w:r>
        <w:rPr>
          <w:spacing w:val="4"/>
          <w:w w:val="95"/>
        </w:rPr>
        <w:t xml:space="preserve">关和事业单位工作人员及不属于职工基本养老保险制度覆盖范围 </w:t>
      </w:r>
      <w:r>
        <w:t>的城乡居民，可以在户籍地参加城乡居民基本养老保险。</w:t>
      </w:r>
    </w:p>
    <w:p>
      <w:pPr>
        <w:pStyle w:val="3"/>
        <w:spacing w:line="408" w:lineRule="exact"/>
        <w:ind w:left="756"/>
        <w:rPr>
          <w:rFonts w:hint="eastAsia" w:ascii="楷体" w:eastAsia="楷体"/>
        </w:rPr>
      </w:pPr>
      <w:bookmarkStart w:id="127" w:name="（二）待遇领取条件"/>
      <w:bookmarkEnd w:id="127"/>
      <w:r>
        <w:rPr>
          <w:rFonts w:hint="eastAsia" w:ascii="楷体" w:eastAsia="楷体"/>
        </w:rPr>
        <w:t>（二） 待遇领取条件</w:t>
      </w:r>
    </w:p>
    <w:p>
      <w:pPr>
        <w:spacing w:after="0" w:line="408" w:lineRule="exact"/>
        <w:rPr>
          <w:rFonts w:hint="eastAsia" w:ascii="楷体" w:eastAsia="楷体"/>
        </w:rPr>
        <w:sectPr>
          <w:pgSz w:w="11910" w:h="16840"/>
          <w:pgMar w:top="1360" w:right="980" w:bottom="1340" w:left="1300" w:header="890" w:footer="1149" w:gutter="0"/>
          <w:cols w:space="720" w:num="1"/>
        </w:sectPr>
      </w:pPr>
    </w:p>
    <w:p>
      <w:pPr>
        <w:pStyle w:val="3"/>
        <w:spacing w:before="146" w:line="304" w:lineRule="auto"/>
        <w:ind w:right="229" w:firstLine="640"/>
      </w:pPr>
      <w:r>
        <w:t xml:space="preserve">凡参保且年满 </w:t>
      </w:r>
      <w:r>
        <w:rPr>
          <w:rFonts w:ascii="Times New Roman" w:eastAsia="Times New Roman"/>
        </w:rPr>
        <w:t xml:space="preserve">60 </w:t>
      </w:r>
      <w:r>
        <w:t>周岁，未领取职工基本养老保险待遇及政府规定的离退休费、退职生活费的，符合下列条件之一的城乡居民， 可以领取城乡居民基本养老金：</w:t>
      </w:r>
    </w:p>
    <w:p>
      <w:pPr>
        <w:pStyle w:val="8"/>
        <w:numPr>
          <w:ilvl w:val="1"/>
          <w:numId w:val="69"/>
        </w:numPr>
        <w:tabs>
          <w:tab w:val="left" w:pos="999"/>
        </w:tabs>
        <w:spacing w:before="0" w:after="0" w:line="408" w:lineRule="exact"/>
        <w:ind w:left="998" w:right="0" w:hanging="243"/>
        <w:jc w:val="left"/>
        <w:rPr>
          <w:sz w:val="32"/>
        </w:rPr>
      </w:pPr>
      <w:r>
        <w:rPr>
          <w:spacing w:val="-5"/>
          <w:sz w:val="32"/>
        </w:rPr>
        <w:t xml:space="preserve">新农保或城居保制度实施时，已年满 </w:t>
      </w:r>
      <w:r>
        <w:rPr>
          <w:rFonts w:ascii="Times New Roman" w:eastAsia="Times New Roman"/>
          <w:sz w:val="32"/>
        </w:rPr>
        <w:t>60</w:t>
      </w:r>
      <w:r>
        <w:rPr>
          <w:rFonts w:ascii="Times New Roman" w:eastAsia="Times New Roman"/>
          <w:spacing w:val="-2"/>
          <w:sz w:val="32"/>
        </w:rPr>
        <w:t xml:space="preserve"> </w:t>
      </w:r>
      <w:r>
        <w:rPr>
          <w:sz w:val="32"/>
        </w:rPr>
        <w:t>周岁的。</w:t>
      </w:r>
    </w:p>
    <w:p>
      <w:pPr>
        <w:pStyle w:val="8"/>
        <w:numPr>
          <w:ilvl w:val="1"/>
          <w:numId w:val="69"/>
        </w:numPr>
        <w:tabs>
          <w:tab w:val="left" w:pos="999"/>
        </w:tabs>
        <w:spacing w:before="108" w:after="0" w:line="304" w:lineRule="auto"/>
        <w:ind w:left="115" w:right="275" w:firstLine="640"/>
        <w:jc w:val="left"/>
        <w:rPr>
          <w:sz w:val="32"/>
        </w:rPr>
      </w:pPr>
      <w:r>
        <w:rPr>
          <w:spacing w:val="-17"/>
          <w:sz w:val="32"/>
        </w:rPr>
        <w:t xml:space="preserve">新农保或城居保制度实施时，已年满 </w:t>
      </w:r>
      <w:r>
        <w:rPr>
          <w:rFonts w:ascii="Times New Roman" w:eastAsia="Times New Roman"/>
          <w:sz w:val="32"/>
        </w:rPr>
        <w:t>45</w:t>
      </w:r>
      <w:r>
        <w:rPr>
          <w:rFonts w:ascii="Times New Roman" w:eastAsia="Times New Roman"/>
          <w:spacing w:val="-4"/>
          <w:sz w:val="32"/>
        </w:rPr>
        <w:t xml:space="preserve"> </w:t>
      </w:r>
      <w:r>
        <w:rPr>
          <w:spacing w:val="-38"/>
          <w:sz w:val="32"/>
        </w:rPr>
        <w:t xml:space="preserve">周岁、未满 </w:t>
      </w:r>
      <w:r>
        <w:rPr>
          <w:rFonts w:ascii="Times New Roman" w:eastAsia="Times New Roman"/>
          <w:sz w:val="32"/>
        </w:rPr>
        <w:t>60</w:t>
      </w:r>
      <w:r>
        <w:rPr>
          <w:rFonts w:ascii="Times New Roman" w:eastAsia="Times New Roman"/>
          <w:spacing w:val="-2"/>
          <w:sz w:val="32"/>
        </w:rPr>
        <w:t xml:space="preserve"> </w:t>
      </w:r>
      <w:r>
        <w:rPr>
          <w:sz w:val="32"/>
        </w:rPr>
        <w:t>周岁， 按年缴费的。</w:t>
      </w:r>
    </w:p>
    <w:p>
      <w:pPr>
        <w:pStyle w:val="8"/>
        <w:numPr>
          <w:ilvl w:val="1"/>
          <w:numId w:val="69"/>
        </w:numPr>
        <w:tabs>
          <w:tab w:val="left" w:pos="999"/>
        </w:tabs>
        <w:spacing w:before="1" w:after="0" w:line="240" w:lineRule="auto"/>
        <w:ind w:left="998" w:right="0" w:hanging="243"/>
        <w:jc w:val="left"/>
        <w:rPr>
          <w:rFonts w:ascii="Times New Roman" w:eastAsia="Times New Roman"/>
          <w:sz w:val="32"/>
        </w:rPr>
      </w:pPr>
      <w:r>
        <w:rPr>
          <w:spacing w:val="-7"/>
          <w:sz w:val="32"/>
        </w:rPr>
        <w:t xml:space="preserve">新农保或城居保制度实施时，未年满 </w:t>
      </w:r>
      <w:r>
        <w:rPr>
          <w:rFonts w:ascii="Times New Roman" w:eastAsia="Times New Roman"/>
          <w:sz w:val="32"/>
        </w:rPr>
        <w:t>45</w:t>
      </w:r>
      <w:r>
        <w:rPr>
          <w:rFonts w:ascii="Times New Roman" w:eastAsia="Times New Roman"/>
          <w:spacing w:val="-4"/>
          <w:sz w:val="32"/>
        </w:rPr>
        <w:t xml:space="preserve"> </w:t>
      </w:r>
      <w:r>
        <w:rPr>
          <w:spacing w:val="-15"/>
          <w:sz w:val="32"/>
        </w:rPr>
        <w:t xml:space="preserve">周岁，累计缴费 </w:t>
      </w:r>
      <w:r>
        <w:rPr>
          <w:rFonts w:ascii="Times New Roman" w:eastAsia="Times New Roman"/>
          <w:sz w:val="32"/>
        </w:rPr>
        <w:t>15</w:t>
      </w:r>
    </w:p>
    <w:p>
      <w:pPr>
        <w:pStyle w:val="3"/>
        <w:spacing w:before="108"/>
      </w:pPr>
      <w:r>
        <w:rPr>
          <w:w w:val="95"/>
        </w:rPr>
        <w:t>年以上的。</w:t>
      </w:r>
    </w:p>
    <w:p>
      <w:pPr>
        <w:pStyle w:val="3"/>
        <w:spacing w:before="111" w:line="304" w:lineRule="auto"/>
        <w:ind w:right="436" w:firstLine="640"/>
        <w:jc w:val="both"/>
      </w:pPr>
      <w:r>
        <w:rPr>
          <w:rFonts w:ascii="Times New Roman" w:eastAsia="Times New Roman"/>
          <w:spacing w:val="6"/>
        </w:rPr>
        <w:t>4.</w:t>
      </w:r>
      <w:r>
        <w:rPr>
          <w:spacing w:val="-33"/>
        </w:rPr>
        <w:t xml:space="preserve">自 </w:t>
      </w:r>
      <w:r>
        <w:rPr>
          <w:rFonts w:ascii="Times New Roman" w:eastAsia="Times New Roman"/>
        </w:rPr>
        <w:t>2018</w:t>
      </w:r>
      <w:r>
        <w:rPr>
          <w:rFonts w:ascii="Times New Roman" w:eastAsia="Times New Roman"/>
          <w:spacing w:val="10"/>
        </w:rPr>
        <w:t xml:space="preserve"> </w:t>
      </w:r>
      <w:r>
        <w:rPr>
          <w:spacing w:val="-33"/>
        </w:rPr>
        <w:t xml:space="preserve">年 </w:t>
      </w:r>
      <w:r>
        <w:rPr>
          <w:rFonts w:ascii="Times New Roman" w:eastAsia="Times New Roman"/>
        </w:rPr>
        <w:t>12</w:t>
      </w:r>
      <w:r>
        <w:rPr>
          <w:rFonts w:ascii="Times New Roman" w:eastAsia="Times New Roman"/>
          <w:spacing w:val="10"/>
        </w:rPr>
        <w:t xml:space="preserve"> </w:t>
      </w:r>
      <w:r>
        <w:rPr>
          <w:spacing w:val="-34"/>
        </w:rPr>
        <w:t xml:space="preserve">月 </w:t>
      </w:r>
      <w:r>
        <w:rPr>
          <w:rFonts w:ascii="Times New Roman" w:eastAsia="Times New Roman"/>
        </w:rPr>
        <w:t>1</w:t>
      </w:r>
      <w:r>
        <w:rPr>
          <w:rFonts w:ascii="Times New Roman" w:eastAsia="Times New Roman"/>
          <w:spacing w:val="12"/>
        </w:rPr>
        <w:t xml:space="preserve"> </w:t>
      </w:r>
      <w:r>
        <w:rPr>
          <w:spacing w:val="-10"/>
        </w:rPr>
        <w:t xml:space="preserve">日起至 </w:t>
      </w:r>
      <w:r>
        <w:rPr>
          <w:rFonts w:ascii="Times New Roman" w:eastAsia="Times New Roman"/>
        </w:rPr>
        <w:t>2020</w:t>
      </w:r>
      <w:r>
        <w:rPr>
          <w:rFonts w:ascii="Times New Roman" w:eastAsia="Times New Roman"/>
          <w:spacing w:val="11"/>
        </w:rPr>
        <w:t xml:space="preserve"> </w:t>
      </w:r>
      <w:r>
        <w:rPr>
          <w:spacing w:val="-33"/>
        </w:rPr>
        <w:t xml:space="preserve">年 </w:t>
      </w:r>
      <w:r>
        <w:rPr>
          <w:rFonts w:ascii="Times New Roman" w:eastAsia="Times New Roman"/>
        </w:rPr>
        <w:t>12</w:t>
      </w:r>
      <w:r>
        <w:rPr>
          <w:rFonts w:ascii="Times New Roman" w:eastAsia="Times New Roman"/>
          <w:spacing w:val="10"/>
        </w:rPr>
        <w:t xml:space="preserve"> </w:t>
      </w:r>
      <w:r>
        <w:rPr>
          <w:spacing w:val="-34"/>
        </w:rPr>
        <w:t xml:space="preserve">月 </w:t>
      </w:r>
      <w:r>
        <w:rPr>
          <w:rFonts w:ascii="Times New Roman" w:eastAsia="Times New Roman"/>
        </w:rPr>
        <w:t>31</w:t>
      </w:r>
      <w:r>
        <w:rPr>
          <w:rFonts w:ascii="Times New Roman" w:eastAsia="Times New Roman"/>
          <w:spacing w:val="12"/>
        </w:rPr>
        <w:t xml:space="preserve"> </w:t>
      </w:r>
      <w:r>
        <w:rPr>
          <w:spacing w:val="-3"/>
        </w:rPr>
        <w:t xml:space="preserve">日止，年满 </w:t>
      </w:r>
      <w:r>
        <w:rPr>
          <w:rFonts w:ascii="Times New Roman" w:eastAsia="Times New Roman"/>
        </w:rPr>
        <w:t xml:space="preserve">60 </w:t>
      </w:r>
      <w:r>
        <w:rPr>
          <w:spacing w:val="4"/>
          <w:w w:val="95"/>
        </w:rPr>
        <w:t xml:space="preserve">周岁的贫困人员，直接纳入城乡居民基本养老保险制度，按月发 </w:t>
      </w:r>
      <w:r>
        <w:t>放城乡居民养老保险待遇且支付终身。</w:t>
      </w:r>
    </w:p>
    <w:p>
      <w:pPr>
        <w:pStyle w:val="3"/>
        <w:spacing w:line="304" w:lineRule="auto"/>
        <w:ind w:right="436" w:firstLine="640"/>
        <w:jc w:val="both"/>
      </w:pPr>
      <w:r>
        <w:rPr>
          <w:rFonts w:hint="eastAsia" w:ascii="楷体" w:eastAsia="楷体"/>
          <w:spacing w:val="5"/>
          <w:w w:val="95"/>
        </w:rPr>
        <w:t>（三</w:t>
      </w:r>
      <w:r>
        <w:rPr>
          <w:rFonts w:hint="eastAsia" w:ascii="楷体" w:eastAsia="楷体"/>
          <w:spacing w:val="7"/>
          <w:w w:val="95"/>
        </w:rPr>
        <w:t>）</w:t>
      </w:r>
      <w:r>
        <w:rPr>
          <w:rFonts w:hint="eastAsia" w:ascii="楷体" w:eastAsia="楷体"/>
          <w:spacing w:val="5"/>
          <w:w w:val="95"/>
        </w:rPr>
        <w:t>待遇领取标准</w:t>
      </w:r>
      <w:r>
        <w:rPr>
          <w:spacing w:val="3"/>
          <w:w w:val="95"/>
        </w:rPr>
        <w:t xml:space="preserve">：城乡居民养老保险待遇由基础养老金 </w:t>
      </w:r>
      <w:r>
        <w:rPr>
          <w:spacing w:val="4"/>
          <w:w w:val="95"/>
        </w:rPr>
        <w:t xml:space="preserve">和个人账户养老金构成，目前贵州省规定的基础养老金为每人每 </w:t>
      </w:r>
      <w:r>
        <w:rPr>
          <w:spacing w:val="-40"/>
        </w:rPr>
        <w:t xml:space="preserve">月 </w:t>
      </w:r>
      <w:r>
        <w:rPr>
          <w:rFonts w:ascii="Times New Roman" w:eastAsia="Times New Roman"/>
        </w:rPr>
        <w:t>93</w:t>
      </w:r>
      <w:r>
        <w:rPr>
          <w:rFonts w:ascii="Times New Roman" w:eastAsia="Times New Roman"/>
          <w:spacing w:val="-1"/>
        </w:rPr>
        <w:t xml:space="preserve"> </w:t>
      </w:r>
      <w:r>
        <w:rPr>
          <w:spacing w:val="-4"/>
        </w:rPr>
        <w:t xml:space="preserve">元，个人养老金目前为个人账户全部储存额除以 </w:t>
      </w:r>
      <w:r>
        <w:rPr>
          <w:rFonts w:ascii="Times New Roman" w:eastAsia="Times New Roman"/>
        </w:rPr>
        <w:t>139</w:t>
      </w:r>
      <w:r>
        <w:t>。</w:t>
      </w:r>
    </w:p>
    <w:p>
      <w:pPr>
        <w:pStyle w:val="3"/>
        <w:spacing w:line="408" w:lineRule="exact"/>
        <w:ind w:left="756"/>
        <w:rPr>
          <w:rFonts w:hint="eastAsia" w:ascii="楷体" w:eastAsia="楷体"/>
        </w:rPr>
      </w:pPr>
      <w:r>
        <w:rPr>
          <w:rFonts w:hint="eastAsia" w:ascii="楷体" w:eastAsia="楷体"/>
        </w:rPr>
        <w:t>（四）申办流程</w:t>
      </w:r>
    </w:p>
    <w:p>
      <w:pPr>
        <w:pStyle w:val="8"/>
        <w:numPr>
          <w:ilvl w:val="0"/>
          <w:numId w:val="70"/>
        </w:numPr>
        <w:tabs>
          <w:tab w:val="left" w:pos="999"/>
        </w:tabs>
        <w:spacing w:before="108" w:after="0" w:line="304" w:lineRule="auto"/>
        <w:ind w:left="115" w:right="436" w:firstLine="640"/>
        <w:jc w:val="both"/>
        <w:rPr>
          <w:sz w:val="32"/>
        </w:rPr>
      </w:pPr>
      <w:r>
        <w:rPr>
          <w:spacing w:val="-9"/>
          <w:w w:val="95"/>
          <w:sz w:val="32"/>
        </w:rPr>
        <w:t xml:space="preserve">凡符合条件的城乡居民，可携带有效身份证件和户口簿，通 </w:t>
      </w:r>
      <w:r>
        <w:rPr>
          <w:spacing w:val="5"/>
          <w:w w:val="95"/>
          <w:sz w:val="32"/>
        </w:rPr>
        <w:t>过户籍所在地的村</w:t>
      </w:r>
      <w:r>
        <w:rPr>
          <w:spacing w:val="7"/>
          <w:w w:val="95"/>
          <w:sz w:val="32"/>
        </w:rPr>
        <w:t>（</w:t>
      </w:r>
      <w:r>
        <w:rPr>
          <w:spacing w:val="5"/>
          <w:w w:val="95"/>
          <w:sz w:val="32"/>
        </w:rPr>
        <w:t>居）协办员或乡镇（街道）</w:t>
      </w:r>
      <w:r>
        <w:rPr>
          <w:spacing w:val="1"/>
          <w:w w:val="95"/>
          <w:sz w:val="32"/>
        </w:rPr>
        <w:t xml:space="preserve">人社中心或县社 </w:t>
      </w:r>
      <w:r>
        <w:rPr>
          <w:sz w:val="32"/>
        </w:rPr>
        <w:t>保机构办理参保手续。</w:t>
      </w:r>
    </w:p>
    <w:p>
      <w:pPr>
        <w:pStyle w:val="8"/>
        <w:numPr>
          <w:ilvl w:val="0"/>
          <w:numId w:val="70"/>
        </w:numPr>
        <w:tabs>
          <w:tab w:val="left" w:pos="999"/>
        </w:tabs>
        <w:spacing w:before="0" w:after="0" w:line="304" w:lineRule="auto"/>
        <w:ind w:left="115" w:right="436" w:firstLine="640"/>
        <w:jc w:val="both"/>
        <w:rPr>
          <w:sz w:val="32"/>
        </w:rPr>
      </w:pPr>
      <w:r>
        <w:rPr>
          <w:spacing w:val="-8"/>
          <w:w w:val="95"/>
          <w:sz w:val="32"/>
        </w:rPr>
        <w:t xml:space="preserve">凡符合待遇领取条件的城乡居民，可携带户口簿、本人居民 </w:t>
      </w:r>
      <w:r>
        <w:rPr>
          <w:spacing w:val="5"/>
          <w:w w:val="95"/>
          <w:sz w:val="32"/>
        </w:rPr>
        <w:t>身份证原件，向户籍所在地村（</w:t>
      </w:r>
      <w:r>
        <w:rPr>
          <w:spacing w:val="7"/>
          <w:w w:val="95"/>
          <w:sz w:val="32"/>
        </w:rPr>
        <w:t>居</w:t>
      </w:r>
      <w:r>
        <w:rPr>
          <w:spacing w:val="5"/>
          <w:w w:val="95"/>
          <w:sz w:val="32"/>
        </w:rPr>
        <w:t>）协办员或乡镇（街道）</w:t>
      </w:r>
      <w:r>
        <w:rPr>
          <w:spacing w:val="-5"/>
          <w:w w:val="95"/>
          <w:sz w:val="32"/>
        </w:rPr>
        <w:t xml:space="preserve">人社 </w:t>
      </w:r>
      <w:r>
        <w:rPr>
          <w:sz w:val="32"/>
        </w:rPr>
        <w:t>中心或县社保机构提出待遇申请。</w:t>
      </w:r>
    </w:p>
    <w:sectPr>
      <w:pgSz w:w="11910" w:h="16840"/>
      <w:pgMar w:top="1360" w:right="980" w:bottom="1340" w:left="1300" w:header="890" w:footer="114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65408" behindDoc="1" locked="0" layoutInCell="1" allowOverlap="1">
              <wp:simplePos x="0" y="0"/>
              <wp:positionH relativeFrom="page">
                <wp:posOffset>6203315</wp:posOffset>
              </wp:positionH>
              <wp:positionV relativeFrom="page">
                <wp:posOffset>9822815</wp:posOffset>
              </wp:positionV>
              <wp:extent cx="469900" cy="203835"/>
              <wp:effectExtent l="0" t="0" r="0" b="0"/>
              <wp:wrapNone/>
              <wp:docPr id="71" name="文本框 5"/>
              <wp:cNvGraphicFramePr/>
              <a:graphic xmlns:a="http://schemas.openxmlformats.org/drawingml/2006/main">
                <a:graphicData uri="http://schemas.microsoft.com/office/word/2010/wordprocessingShape">
                  <wps:wsp>
                    <wps:cNvSpPr txBox="1"/>
                    <wps:spPr>
                      <a:xfrm>
                        <a:off x="0" y="0"/>
                        <a:ext cx="469900"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1</w:t>
                          </w:r>
                          <w:r>
                            <w:fldChar w:fldCharType="end"/>
                          </w:r>
                          <w:r>
                            <w:rPr>
                              <w:rFonts w:ascii="宋体"/>
                              <w:sz w:val="28"/>
                            </w:rPr>
                            <w:t xml:space="preserve"> -</w:t>
                          </w:r>
                        </w:p>
                      </w:txbxContent>
                    </wps:txbx>
                    <wps:bodyPr lIns="0" tIns="0" rIns="0" bIns="0" upright="1"/>
                  </wps:wsp>
                </a:graphicData>
              </a:graphic>
            </wp:anchor>
          </w:drawing>
        </mc:Choice>
        <mc:Fallback>
          <w:pict>
            <v:shape id="文本框 5" o:spid="_x0000_s1026" o:spt="202" type="#_x0000_t202" style="position:absolute;left:0pt;margin-left:488.45pt;margin-top:773.45pt;height:16.05pt;width:37pt;mso-position-horizontal-relative:page;mso-position-vertical-relative:page;z-index:-251651072;mso-width-relative:page;mso-height-relative:page;" filled="f" stroked="f" coordsize="21600,21600" o:gfxdata="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4DZJbZAAAADgEAAA8AAAAAAAAAAQAgAAAAIgAAAGRycy9kb3ducmV2LnhtbFBL&#10;AQIUABQAAAAIAIdO4kD+RlNcvAEAAHIDAAAOAAAAAAAAAAEAIAAAACgBAABkcnMvZTJvRG9jLnht&#10;bFBLBQYAAAAABgAGAFkBAABWBQ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1</w:t>
                    </w:r>
                    <w:r>
                      <w:fldChar w:fldCharType="end"/>
                    </w:r>
                    <w:r>
                      <w:rPr>
                        <w:rFonts w:ascii="宋体"/>
                        <w:sz w:val="28"/>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73600" behindDoc="1" locked="0" layoutInCell="1" allowOverlap="1">
              <wp:simplePos x="0" y="0"/>
              <wp:positionH relativeFrom="page">
                <wp:posOffset>886460</wp:posOffset>
              </wp:positionH>
              <wp:positionV relativeFrom="page">
                <wp:posOffset>9822815</wp:posOffset>
              </wp:positionV>
              <wp:extent cx="560070" cy="203835"/>
              <wp:effectExtent l="0" t="0" r="0" b="0"/>
              <wp:wrapNone/>
              <wp:docPr id="79" name="文本框 13"/>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40</w:t>
                          </w:r>
                          <w:r>
                            <w:fldChar w:fldCharType="end"/>
                          </w:r>
                          <w:r>
                            <w:rPr>
                              <w:rFonts w:ascii="宋体"/>
                              <w:sz w:val="28"/>
                            </w:rPr>
                            <w:t xml:space="preserve"> -</w:t>
                          </w:r>
                        </w:p>
                      </w:txbxContent>
                    </wps:txbx>
                    <wps:bodyPr lIns="0" tIns="0" rIns="0" bIns="0" upright="1"/>
                  </wps:wsp>
                </a:graphicData>
              </a:graphic>
            </wp:anchor>
          </w:drawing>
        </mc:Choice>
        <mc:Fallback>
          <w:pict>
            <v:shape id="文本框 13" o:spid="_x0000_s1026" o:spt="202" type="#_x0000_t202" style="position:absolute;left:0pt;margin-left:69.8pt;margin-top:773.45pt;height:16.05pt;width:44.1pt;mso-position-horizontal-relative:page;mso-position-vertical-relative:page;z-index:-251642880;mso-width-relative:page;mso-height-relative:page;" filled="f" stroked="f" coordsize="21600,21600" o:gfxdata="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ODUK3aAAAADQEAAA8AAAAAAAAAAQAgAAAAIgAAAGRycy9kb3ducmV2LnhtbFBL&#10;AQIUABQAAAAIAIdO4kA7gFSbuwEAAHMDAAAOAAAAAAAAAAEAIAAAACkBAABkcnMvZTJvRG9jLnht&#10;bFBLBQYAAAAABgAGAFkBAABWBQ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40</w:t>
                    </w:r>
                    <w:r>
                      <w:fldChar w:fldCharType="end"/>
                    </w:r>
                    <w:r>
                      <w:rPr>
                        <w:rFonts w:ascii="宋体"/>
                        <w:sz w:val="28"/>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76672" behindDoc="1" locked="0" layoutInCell="1" allowOverlap="1">
              <wp:simplePos x="0" y="0"/>
              <wp:positionH relativeFrom="page">
                <wp:posOffset>6113145</wp:posOffset>
              </wp:positionH>
              <wp:positionV relativeFrom="page">
                <wp:posOffset>9822815</wp:posOffset>
              </wp:positionV>
              <wp:extent cx="560070" cy="203835"/>
              <wp:effectExtent l="0" t="0" r="0" b="0"/>
              <wp:wrapNone/>
              <wp:docPr id="82" name="文本框 16"/>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53</w:t>
                          </w:r>
                          <w:r>
                            <w:fldChar w:fldCharType="end"/>
                          </w:r>
                          <w:r>
                            <w:rPr>
                              <w:rFonts w:ascii="宋体"/>
                              <w:sz w:val="28"/>
                            </w:rPr>
                            <w:t xml:space="preserve"> -</w:t>
                          </w:r>
                        </w:p>
                      </w:txbxContent>
                    </wps:txbx>
                    <wps:bodyPr lIns="0" tIns="0" rIns="0" bIns="0" upright="1"/>
                  </wps:wsp>
                </a:graphicData>
              </a:graphic>
            </wp:anchor>
          </w:drawing>
        </mc:Choice>
        <mc:Fallback>
          <w:pict>
            <v:shape id="文本框 16" o:spid="_x0000_s1026" o:spt="202" type="#_x0000_t202" style="position:absolute;left:0pt;margin-left:481.35pt;margin-top:773.45pt;height:16.05pt;width:44.1pt;mso-position-horizontal-relative:page;mso-position-vertical-relative:page;z-index:-251639808;mso-width-relative:page;mso-height-relative:page;" filled="f" stroked="f" coordsize="21600,21600" o:gfxdata="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we2BXaAAAADgEAAA8AAAAAAAAAAQAgAAAAIgAAAGRycy9kb3ducmV2LnhtbFBL&#10;AQIUABQAAAAIAIdO4kDtg+sAuwEAAHMDAAAOAAAAAAAAAAEAIAAAACkBAABkcnMvZTJvRG9jLnht&#10;bFBLBQYAAAAABgAGAFkBAABWBQ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53</w:t>
                    </w:r>
                    <w:r>
                      <w:fldChar w:fldCharType="end"/>
                    </w:r>
                    <w:r>
                      <w:rPr>
                        <w:rFonts w:ascii="宋体"/>
                        <w:sz w:val="28"/>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75648" behindDoc="1" locked="0" layoutInCell="1" allowOverlap="1">
              <wp:simplePos x="0" y="0"/>
              <wp:positionH relativeFrom="page">
                <wp:posOffset>886460</wp:posOffset>
              </wp:positionH>
              <wp:positionV relativeFrom="page">
                <wp:posOffset>9822815</wp:posOffset>
              </wp:positionV>
              <wp:extent cx="560070" cy="203835"/>
              <wp:effectExtent l="0" t="0" r="0" b="0"/>
              <wp:wrapNone/>
              <wp:docPr id="81" name="文本框 15"/>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50</w:t>
                          </w:r>
                          <w:r>
                            <w:fldChar w:fldCharType="end"/>
                          </w:r>
                          <w:r>
                            <w:rPr>
                              <w:rFonts w:ascii="宋体"/>
                              <w:sz w:val="28"/>
                            </w:rPr>
                            <w:t xml:space="preserve"> -</w:t>
                          </w:r>
                        </w:p>
                      </w:txbxContent>
                    </wps:txbx>
                    <wps:bodyPr lIns="0" tIns="0" rIns="0" bIns="0" upright="1"/>
                  </wps:wsp>
                </a:graphicData>
              </a:graphic>
            </wp:anchor>
          </w:drawing>
        </mc:Choice>
        <mc:Fallback>
          <w:pict>
            <v:shape id="文本框 15" o:spid="_x0000_s1026" o:spt="202" type="#_x0000_t202" style="position:absolute;left:0pt;margin-left:69.8pt;margin-top:773.45pt;height:16.05pt;width:44.1pt;mso-position-horizontal-relative:page;mso-position-vertical-relative:page;z-index:-251640832;mso-width-relative:page;mso-height-relative:page;" filled="f" stroked="f" coordsize="21600,21600" o:gfxdata="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jg1Ct2gAAAA0BAAAPAAAAAAAAAAEAIAAAACIAAABkcnMvZG93bnJldi54bWxQ&#10;SwECFAAUAAAACACHTuJA4wDYs7wBAABzAwAADgAAAAAAAAABACAAAAApAQAAZHJzL2Uyb0RvYy54&#10;bWxQSwUGAAAAAAYABgBZAQAAVwU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50</w:t>
                    </w:r>
                    <w:r>
                      <w:fldChar w:fldCharType="end"/>
                    </w:r>
                    <w:r>
                      <w:rPr>
                        <w:rFonts w:ascii="宋体"/>
                        <w:sz w:val="28"/>
                      </w:rP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78720" behindDoc="1" locked="0" layoutInCell="1" allowOverlap="1">
              <wp:simplePos x="0" y="0"/>
              <wp:positionH relativeFrom="page">
                <wp:posOffset>6113145</wp:posOffset>
              </wp:positionH>
              <wp:positionV relativeFrom="page">
                <wp:posOffset>9822815</wp:posOffset>
              </wp:positionV>
              <wp:extent cx="560070" cy="203835"/>
              <wp:effectExtent l="0" t="0" r="0" b="0"/>
              <wp:wrapNone/>
              <wp:docPr id="84" name="文本框 18"/>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61</w:t>
                          </w:r>
                          <w:r>
                            <w:fldChar w:fldCharType="end"/>
                          </w:r>
                          <w:r>
                            <w:rPr>
                              <w:rFonts w:ascii="宋体"/>
                              <w:sz w:val="28"/>
                            </w:rPr>
                            <w:t xml:space="preserve"> -</w:t>
                          </w:r>
                        </w:p>
                      </w:txbxContent>
                    </wps:txbx>
                    <wps:bodyPr lIns="0" tIns="0" rIns="0" bIns="0" upright="1"/>
                  </wps:wsp>
                </a:graphicData>
              </a:graphic>
            </wp:anchor>
          </w:drawing>
        </mc:Choice>
        <mc:Fallback>
          <w:pict>
            <v:shape id="文本框 18" o:spid="_x0000_s1026" o:spt="202" type="#_x0000_t202" style="position:absolute;left:0pt;margin-left:481.35pt;margin-top:773.45pt;height:16.05pt;width:44.1pt;mso-position-horizontal-relative:page;mso-position-vertical-relative:page;z-index:-251637760;mso-width-relative:page;mso-height-relative:page;" filled="f" stroked="f" coordsize="21600,21600" o:gfxdata="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we2BXaAAAADgEAAA8AAAAAAAAAAQAgAAAAIgAAAGRycy9kb3ducmV2LnhtbFBL&#10;AQIUABQAAAAIAIdO4kADPj9FuwEAAHMDAAAOAAAAAAAAAAEAIAAAACkBAABkcnMvZTJvRG9jLnht&#10;bFBLBQYAAAAABgAGAFkBAABWBQ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61</w:t>
                    </w:r>
                    <w:r>
                      <w:fldChar w:fldCharType="end"/>
                    </w:r>
                    <w:r>
                      <w:rPr>
                        <w:rFonts w:ascii="宋体"/>
                        <w:sz w:val="28"/>
                      </w:rP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77696" behindDoc="1" locked="0" layoutInCell="1" allowOverlap="1">
              <wp:simplePos x="0" y="0"/>
              <wp:positionH relativeFrom="page">
                <wp:posOffset>886460</wp:posOffset>
              </wp:positionH>
              <wp:positionV relativeFrom="page">
                <wp:posOffset>9822815</wp:posOffset>
              </wp:positionV>
              <wp:extent cx="560070" cy="203835"/>
              <wp:effectExtent l="0" t="0" r="0" b="0"/>
              <wp:wrapNone/>
              <wp:docPr id="83" name="文本框 17"/>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60</w:t>
                          </w:r>
                          <w:r>
                            <w:fldChar w:fldCharType="end"/>
                          </w:r>
                          <w:r>
                            <w:rPr>
                              <w:rFonts w:ascii="宋体"/>
                              <w:sz w:val="28"/>
                            </w:rPr>
                            <w:t xml:space="preserve"> -</w:t>
                          </w:r>
                        </w:p>
                      </w:txbxContent>
                    </wps:txbx>
                    <wps:bodyPr lIns="0" tIns="0" rIns="0" bIns="0" upright="1"/>
                  </wps:wsp>
                </a:graphicData>
              </a:graphic>
            </wp:anchor>
          </w:drawing>
        </mc:Choice>
        <mc:Fallback>
          <w:pict>
            <v:shape id="文本框 17" o:spid="_x0000_s1026" o:spt="202" type="#_x0000_t202" style="position:absolute;left:0pt;margin-left:69.8pt;margin-top:773.45pt;height:16.05pt;width:44.1pt;mso-position-horizontal-relative:page;mso-position-vertical-relative:page;z-index:-251638784;mso-width-relative:page;mso-height-relative:page;" filled="f" stroked="f" coordsize="21600,21600" o:gfxdata="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ODUK3aAAAADQEAAA8AAAAAAAAAAQAgAAAAIgAAAGRycy9kb3ducmV2LnhtbFBL&#10;AQIUABQAAAAIAIdO4kAo/9XYuwEAAHMDAAAOAAAAAAAAAAEAIAAAACkBAABkcnMvZTJvRG9jLnht&#10;bFBLBQYAAAAABgAGAFkBAABWBQ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60</w:t>
                    </w:r>
                    <w:r>
                      <w:fldChar w:fldCharType="end"/>
                    </w:r>
                    <w:r>
                      <w:rPr>
                        <w:rFonts w:ascii="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66432" behindDoc="1" locked="0" layoutInCell="1" allowOverlap="1">
              <wp:simplePos x="0" y="0"/>
              <wp:positionH relativeFrom="page">
                <wp:posOffset>886460</wp:posOffset>
              </wp:positionH>
              <wp:positionV relativeFrom="page">
                <wp:posOffset>9822815</wp:posOffset>
              </wp:positionV>
              <wp:extent cx="471805" cy="203835"/>
              <wp:effectExtent l="0" t="0" r="0" b="0"/>
              <wp:wrapNone/>
              <wp:docPr id="72" name="文本框 6"/>
              <wp:cNvGraphicFramePr/>
              <a:graphic xmlns:a="http://schemas.openxmlformats.org/drawingml/2006/main">
                <a:graphicData uri="http://schemas.microsoft.com/office/word/2010/wordprocessingShape">
                  <wps:wsp>
                    <wps:cNvSpPr txBox="1"/>
                    <wps:spPr>
                      <a:xfrm>
                        <a:off x="0" y="0"/>
                        <a:ext cx="471805"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2</w:t>
                          </w:r>
                          <w:r>
                            <w:fldChar w:fldCharType="end"/>
                          </w:r>
                          <w:r>
                            <w:rPr>
                              <w:rFonts w:ascii="宋体"/>
                              <w:sz w:val="28"/>
                            </w:rPr>
                            <w:t xml:space="preserve"> -</w:t>
                          </w:r>
                        </w:p>
                      </w:txbxContent>
                    </wps:txbx>
                    <wps:bodyPr lIns="0" tIns="0" rIns="0" bIns="0" upright="1"/>
                  </wps:wsp>
                </a:graphicData>
              </a:graphic>
            </wp:anchor>
          </w:drawing>
        </mc:Choice>
        <mc:Fallback>
          <w:pict>
            <v:shape id="文本框 6" o:spid="_x0000_s1026" o:spt="202" type="#_x0000_t202" style="position:absolute;left:0pt;margin-left:69.8pt;margin-top:773.45pt;height:16.05pt;width:37.15pt;mso-position-horizontal-relative:page;mso-position-vertical-relative:page;z-index:-251650048;mso-width-relative:page;mso-height-relative:page;" filled="f" stroked="f" coordsize="21600,21600" o:gfxdata="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O/8LNkAAAANAQAADwAAAAAAAAABACAAAAAiAAAAZHJzL2Rvd25yZXYueG1sUEsB&#10;AhQAFAAAAAgAh07iQGKkQEy7AQAAcgMAAA4AAAAAAAAAAQAgAAAAKAEAAGRycy9lMm9Eb2MueG1s&#10;UEsFBgAAAAAGAAYAWQEAAFUFA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2</w:t>
                    </w:r>
                    <w:r>
                      <w:fldChar w:fldCharType="end"/>
                    </w:r>
                    <w:r>
                      <w:rPr>
                        <w:rFonts w:ascii="宋体"/>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68480" behindDoc="1" locked="0" layoutInCell="1" allowOverlap="1">
              <wp:simplePos x="0" y="0"/>
              <wp:positionH relativeFrom="page">
                <wp:posOffset>6113145</wp:posOffset>
              </wp:positionH>
              <wp:positionV relativeFrom="page">
                <wp:posOffset>9822815</wp:posOffset>
              </wp:positionV>
              <wp:extent cx="560070" cy="203835"/>
              <wp:effectExtent l="0" t="0" r="0" b="0"/>
              <wp:wrapNone/>
              <wp:docPr id="74" name="文本框 8"/>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11</w:t>
                          </w:r>
                          <w:r>
                            <w:fldChar w:fldCharType="end"/>
                          </w:r>
                          <w:r>
                            <w:rPr>
                              <w:rFonts w:ascii="宋体"/>
                              <w:sz w:val="28"/>
                            </w:rPr>
                            <w:t xml:space="preserve"> -</w:t>
                          </w:r>
                        </w:p>
                      </w:txbxContent>
                    </wps:txbx>
                    <wps:bodyPr lIns="0" tIns="0" rIns="0" bIns="0" upright="1"/>
                  </wps:wsp>
                </a:graphicData>
              </a:graphic>
            </wp:anchor>
          </w:drawing>
        </mc:Choice>
        <mc:Fallback>
          <w:pict>
            <v:shape id="文本框 8" o:spid="_x0000_s1026" o:spt="202" type="#_x0000_t202" style="position:absolute;left:0pt;margin-left:481.35pt;margin-top:773.45pt;height:16.05pt;width:44.1pt;mso-position-horizontal-relative:page;mso-position-vertical-relative:page;z-index:-251648000;mso-width-relative:page;mso-height-relative:page;" filled="f" stroked="f" coordsize="21600,21600" o:gfxdata="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we2BXaAAAADgEAAA8AAAAAAAAAAQAgAAAAIgAAAGRycy9kb3ducmV2LnhtbFBL&#10;AQIUABQAAAAIAIdO4kBmw8lmuwEAAHIDAAAOAAAAAAAAAAEAIAAAACkBAABkcnMvZTJvRG9jLnht&#10;bFBLBQYAAAAABgAGAFkBAABWBQ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11</w:t>
                    </w:r>
                    <w:r>
                      <w:fldChar w:fldCharType="end"/>
                    </w:r>
                    <w:r>
                      <w:rPr>
                        <w:rFonts w:ascii="宋体"/>
                        <w:sz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67456" behindDoc="1" locked="0" layoutInCell="1" allowOverlap="1">
              <wp:simplePos x="0" y="0"/>
              <wp:positionH relativeFrom="page">
                <wp:posOffset>886460</wp:posOffset>
              </wp:positionH>
              <wp:positionV relativeFrom="page">
                <wp:posOffset>9822815</wp:posOffset>
              </wp:positionV>
              <wp:extent cx="560070" cy="203835"/>
              <wp:effectExtent l="0" t="0" r="0" b="0"/>
              <wp:wrapNone/>
              <wp:docPr id="73" name="文本框 7"/>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10</w:t>
                          </w:r>
                          <w:r>
                            <w:fldChar w:fldCharType="end"/>
                          </w:r>
                          <w:r>
                            <w:rPr>
                              <w:rFonts w:ascii="宋体"/>
                              <w:sz w:val="28"/>
                            </w:rPr>
                            <w:t xml:space="preserve"> -</w:t>
                          </w:r>
                        </w:p>
                      </w:txbxContent>
                    </wps:txbx>
                    <wps:bodyPr lIns="0" tIns="0" rIns="0" bIns="0" upright="1"/>
                  </wps:wsp>
                </a:graphicData>
              </a:graphic>
            </wp:anchor>
          </w:drawing>
        </mc:Choice>
        <mc:Fallback>
          <w:pict>
            <v:shape id="文本框 7" o:spid="_x0000_s1026" o:spt="202" type="#_x0000_t202" style="position:absolute;left:0pt;margin-left:69.8pt;margin-top:773.45pt;height:16.05pt;width:44.1pt;mso-position-horizontal-relative:page;mso-position-vertical-relative:page;z-index:-251649024;mso-width-relative:page;mso-height-relative:page;" filled="f" stroked="f" coordsize="21600,21600" o:gfxdata="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o4NQrdoAAAANAQAADwAAAAAAAAABACAAAAAiAAAAZHJzL2Rvd25yZXYueG1sUEsB&#10;AhQAFAAAAAgAh07iQJynNEG6AQAAcgMAAA4AAAAAAAAAAQAgAAAAKQEAAGRycy9lMm9Eb2MueG1s&#10;UEsFBgAAAAAGAAYAWQEAAFUFA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10</w:t>
                    </w:r>
                    <w:r>
                      <w:fldChar w:fldCharType="end"/>
                    </w:r>
                    <w:r>
                      <w:rPr>
                        <w:rFonts w:ascii="宋体"/>
                        <w:sz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70528" behindDoc="1" locked="0" layoutInCell="1" allowOverlap="1">
              <wp:simplePos x="0" y="0"/>
              <wp:positionH relativeFrom="page">
                <wp:posOffset>6113145</wp:posOffset>
              </wp:positionH>
              <wp:positionV relativeFrom="page">
                <wp:posOffset>9822815</wp:posOffset>
              </wp:positionV>
              <wp:extent cx="560070" cy="203835"/>
              <wp:effectExtent l="0" t="0" r="0" b="0"/>
              <wp:wrapNone/>
              <wp:docPr id="76" name="文本框 10"/>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21</w:t>
                          </w:r>
                          <w:r>
                            <w:fldChar w:fldCharType="end"/>
                          </w:r>
                          <w:r>
                            <w:rPr>
                              <w:rFonts w:ascii="宋体"/>
                              <w:sz w:val="28"/>
                            </w:rPr>
                            <w:t xml:space="preserve"> -</w:t>
                          </w:r>
                        </w:p>
                      </w:txbxContent>
                    </wps:txbx>
                    <wps:bodyPr lIns="0" tIns="0" rIns="0" bIns="0" upright="1"/>
                  </wps:wsp>
                </a:graphicData>
              </a:graphic>
            </wp:anchor>
          </w:drawing>
        </mc:Choice>
        <mc:Fallback>
          <w:pict>
            <v:shape id="文本框 10" o:spid="_x0000_s1026" o:spt="202" type="#_x0000_t202" style="position:absolute;left:0pt;margin-left:481.35pt;margin-top:773.45pt;height:16.05pt;width:44.1pt;mso-position-horizontal-relative:page;mso-position-vertical-relative:page;z-index:-251645952;mso-width-relative:page;mso-height-relative:page;" filled="f" stroked="f" coordsize="21600,21600" o:gfxdata="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B7YFdoAAAAOAQAADwAAAAAAAAABACAAAAAiAAAAZHJzL2Rvd25yZXYueG1sUEsB&#10;AhQAFAAAAAgAh07iQIRlIeC6AQAAcwMAAA4AAAAAAAAAAQAgAAAAKQEAAGRycy9lMm9Eb2MueG1s&#10;UEsFBgAAAAAGAAYAWQEAAFUFA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21</w:t>
                    </w:r>
                    <w:r>
                      <w:fldChar w:fldCharType="end"/>
                    </w:r>
                    <w:r>
                      <w:rPr>
                        <w:rFonts w:ascii="宋体"/>
                        <w:sz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69504" behindDoc="1" locked="0" layoutInCell="1" allowOverlap="1">
              <wp:simplePos x="0" y="0"/>
              <wp:positionH relativeFrom="page">
                <wp:posOffset>886460</wp:posOffset>
              </wp:positionH>
              <wp:positionV relativeFrom="page">
                <wp:posOffset>9822815</wp:posOffset>
              </wp:positionV>
              <wp:extent cx="560070" cy="203835"/>
              <wp:effectExtent l="0" t="0" r="0" b="0"/>
              <wp:wrapNone/>
              <wp:docPr id="75" name="文本框 9"/>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20</w:t>
                          </w:r>
                          <w:r>
                            <w:fldChar w:fldCharType="end"/>
                          </w:r>
                          <w:r>
                            <w:rPr>
                              <w:rFonts w:ascii="宋体"/>
                              <w:sz w:val="28"/>
                            </w:rPr>
                            <w:t xml:space="preserve"> -</w:t>
                          </w:r>
                        </w:p>
                      </w:txbxContent>
                    </wps:txbx>
                    <wps:bodyPr lIns="0" tIns="0" rIns="0" bIns="0" upright="1"/>
                  </wps:wsp>
                </a:graphicData>
              </a:graphic>
            </wp:anchor>
          </w:drawing>
        </mc:Choice>
        <mc:Fallback>
          <w:pict>
            <v:shape id="文本框 9" o:spid="_x0000_s1026" o:spt="202" type="#_x0000_t202" style="position:absolute;left:0pt;margin-left:69.8pt;margin-top:773.45pt;height:16.05pt;width:44.1pt;mso-position-horizontal-relative:page;mso-position-vertical-relative:page;z-index:-251646976;mso-width-relative:page;mso-height-relative:page;" filled="f" stroked="f" coordsize="21600,21600" o:gfxdata="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ODUK3aAAAADQEAAA8AAAAAAAAAAQAgAAAAIgAAAGRycy9kb3ducmV2LnhtbFBL&#10;AQIUABQAAAAIAIdO4kCTMuDFuwEAAHIDAAAOAAAAAAAAAAEAIAAAACkBAABkcnMvZTJvRG9jLnht&#10;bFBLBQYAAAAABgAGAFkBAABWBQ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20</w:t>
                    </w:r>
                    <w:r>
                      <w:fldChar w:fldCharType="end"/>
                    </w:r>
                    <w:r>
                      <w:rPr>
                        <w:rFonts w:ascii="宋体"/>
                        <w:sz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72576" behindDoc="1" locked="0" layoutInCell="1" allowOverlap="1">
              <wp:simplePos x="0" y="0"/>
              <wp:positionH relativeFrom="page">
                <wp:posOffset>6113145</wp:posOffset>
              </wp:positionH>
              <wp:positionV relativeFrom="page">
                <wp:posOffset>9822815</wp:posOffset>
              </wp:positionV>
              <wp:extent cx="560070" cy="203835"/>
              <wp:effectExtent l="0" t="0" r="0" b="0"/>
              <wp:wrapNone/>
              <wp:docPr id="78" name="文本框 12"/>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31</w:t>
                          </w:r>
                          <w:r>
                            <w:fldChar w:fldCharType="end"/>
                          </w:r>
                          <w:r>
                            <w:rPr>
                              <w:rFonts w:ascii="宋体"/>
                              <w:sz w:val="28"/>
                            </w:rPr>
                            <w:t xml:space="preserve"> -</w:t>
                          </w:r>
                        </w:p>
                      </w:txbxContent>
                    </wps:txbx>
                    <wps:bodyPr lIns="0" tIns="0" rIns="0" bIns="0" upright="1"/>
                  </wps:wsp>
                </a:graphicData>
              </a:graphic>
            </wp:anchor>
          </w:drawing>
        </mc:Choice>
        <mc:Fallback>
          <w:pict>
            <v:shape id="文本框 12" o:spid="_x0000_s1026" o:spt="202" type="#_x0000_t202" style="position:absolute;left:0pt;margin-left:481.35pt;margin-top:773.45pt;height:16.05pt;width:44.1pt;mso-position-horizontal-relative:page;mso-position-vertical-relative:page;z-index:-251643904;mso-width-relative:page;mso-height-relative:page;" filled="f" stroked="f" coordsize="21600,21600" o:gfxdata="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we2BXaAAAADgEAAA8AAAAAAAAAAQAgAAAAIgAAAGRycy9kb3ducmV2LnhtbFBL&#10;AQIUABQAAAAIAIdO4kD+/GpDuwEAAHMDAAAOAAAAAAAAAAEAIAAAACkBAABkcnMvZTJvRG9jLnht&#10;bFBLBQYAAAAABgAGAFkBAABWBQ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31</w:t>
                    </w:r>
                    <w:r>
                      <w:fldChar w:fldCharType="end"/>
                    </w:r>
                    <w:r>
                      <w:rPr>
                        <w:rFonts w:ascii="宋体"/>
                        <w:sz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71552" behindDoc="1" locked="0" layoutInCell="1" allowOverlap="1">
              <wp:simplePos x="0" y="0"/>
              <wp:positionH relativeFrom="page">
                <wp:posOffset>886460</wp:posOffset>
              </wp:positionH>
              <wp:positionV relativeFrom="page">
                <wp:posOffset>9822815</wp:posOffset>
              </wp:positionV>
              <wp:extent cx="560070" cy="203835"/>
              <wp:effectExtent l="0" t="0" r="0" b="0"/>
              <wp:wrapNone/>
              <wp:docPr id="77" name="文本框 11"/>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30</w:t>
                          </w:r>
                          <w:r>
                            <w:fldChar w:fldCharType="end"/>
                          </w:r>
                          <w:r>
                            <w:rPr>
                              <w:rFonts w:ascii="宋体"/>
                              <w:sz w:val="28"/>
                            </w:rPr>
                            <w:t xml:space="preserve"> -</w:t>
                          </w:r>
                        </w:p>
                      </w:txbxContent>
                    </wps:txbx>
                    <wps:bodyPr lIns="0" tIns="0" rIns="0" bIns="0" upright="1"/>
                  </wps:wsp>
                </a:graphicData>
              </a:graphic>
            </wp:anchor>
          </w:drawing>
        </mc:Choice>
        <mc:Fallback>
          <w:pict>
            <v:shape id="文本框 11" o:spid="_x0000_s1026" o:spt="202" type="#_x0000_t202" style="position:absolute;left:0pt;margin-left:69.8pt;margin-top:773.45pt;height:16.05pt;width:44.1pt;mso-position-horizontal-relative:page;mso-position-vertical-relative:page;z-index:-251644928;mso-width-relative:page;mso-height-relative:page;" filled="f" stroked="f" coordsize="21600,21600" o:gfxdata="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ODUK3aAAAADQEAAA8AAAAAAAAAAQAgAAAAIgAAAGRycy9kb3ducmV2LnhtbFBL&#10;AQIUABQAAAAIAIdO4kBBGR84uwEAAHMDAAAOAAAAAAAAAAEAIAAAACkBAABkcnMvZTJvRG9jLnht&#10;bFBLBQYAAAAABgAGAFkBAABWBQ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30</w:t>
                    </w:r>
                    <w:r>
                      <w:fldChar w:fldCharType="end"/>
                    </w:r>
                    <w:r>
                      <w:rPr>
                        <w:rFonts w:ascii="宋体"/>
                        <w:sz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74624" behindDoc="1" locked="0" layoutInCell="1" allowOverlap="1">
              <wp:simplePos x="0" y="0"/>
              <wp:positionH relativeFrom="page">
                <wp:posOffset>6113145</wp:posOffset>
              </wp:positionH>
              <wp:positionV relativeFrom="page">
                <wp:posOffset>9822815</wp:posOffset>
              </wp:positionV>
              <wp:extent cx="560070" cy="203835"/>
              <wp:effectExtent l="0" t="0" r="0" b="0"/>
              <wp:wrapNone/>
              <wp:docPr id="80" name="文本框 14"/>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41</w:t>
                          </w:r>
                          <w:r>
                            <w:fldChar w:fldCharType="end"/>
                          </w:r>
                          <w:r>
                            <w:rPr>
                              <w:rFonts w:ascii="宋体"/>
                              <w:sz w:val="28"/>
                            </w:rPr>
                            <w:t xml:space="preserve"> -</w:t>
                          </w:r>
                        </w:p>
                      </w:txbxContent>
                    </wps:txbx>
                    <wps:bodyPr lIns="0" tIns="0" rIns="0" bIns="0" upright="1"/>
                  </wps:wsp>
                </a:graphicData>
              </a:graphic>
            </wp:anchor>
          </w:drawing>
        </mc:Choice>
        <mc:Fallback>
          <w:pict>
            <v:shape id="文本框 14" o:spid="_x0000_s1026" o:spt="202" type="#_x0000_t202" style="position:absolute;left:0pt;margin-left:481.35pt;margin-top:773.45pt;height:16.05pt;width:44.1pt;mso-position-horizontal-relative:page;mso-position-vertical-relative:page;z-index:-251641856;mso-width-relative:page;mso-height-relative:page;" filled="f" stroked="f" coordsize="21600,21600" o:gfxdata="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we2BXaAAAADgEAAA8AAAAAAAAAAQAgAAAAIgAAAGRycy9kb3ducmV2LnhtbFBL&#10;AQIUABQAAAAIAIdO4kAmfOZruwEAAHMDAAAOAAAAAAAAAAEAIAAAACkBAABkcnMvZTJvRG9jLnht&#10;bFBLBQYAAAAABgAGAFkBAABWBQ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41</w:t>
                    </w:r>
                    <w:r>
                      <w:fldChar w:fldCharType="end"/>
                    </w:r>
                    <w:r>
                      <w:rPr>
                        <w:rFonts w:ascii="宋体"/>
                        <w:sz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drawing>
        <wp:anchor distT="0" distB="0" distL="0" distR="0" simplePos="0" relativeHeight="251659264" behindDoc="1" locked="0" layoutInCell="1" allowOverlap="1">
          <wp:simplePos x="0" y="0"/>
          <wp:positionH relativeFrom="page">
            <wp:posOffset>1156970</wp:posOffset>
          </wp:positionH>
          <wp:positionV relativeFrom="page">
            <wp:posOffset>565150</wp:posOffset>
          </wp:positionV>
          <wp:extent cx="146685" cy="14224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146805" cy="142236"/>
                  </a:xfrm>
                  <a:prstGeom prst="rect">
                    <a:avLst/>
                  </a:prstGeom>
                </pic:spPr>
              </pic:pic>
            </a:graphicData>
          </a:graphic>
        </wp:anchor>
      </w:drawing>
    </w:r>
    <w:r>
      <mc:AlternateContent>
        <mc:Choice Requires="wps">
          <w:drawing>
            <wp:anchor distT="0" distB="0" distL="114300" distR="114300" simplePos="0" relativeHeight="251660288" behindDoc="1" locked="0" layoutInCell="1" allowOverlap="1">
              <wp:simplePos x="0" y="0"/>
              <wp:positionH relativeFrom="page">
                <wp:posOffset>899160</wp:posOffset>
              </wp:positionH>
              <wp:positionV relativeFrom="page">
                <wp:posOffset>765810</wp:posOffset>
              </wp:positionV>
              <wp:extent cx="5760720" cy="0"/>
              <wp:effectExtent l="0" t="0" r="0" b="0"/>
              <wp:wrapNone/>
              <wp:docPr id="67" name="直线 1"/>
              <wp:cNvGraphicFramePr/>
              <a:graphic xmlns:a="http://schemas.openxmlformats.org/drawingml/2006/main">
                <a:graphicData uri="http://schemas.microsoft.com/office/word/2010/wordprocessingShape">
                  <wps:wsp>
                    <wps:cNvCnPr/>
                    <wps:spPr>
                      <a:xfrm>
                        <a:off x="0" y="0"/>
                        <a:ext cx="576072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70.8pt;margin-top:60.3pt;height:0pt;width:453.6pt;mso-position-horizontal-relative:page;mso-position-vertical-relative:page;z-index:-251656192;mso-width-relative:page;mso-height-relative:page;" filled="f" stroked="t" coordsize="21600,21600" o:gfxdata="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6H3Ma1gAA&#10;AAwBAAAPAAAAAAAAAAEAIAAAACIAAABkcnMvZG93bnJldi54bWxQSwECFAAUAAAACACHTuJAuZhM&#10;XecBAADcAwAADgAAAAAAAAABACAAAAAlAQAAZHJzL2Uyb0RvYy54bWxQSwUGAAAAAAYABgBZAQAA&#10;fgU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1343660</wp:posOffset>
              </wp:positionH>
              <wp:positionV relativeFrom="page">
                <wp:posOffset>561975</wp:posOffset>
              </wp:positionV>
              <wp:extent cx="1549400" cy="177800"/>
              <wp:effectExtent l="0" t="0" r="0" b="0"/>
              <wp:wrapNone/>
              <wp:docPr id="68" name="文本框 2"/>
              <wp:cNvGraphicFramePr/>
              <a:graphic xmlns:a="http://schemas.openxmlformats.org/drawingml/2006/main">
                <a:graphicData uri="http://schemas.microsoft.com/office/word/2010/wordprocessingShape">
                  <wps:wsp>
                    <wps:cNvSpPr txBox="1"/>
                    <wps:spPr>
                      <a:xfrm>
                        <a:off x="0" y="0"/>
                        <a:ext cx="1549400" cy="177800"/>
                      </a:xfrm>
                      <a:prstGeom prst="rect">
                        <a:avLst/>
                      </a:prstGeom>
                      <a:noFill/>
                      <a:ln>
                        <a:noFill/>
                      </a:ln>
                    </wps:spPr>
                    <wps:txbx>
                      <w:txbxContent>
                        <w:p>
                          <w:pPr>
                            <w:spacing w:before="0" w:line="280" w:lineRule="exact"/>
                            <w:ind w:left="20" w:right="0" w:firstLine="0"/>
                            <w:jc w:val="left"/>
                            <w:rPr>
                              <w:rFonts w:hint="eastAsia" w:ascii="黑体" w:eastAsia="黑体"/>
                              <w:sz w:val="24"/>
                            </w:rPr>
                          </w:pPr>
                          <w:r>
                            <w:rPr>
                              <w:rFonts w:hint="eastAsia" w:ascii="黑体" w:eastAsia="黑体"/>
                              <w:sz w:val="24"/>
                            </w:rPr>
                            <w:t>脱贫攻坚到户政策汇编</w:t>
                          </w:r>
                        </w:p>
                      </w:txbxContent>
                    </wps:txbx>
                    <wps:bodyPr lIns="0" tIns="0" rIns="0" bIns="0" upright="1"/>
                  </wps:wsp>
                </a:graphicData>
              </a:graphic>
            </wp:anchor>
          </w:drawing>
        </mc:Choice>
        <mc:Fallback>
          <w:pict>
            <v:shape id="文本框 2" o:spid="_x0000_s1026" o:spt="202" type="#_x0000_t202" style="position:absolute;left:0pt;margin-left:105.8pt;margin-top:44.25pt;height:14pt;width:122pt;mso-position-horizontal-relative:page;mso-position-vertical-relative:page;z-index:-251655168;mso-width-relative:page;mso-height-relative:page;" filled="f" stroked="f" coordsize="21600,21600" o:gfxdata="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hVdnLYAAAACgEAAA8AAAAAAAAAAQAgAAAAIgAAAGRycy9kb3ducmV2LnhtbFBLAQIU&#10;ABQAAAAIAIdO4kCV8z0augEAAHMDAAAOAAAAAAAAAAEAIAAAACcBAABkcnMvZTJvRG9jLnhtbFBL&#10;BQYAAAAABgAGAFkBAABTBQAAAAA=&#10;">
              <v:fill on="f" focussize="0,0"/>
              <v:stroke on="f"/>
              <v:imagedata o:title=""/>
              <o:lock v:ext="edit" aspectratio="f"/>
              <v:textbox inset="0mm,0mm,0mm,0mm">
                <w:txbxContent>
                  <w:p>
                    <w:pPr>
                      <w:spacing w:before="0" w:line="280" w:lineRule="exact"/>
                      <w:ind w:left="20" w:right="0" w:firstLine="0"/>
                      <w:jc w:val="left"/>
                      <w:rPr>
                        <w:rFonts w:hint="eastAsia" w:ascii="黑体" w:eastAsia="黑体"/>
                        <w:sz w:val="24"/>
                      </w:rPr>
                    </w:pPr>
                    <w:r>
                      <w:rPr>
                        <w:rFonts w:hint="eastAsia" w:ascii="黑体" w:eastAsia="黑体"/>
                        <w:sz w:val="24"/>
                      </w:rPr>
                      <w:t>脱贫攻坚到户政策汇编</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drawing>
        <wp:anchor distT="0" distB="0" distL="0" distR="0" simplePos="0" relativeHeight="251662336" behindDoc="1" locked="0" layoutInCell="1" allowOverlap="1">
          <wp:simplePos x="0" y="0"/>
          <wp:positionH relativeFrom="page">
            <wp:posOffset>1156970</wp:posOffset>
          </wp:positionH>
          <wp:positionV relativeFrom="page">
            <wp:posOffset>565150</wp:posOffset>
          </wp:positionV>
          <wp:extent cx="146685" cy="14224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 cstate="print"/>
                  <a:stretch>
                    <a:fillRect/>
                  </a:stretch>
                </pic:blipFill>
                <pic:spPr>
                  <a:xfrm>
                    <a:off x="0" y="0"/>
                    <a:ext cx="146805" cy="142236"/>
                  </a:xfrm>
                  <a:prstGeom prst="rect">
                    <a:avLst/>
                  </a:prstGeom>
                </pic:spPr>
              </pic:pic>
            </a:graphicData>
          </a:graphic>
        </wp:anchor>
      </w:drawing>
    </w:r>
    <w:r>
      <mc:AlternateContent>
        <mc:Choice Requires="wps">
          <w:drawing>
            <wp:anchor distT="0" distB="0" distL="114300" distR="114300" simplePos="0" relativeHeight="251663360" behindDoc="1" locked="0" layoutInCell="1" allowOverlap="1">
              <wp:simplePos x="0" y="0"/>
              <wp:positionH relativeFrom="page">
                <wp:posOffset>899160</wp:posOffset>
              </wp:positionH>
              <wp:positionV relativeFrom="page">
                <wp:posOffset>765810</wp:posOffset>
              </wp:positionV>
              <wp:extent cx="5760720" cy="0"/>
              <wp:effectExtent l="0" t="0" r="0" b="0"/>
              <wp:wrapNone/>
              <wp:docPr id="69" name="直线 3"/>
              <wp:cNvGraphicFramePr/>
              <a:graphic xmlns:a="http://schemas.openxmlformats.org/drawingml/2006/main">
                <a:graphicData uri="http://schemas.microsoft.com/office/word/2010/wordprocessingShape">
                  <wps:wsp>
                    <wps:cNvCnPr/>
                    <wps:spPr>
                      <a:xfrm>
                        <a:off x="0" y="0"/>
                        <a:ext cx="576072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70.8pt;margin-top:60.3pt;height:0pt;width:453.6pt;mso-position-horizontal-relative:page;mso-position-vertical-relative:page;z-index:-251653120;mso-width-relative:page;mso-height-relative:page;" filled="f" stroked="t" coordsize="21600,21600" o:gfxdata="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ofcxrW&#10;AAAADAEAAA8AAAAAAAAAAQAgAAAAIgAAAGRycy9kb3ducmV2LnhtbFBLAQIUABQAAAAIAIdO4kAM&#10;gnDF6QEAANwDAAAOAAAAAAAAAAEAIAAAACUBAABkcnMvZTJvRG9jLnhtbFBLBQYAAAAABgAGAFkB&#10;AACABQ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64384" behindDoc="1" locked="0" layoutInCell="1" allowOverlap="1">
              <wp:simplePos x="0" y="0"/>
              <wp:positionH relativeFrom="page">
                <wp:posOffset>1343660</wp:posOffset>
              </wp:positionH>
              <wp:positionV relativeFrom="page">
                <wp:posOffset>561975</wp:posOffset>
              </wp:positionV>
              <wp:extent cx="1549400" cy="177800"/>
              <wp:effectExtent l="0" t="0" r="0" b="0"/>
              <wp:wrapNone/>
              <wp:docPr id="70" name="文本框 4"/>
              <wp:cNvGraphicFramePr/>
              <a:graphic xmlns:a="http://schemas.openxmlformats.org/drawingml/2006/main">
                <a:graphicData uri="http://schemas.microsoft.com/office/word/2010/wordprocessingShape">
                  <wps:wsp>
                    <wps:cNvSpPr txBox="1"/>
                    <wps:spPr>
                      <a:xfrm>
                        <a:off x="0" y="0"/>
                        <a:ext cx="1549400" cy="177800"/>
                      </a:xfrm>
                      <a:prstGeom prst="rect">
                        <a:avLst/>
                      </a:prstGeom>
                      <a:noFill/>
                      <a:ln>
                        <a:noFill/>
                      </a:ln>
                    </wps:spPr>
                    <wps:txbx>
                      <w:txbxContent>
                        <w:p>
                          <w:pPr>
                            <w:spacing w:before="0" w:line="280" w:lineRule="exact"/>
                            <w:ind w:left="20" w:right="0" w:firstLine="0"/>
                            <w:jc w:val="left"/>
                            <w:rPr>
                              <w:rFonts w:hint="eastAsia" w:ascii="黑体" w:eastAsia="黑体"/>
                              <w:sz w:val="24"/>
                            </w:rPr>
                          </w:pPr>
                          <w:r>
                            <w:rPr>
                              <w:rFonts w:hint="eastAsia" w:ascii="黑体" w:eastAsia="黑体"/>
                              <w:sz w:val="24"/>
                            </w:rPr>
                            <w:t>脱贫攻坚到户政策汇编</w:t>
                          </w:r>
                        </w:p>
                      </w:txbxContent>
                    </wps:txbx>
                    <wps:bodyPr lIns="0" tIns="0" rIns="0" bIns="0" upright="1"/>
                  </wps:wsp>
                </a:graphicData>
              </a:graphic>
            </wp:anchor>
          </w:drawing>
        </mc:Choice>
        <mc:Fallback>
          <w:pict>
            <v:shape id="文本框 4" o:spid="_x0000_s1026" o:spt="202" type="#_x0000_t202" style="position:absolute;left:0pt;margin-left:105.8pt;margin-top:44.25pt;height:14pt;width:122pt;mso-position-horizontal-relative:page;mso-position-vertical-relative:page;z-index:-251652096;mso-width-relative:page;mso-height-relative:page;" filled="f" stroked="f" coordsize="21600,21600" o:gfxdata="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hVdnLYAAAACgEAAA8AAAAAAAAAAQAgAAAAIgAAAGRycy9kb3ducmV2LnhtbFBLAQIU&#10;ABQAAAAIAIdO4kC2g79yugEAAHMDAAAOAAAAAAAAAAEAIAAAACcBAABkcnMvZTJvRG9jLnhtbFBL&#10;BQYAAAAABgAGAFkBAABTBQAAAAA=&#10;">
              <v:fill on="f" focussize="0,0"/>
              <v:stroke on="f"/>
              <v:imagedata o:title=""/>
              <o:lock v:ext="edit" aspectratio="f"/>
              <v:textbox inset="0mm,0mm,0mm,0mm">
                <w:txbxContent>
                  <w:p>
                    <w:pPr>
                      <w:spacing w:before="0" w:line="280" w:lineRule="exact"/>
                      <w:ind w:left="20" w:right="0" w:firstLine="0"/>
                      <w:jc w:val="left"/>
                      <w:rPr>
                        <w:rFonts w:hint="eastAsia" w:ascii="黑体" w:eastAsia="黑体"/>
                        <w:sz w:val="24"/>
                      </w:rPr>
                    </w:pPr>
                    <w:r>
                      <w:rPr>
                        <w:rFonts w:hint="eastAsia" w:ascii="黑体" w:eastAsia="黑体"/>
                        <w:sz w:val="24"/>
                      </w:rPr>
                      <w:t>脱贫攻坚到户政策汇编</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116" w:hanging="800"/>
        <w:jc w:val="left"/>
      </w:pPr>
      <w:rPr>
        <w:rFonts w:hint="default"/>
        <w:spacing w:val="-24"/>
        <w:w w:val="99"/>
        <w:lang w:val="zh-CN" w:eastAsia="zh-CN" w:bidi="zh-CN"/>
      </w:rPr>
    </w:lvl>
    <w:lvl w:ilvl="1" w:tentative="0">
      <w:start w:val="0"/>
      <w:numFmt w:val="bullet"/>
      <w:lvlText w:val="•"/>
      <w:lvlJc w:val="left"/>
      <w:pPr>
        <w:ind w:left="1070" w:hanging="800"/>
      </w:pPr>
      <w:rPr>
        <w:rFonts w:hint="default"/>
        <w:lang w:val="zh-CN" w:eastAsia="zh-CN" w:bidi="zh-CN"/>
      </w:rPr>
    </w:lvl>
    <w:lvl w:ilvl="2" w:tentative="0">
      <w:start w:val="0"/>
      <w:numFmt w:val="bullet"/>
      <w:lvlText w:val="•"/>
      <w:lvlJc w:val="left"/>
      <w:pPr>
        <w:ind w:left="2021" w:hanging="800"/>
      </w:pPr>
      <w:rPr>
        <w:rFonts w:hint="default"/>
        <w:lang w:val="zh-CN" w:eastAsia="zh-CN" w:bidi="zh-CN"/>
      </w:rPr>
    </w:lvl>
    <w:lvl w:ilvl="3" w:tentative="0">
      <w:start w:val="0"/>
      <w:numFmt w:val="bullet"/>
      <w:lvlText w:val="•"/>
      <w:lvlJc w:val="left"/>
      <w:pPr>
        <w:ind w:left="2971" w:hanging="800"/>
      </w:pPr>
      <w:rPr>
        <w:rFonts w:hint="default"/>
        <w:lang w:val="zh-CN" w:eastAsia="zh-CN" w:bidi="zh-CN"/>
      </w:rPr>
    </w:lvl>
    <w:lvl w:ilvl="4" w:tentative="0">
      <w:start w:val="0"/>
      <w:numFmt w:val="bullet"/>
      <w:lvlText w:val="•"/>
      <w:lvlJc w:val="left"/>
      <w:pPr>
        <w:ind w:left="3922" w:hanging="800"/>
      </w:pPr>
      <w:rPr>
        <w:rFonts w:hint="default"/>
        <w:lang w:val="zh-CN" w:eastAsia="zh-CN" w:bidi="zh-CN"/>
      </w:rPr>
    </w:lvl>
    <w:lvl w:ilvl="5" w:tentative="0">
      <w:start w:val="0"/>
      <w:numFmt w:val="bullet"/>
      <w:lvlText w:val="•"/>
      <w:lvlJc w:val="left"/>
      <w:pPr>
        <w:ind w:left="4873" w:hanging="800"/>
      </w:pPr>
      <w:rPr>
        <w:rFonts w:hint="default"/>
        <w:lang w:val="zh-CN" w:eastAsia="zh-CN" w:bidi="zh-CN"/>
      </w:rPr>
    </w:lvl>
    <w:lvl w:ilvl="6" w:tentative="0">
      <w:start w:val="0"/>
      <w:numFmt w:val="bullet"/>
      <w:lvlText w:val="•"/>
      <w:lvlJc w:val="left"/>
      <w:pPr>
        <w:ind w:left="5823" w:hanging="800"/>
      </w:pPr>
      <w:rPr>
        <w:rFonts w:hint="default"/>
        <w:lang w:val="zh-CN" w:eastAsia="zh-CN" w:bidi="zh-CN"/>
      </w:rPr>
    </w:lvl>
    <w:lvl w:ilvl="7" w:tentative="0">
      <w:start w:val="0"/>
      <w:numFmt w:val="bullet"/>
      <w:lvlText w:val="•"/>
      <w:lvlJc w:val="left"/>
      <w:pPr>
        <w:ind w:left="6774" w:hanging="800"/>
      </w:pPr>
      <w:rPr>
        <w:rFonts w:hint="default"/>
        <w:lang w:val="zh-CN" w:eastAsia="zh-CN" w:bidi="zh-CN"/>
      </w:rPr>
    </w:lvl>
    <w:lvl w:ilvl="8" w:tentative="0">
      <w:start w:val="0"/>
      <w:numFmt w:val="bullet"/>
      <w:lvlText w:val="•"/>
      <w:lvlJc w:val="left"/>
      <w:pPr>
        <w:ind w:left="7724" w:hanging="800"/>
      </w:pPr>
      <w:rPr>
        <w:rFonts w:hint="default"/>
        <w:lang w:val="zh-CN" w:eastAsia="zh-CN" w:bidi="zh-CN"/>
      </w:rPr>
    </w:lvl>
  </w:abstractNum>
  <w:abstractNum w:abstractNumId="1">
    <w:nsid w:val="845B5372"/>
    <w:multiLevelType w:val="multilevel"/>
    <w:tmpl w:val="845B5372"/>
    <w:lvl w:ilvl="0" w:tentative="0">
      <w:start w:val="1"/>
      <w:numFmt w:val="decimal"/>
      <w:lvlText w:val="%1."/>
      <w:lvlJc w:val="left"/>
      <w:pPr>
        <w:ind w:left="116" w:hanging="242"/>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070" w:hanging="242"/>
      </w:pPr>
      <w:rPr>
        <w:rFonts w:hint="default"/>
        <w:lang w:val="zh-CN" w:eastAsia="zh-CN" w:bidi="zh-CN"/>
      </w:rPr>
    </w:lvl>
    <w:lvl w:ilvl="2" w:tentative="0">
      <w:start w:val="0"/>
      <w:numFmt w:val="bullet"/>
      <w:lvlText w:val="•"/>
      <w:lvlJc w:val="left"/>
      <w:pPr>
        <w:ind w:left="2021" w:hanging="242"/>
      </w:pPr>
      <w:rPr>
        <w:rFonts w:hint="default"/>
        <w:lang w:val="zh-CN" w:eastAsia="zh-CN" w:bidi="zh-CN"/>
      </w:rPr>
    </w:lvl>
    <w:lvl w:ilvl="3" w:tentative="0">
      <w:start w:val="0"/>
      <w:numFmt w:val="bullet"/>
      <w:lvlText w:val="•"/>
      <w:lvlJc w:val="left"/>
      <w:pPr>
        <w:ind w:left="2971" w:hanging="242"/>
      </w:pPr>
      <w:rPr>
        <w:rFonts w:hint="default"/>
        <w:lang w:val="zh-CN" w:eastAsia="zh-CN" w:bidi="zh-CN"/>
      </w:rPr>
    </w:lvl>
    <w:lvl w:ilvl="4" w:tentative="0">
      <w:start w:val="0"/>
      <w:numFmt w:val="bullet"/>
      <w:lvlText w:val="•"/>
      <w:lvlJc w:val="left"/>
      <w:pPr>
        <w:ind w:left="3922" w:hanging="242"/>
      </w:pPr>
      <w:rPr>
        <w:rFonts w:hint="default"/>
        <w:lang w:val="zh-CN" w:eastAsia="zh-CN" w:bidi="zh-CN"/>
      </w:rPr>
    </w:lvl>
    <w:lvl w:ilvl="5" w:tentative="0">
      <w:start w:val="0"/>
      <w:numFmt w:val="bullet"/>
      <w:lvlText w:val="•"/>
      <w:lvlJc w:val="left"/>
      <w:pPr>
        <w:ind w:left="4873" w:hanging="242"/>
      </w:pPr>
      <w:rPr>
        <w:rFonts w:hint="default"/>
        <w:lang w:val="zh-CN" w:eastAsia="zh-CN" w:bidi="zh-CN"/>
      </w:rPr>
    </w:lvl>
    <w:lvl w:ilvl="6" w:tentative="0">
      <w:start w:val="0"/>
      <w:numFmt w:val="bullet"/>
      <w:lvlText w:val="•"/>
      <w:lvlJc w:val="left"/>
      <w:pPr>
        <w:ind w:left="5823" w:hanging="242"/>
      </w:pPr>
      <w:rPr>
        <w:rFonts w:hint="default"/>
        <w:lang w:val="zh-CN" w:eastAsia="zh-CN" w:bidi="zh-CN"/>
      </w:rPr>
    </w:lvl>
    <w:lvl w:ilvl="7" w:tentative="0">
      <w:start w:val="0"/>
      <w:numFmt w:val="bullet"/>
      <w:lvlText w:val="•"/>
      <w:lvlJc w:val="left"/>
      <w:pPr>
        <w:ind w:left="6774" w:hanging="242"/>
      </w:pPr>
      <w:rPr>
        <w:rFonts w:hint="default"/>
        <w:lang w:val="zh-CN" w:eastAsia="zh-CN" w:bidi="zh-CN"/>
      </w:rPr>
    </w:lvl>
    <w:lvl w:ilvl="8" w:tentative="0">
      <w:start w:val="0"/>
      <w:numFmt w:val="bullet"/>
      <w:lvlText w:val="•"/>
      <w:lvlJc w:val="left"/>
      <w:pPr>
        <w:ind w:left="7724" w:hanging="242"/>
      </w:pPr>
      <w:rPr>
        <w:rFonts w:hint="default"/>
        <w:lang w:val="zh-CN" w:eastAsia="zh-CN" w:bidi="zh-CN"/>
      </w:rPr>
    </w:lvl>
  </w:abstractNum>
  <w:abstractNum w:abstractNumId="2">
    <w:nsid w:val="8461FADE"/>
    <w:multiLevelType w:val="multilevel"/>
    <w:tmpl w:val="8461FADE"/>
    <w:lvl w:ilvl="0" w:tentative="0">
      <w:start w:val="1"/>
      <w:numFmt w:val="decimal"/>
      <w:lvlText w:val="%1."/>
      <w:lvlJc w:val="left"/>
      <w:pPr>
        <w:ind w:left="116" w:hanging="242"/>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070" w:hanging="242"/>
      </w:pPr>
      <w:rPr>
        <w:rFonts w:hint="default"/>
        <w:lang w:val="zh-CN" w:eastAsia="zh-CN" w:bidi="zh-CN"/>
      </w:rPr>
    </w:lvl>
    <w:lvl w:ilvl="2" w:tentative="0">
      <w:start w:val="0"/>
      <w:numFmt w:val="bullet"/>
      <w:lvlText w:val="•"/>
      <w:lvlJc w:val="left"/>
      <w:pPr>
        <w:ind w:left="2021" w:hanging="242"/>
      </w:pPr>
      <w:rPr>
        <w:rFonts w:hint="default"/>
        <w:lang w:val="zh-CN" w:eastAsia="zh-CN" w:bidi="zh-CN"/>
      </w:rPr>
    </w:lvl>
    <w:lvl w:ilvl="3" w:tentative="0">
      <w:start w:val="0"/>
      <w:numFmt w:val="bullet"/>
      <w:lvlText w:val="•"/>
      <w:lvlJc w:val="left"/>
      <w:pPr>
        <w:ind w:left="2971" w:hanging="242"/>
      </w:pPr>
      <w:rPr>
        <w:rFonts w:hint="default"/>
        <w:lang w:val="zh-CN" w:eastAsia="zh-CN" w:bidi="zh-CN"/>
      </w:rPr>
    </w:lvl>
    <w:lvl w:ilvl="4" w:tentative="0">
      <w:start w:val="0"/>
      <w:numFmt w:val="bullet"/>
      <w:lvlText w:val="•"/>
      <w:lvlJc w:val="left"/>
      <w:pPr>
        <w:ind w:left="3922" w:hanging="242"/>
      </w:pPr>
      <w:rPr>
        <w:rFonts w:hint="default"/>
        <w:lang w:val="zh-CN" w:eastAsia="zh-CN" w:bidi="zh-CN"/>
      </w:rPr>
    </w:lvl>
    <w:lvl w:ilvl="5" w:tentative="0">
      <w:start w:val="0"/>
      <w:numFmt w:val="bullet"/>
      <w:lvlText w:val="•"/>
      <w:lvlJc w:val="left"/>
      <w:pPr>
        <w:ind w:left="4873" w:hanging="242"/>
      </w:pPr>
      <w:rPr>
        <w:rFonts w:hint="default"/>
        <w:lang w:val="zh-CN" w:eastAsia="zh-CN" w:bidi="zh-CN"/>
      </w:rPr>
    </w:lvl>
    <w:lvl w:ilvl="6" w:tentative="0">
      <w:start w:val="0"/>
      <w:numFmt w:val="bullet"/>
      <w:lvlText w:val="•"/>
      <w:lvlJc w:val="left"/>
      <w:pPr>
        <w:ind w:left="5823" w:hanging="242"/>
      </w:pPr>
      <w:rPr>
        <w:rFonts w:hint="default"/>
        <w:lang w:val="zh-CN" w:eastAsia="zh-CN" w:bidi="zh-CN"/>
      </w:rPr>
    </w:lvl>
    <w:lvl w:ilvl="7" w:tentative="0">
      <w:start w:val="0"/>
      <w:numFmt w:val="bullet"/>
      <w:lvlText w:val="•"/>
      <w:lvlJc w:val="left"/>
      <w:pPr>
        <w:ind w:left="6774" w:hanging="242"/>
      </w:pPr>
      <w:rPr>
        <w:rFonts w:hint="default"/>
        <w:lang w:val="zh-CN" w:eastAsia="zh-CN" w:bidi="zh-CN"/>
      </w:rPr>
    </w:lvl>
    <w:lvl w:ilvl="8" w:tentative="0">
      <w:start w:val="0"/>
      <w:numFmt w:val="bullet"/>
      <w:lvlText w:val="•"/>
      <w:lvlJc w:val="left"/>
      <w:pPr>
        <w:ind w:left="7724" w:hanging="242"/>
      </w:pPr>
      <w:rPr>
        <w:rFonts w:hint="default"/>
        <w:lang w:val="zh-CN" w:eastAsia="zh-CN" w:bidi="zh-CN"/>
      </w:rPr>
    </w:lvl>
  </w:abstractNum>
  <w:abstractNum w:abstractNumId="3">
    <w:nsid w:val="8CAEB125"/>
    <w:multiLevelType w:val="multilevel"/>
    <w:tmpl w:val="8CAEB125"/>
    <w:lvl w:ilvl="0" w:tentative="0">
      <w:start w:val="1"/>
      <w:numFmt w:val="decimal"/>
      <w:lvlText w:val="（%1）"/>
      <w:lvlJc w:val="left"/>
      <w:pPr>
        <w:ind w:left="116" w:hanging="800"/>
        <w:jc w:val="left"/>
      </w:pPr>
      <w:rPr>
        <w:rFonts w:hint="default" w:ascii="仿宋" w:hAnsi="仿宋" w:eastAsia="仿宋" w:cs="仿宋"/>
        <w:spacing w:val="-99"/>
        <w:w w:val="99"/>
        <w:sz w:val="30"/>
        <w:szCs w:val="30"/>
        <w:lang w:val="zh-CN" w:eastAsia="zh-CN" w:bidi="zh-CN"/>
      </w:rPr>
    </w:lvl>
    <w:lvl w:ilvl="1" w:tentative="0">
      <w:start w:val="0"/>
      <w:numFmt w:val="bullet"/>
      <w:lvlText w:val="•"/>
      <w:lvlJc w:val="left"/>
      <w:pPr>
        <w:ind w:left="1070" w:hanging="800"/>
      </w:pPr>
      <w:rPr>
        <w:rFonts w:hint="default"/>
        <w:lang w:val="zh-CN" w:eastAsia="zh-CN" w:bidi="zh-CN"/>
      </w:rPr>
    </w:lvl>
    <w:lvl w:ilvl="2" w:tentative="0">
      <w:start w:val="0"/>
      <w:numFmt w:val="bullet"/>
      <w:lvlText w:val="•"/>
      <w:lvlJc w:val="left"/>
      <w:pPr>
        <w:ind w:left="2021" w:hanging="800"/>
      </w:pPr>
      <w:rPr>
        <w:rFonts w:hint="default"/>
        <w:lang w:val="zh-CN" w:eastAsia="zh-CN" w:bidi="zh-CN"/>
      </w:rPr>
    </w:lvl>
    <w:lvl w:ilvl="3" w:tentative="0">
      <w:start w:val="0"/>
      <w:numFmt w:val="bullet"/>
      <w:lvlText w:val="•"/>
      <w:lvlJc w:val="left"/>
      <w:pPr>
        <w:ind w:left="2971" w:hanging="800"/>
      </w:pPr>
      <w:rPr>
        <w:rFonts w:hint="default"/>
        <w:lang w:val="zh-CN" w:eastAsia="zh-CN" w:bidi="zh-CN"/>
      </w:rPr>
    </w:lvl>
    <w:lvl w:ilvl="4" w:tentative="0">
      <w:start w:val="0"/>
      <w:numFmt w:val="bullet"/>
      <w:lvlText w:val="•"/>
      <w:lvlJc w:val="left"/>
      <w:pPr>
        <w:ind w:left="3922" w:hanging="800"/>
      </w:pPr>
      <w:rPr>
        <w:rFonts w:hint="default"/>
        <w:lang w:val="zh-CN" w:eastAsia="zh-CN" w:bidi="zh-CN"/>
      </w:rPr>
    </w:lvl>
    <w:lvl w:ilvl="5" w:tentative="0">
      <w:start w:val="0"/>
      <w:numFmt w:val="bullet"/>
      <w:lvlText w:val="•"/>
      <w:lvlJc w:val="left"/>
      <w:pPr>
        <w:ind w:left="4873" w:hanging="800"/>
      </w:pPr>
      <w:rPr>
        <w:rFonts w:hint="default"/>
        <w:lang w:val="zh-CN" w:eastAsia="zh-CN" w:bidi="zh-CN"/>
      </w:rPr>
    </w:lvl>
    <w:lvl w:ilvl="6" w:tentative="0">
      <w:start w:val="0"/>
      <w:numFmt w:val="bullet"/>
      <w:lvlText w:val="•"/>
      <w:lvlJc w:val="left"/>
      <w:pPr>
        <w:ind w:left="5823" w:hanging="800"/>
      </w:pPr>
      <w:rPr>
        <w:rFonts w:hint="default"/>
        <w:lang w:val="zh-CN" w:eastAsia="zh-CN" w:bidi="zh-CN"/>
      </w:rPr>
    </w:lvl>
    <w:lvl w:ilvl="7" w:tentative="0">
      <w:start w:val="0"/>
      <w:numFmt w:val="bullet"/>
      <w:lvlText w:val="•"/>
      <w:lvlJc w:val="left"/>
      <w:pPr>
        <w:ind w:left="6774" w:hanging="800"/>
      </w:pPr>
      <w:rPr>
        <w:rFonts w:hint="default"/>
        <w:lang w:val="zh-CN" w:eastAsia="zh-CN" w:bidi="zh-CN"/>
      </w:rPr>
    </w:lvl>
    <w:lvl w:ilvl="8" w:tentative="0">
      <w:start w:val="0"/>
      <w:numFmt w:val="bullet"/>
      <w:lvlText w:val="•"/>
      <w:lvlJc w:val="left"/>
      <w:pPr>
        <w:ind w:left="7724" w:hanging="800"/>
      </w:pPr>
      <w:rPr>
        <w:rFonts w:hint="default"/>
        <w:lang w:val="zh-CN" w:eastAsia="zh-CN" w:bidi="zh-CN"/>
      </w:rPr>
    </w:lvl>
  </w:abstractNum>
  <w:abstractNum w:abstractNumId="4">
    <w:nsid w:val="91995D4F"/>
    <w:multiLevelType w:val="multilevel"/>
    <w:tmpl w:val="91995D4F"/>
    <w:lvl w:ilvl="0" w:tentative="0">
      <w:start w:val="1"/>
      <w:numFmt w:val="decimal"/>
      <w:lvlText w:val="（%1）"/>
      <w:lvlJc w:val="left"/>
      <w:pPr>
        <w:ind w:left="116" w:hanging="800"/>
        <w:jc w:val="left"/>
      </w:pPr>
      <w:rPr>
        <w:rFonts w:hint="default" w:ascii="仿宋" w:hAnsi="仿宋" w:eastAsia="仿宋" w:cs="仿宋"/>
        <w:spacing w:val="-24"/>
        <w:w w:val="99"/>
        <w:sz w:val="30"/>
        <w:szCs w:val="30"/>
        <w:lang w:val="zh-CN" w:eastAsia="zh-CN" w:bidi="zh-CN"/>
      </w:rPr>
    </w:lvl>
    <w:lvl w:ilvl="1" w:tentative="0">
      <w:start w:val="0"/>
      <w:numFmt w:val="bullet"/>
      <w:lvlText w:val="•"/>
      <w:lvlJc w:val="left"/>
      <w:pPr>
        <w:ind w:left="1070" w:hanging="800"/>
      </w:pPr>
      <w:rPr>
        <w:rFonts w:hint="default"/>
        <w:lang w:val="zh-CN" w:eastAsia="zh-CN" w:bidi="zh-CN"/>
      </w:rPr>
    </w:lvl>
    <w:lvl w:ilvl="2" w:tentative="0">
      <w:start w:val="0"/>
      <w:numFmt w:val="bullet"/>
      <w:lvlText w:val="•"/>
      <w:lvlJc w:val="left"/>
      <w:pPr>
        <w:ind w:left="2021" w:hanging="800"/>
      </w:pPr>
      <w:rPr>
        <w:rFonts w:hint="default"/>
        <w:lang w:val="zh-CN" w:eastAsia="zh-CN" w:bidi="zh-CN"/>
      </w:rPr>
    </w:lvl>
    <w:lvl w:ilvl="3" w:tentative="0">
      <w:start w:val="0"/>
      <w:numFmt w:val="bullet"/>
      <w:lvlText w:val="•"/>
      <w:lvlJc w:val="left"/>
      <w:pPr>
        <w:ind w:left="2971" w:hanging="800"/>
      </w:pPr>
      <w:rPr>
        <w:rFonts w:hint="default"/>
        <w:lang w:val="zh-CN" w:eastAsia="zh-CN" w:bidi="zh-CN"/>
      </w:rPr>
    </w:lvl>
    <w:lvl w:ilvl="4" w:tentative="0">
      <w:start w:val="0"/>
      <w:numFmt w:val="bullet"/>
      <w:lvlText w:val="•"/>
      <w:lvlJc w:val="left"/>
      <w:pPr>
        <w:ind w:left="3922" w:hanging="800"/>
      </w:pPr>
      <w:rPr>
        <w:rFonts w:hint="default"/>
        <w:lang w:val="zh-CN" w:eastAsia="zh-CN" w:bidi="zh-CN"/>
      </w:rPr>
    </w:lvl>
    <w:lvl w:ilvl="5" w:tentative="0">
      <w:start w:val="0"/>
      <w:numFmt w:val="bullet"/>
      <w:lvlText w:val="•"/>
      <w:lvlJc w:val="left"/>
      <w:pPr>
        <w:ind w:left="4873" w:hanging="800"/>
      </w:pPr>
      <w:rPr>
        <w:rFonts w:hint="default"/>
        <w:lang w:val="zh-CN" w:eastAsia="zh-CN" w:bidi="zh-CN"/>
      </w:rPr>
    </w:lvl>
    <w:lvl w:ilvl="6" w:tentative="0">
      <w:start w:val="0"/>
      <w:numFmt w:val="bullet"/>
      <w:lvlText w:val="•"/>
      <w:lvlJc w:val="left"/>
      <w:pPr>
        <w:ind w:left="5823" w:hanging="800"/>
      </w:pPr>
      <w:rPr>
        <w:rFonts w:hint="default"/>
        <w:lang w:val="zh-CN" w:eastAsia="zh-CN" w:bidi="zh-CN"/>
      </w:rPr>
    </w:lvl>
    <w:lvl w:ilvl="7" w:tentative="0">
      <w:start w:val="0"/>
      <w:numFmt w:val="bullet"/>
      <w:lvlText w:val="•"/>
      <w:lvlJc w:val="left"/>
      <w:pPr>
        <w:ind w:left="6774" w:hanging="800"/>
      </w:pPr>
      <w:rPr>
        <w:rFonts w:hint="default"/>
        <w:lang w:val="zh-CN" w:eastAsia="zh-CN" w:bidi="zh-CN"/>
      </w:rPr>
    </w:lvl>
    <w:lvl w:ilvl="8" w:tentative="0">
      <w:start w:val="0"/>
      <w:numFmt w:val="bullet"/>
      <w:lvlText w:val="•"/>
      <w:lvlJc w:val="left"/>
      <w:pPr>
        <w:ind w:left="7724" w:hanging="800"/>
      </w:pPr>
      <w:rPr>
        <w:rFonts w:hint="default"/>
        <w:lang w:val="zh-CN" w:eastAsia="zh-CN" w:bidi="zh-CN"/>
      </w:rPr>
    </w:lvl>
  </w:abstractNum>
  <w:abstractNum w:abstractNumId="5">
    <w:nsid w:val="9239341B"/>
    <w:multiLevelType w:val="multilevel"/>
    <w:tmpl w:val="9239341B"/>
    <w:lvl w:ilvl="0" w:tentative="0">
      <w:start w:val="1"/>
      <w:numFmt w:val="decimal"/>
      <w:lvlText w:val="%1."/>
      <w:lvlJc w:val="left"/>
      <w:pPr>
        <w:ind w:left="1078" w:hanging="322"/>
        <w:jc w:val="left"/>
      </w:pPr>
      <w:rPr>
        <w:rFonts w:hint="default" w:ascii="Times New Roman" w:hAnsi="Times New Roman" w:eastAsia="Times New Roman" w:cs="Times New Roman"/>
        <w:spacing w:val="-2"/>
        <w:w w:val="99"/>
        <w:sz w:val="30"/>
        <w:szCs w:val="30"/>
        <w:lang w:val="zh-CN" w:eastAsia="zh-CN" w:bidi="zh-CN"/>
      </w:rPr>
    </w:lvl>
    <w:lvl w:ilvl="1" w:tentative="0">
      <w:start w:val="0"/>
      <w:numFmt w:val="bullet"/>
      <w:lvlText w:val="•"/>
      <w:lvlJc w:val="left"/>
      <w:pPr>
        <w:ind w:left="1934" w:hanging="322"/>
      </w:pPr>
      <w:rPr>
        <w:rFonts w:hint="default"/>
        <w:lang w:val="zh-CN" w:eastAsia="zh-CN" w:bidi="zh-CN"/>
      </w:rPr>
    </w:lvl>
    <w:lvl w:ilvl="2" w:tentative="0">
      <w:start w:val="0"/>
      <w:numFmt w:val="bullet"/>
      <w:lvlText w:val="•"/>
      <w:lvlJc w:val="left"/>
      <w:pPr>
        <w:ind w:left="2789" w:hanging="322"/>
      </w:pPr>
      <w:rPr>
        <w:rFonts w:hint="default"/>
        <w:lang w:val="zh-CN" w:eastAsia="zh-CN" w:bidi="zh-CN"/>
      </w:rPr>
    </w:lvl>
    <w:lvl w:ilvl="3" w:tentative="0">
      <w:start w:val="0"/>
      <w:numFmt w:val="bullet"/>
      <w:lvlText w:val="•"/>
      <w:lvlJc w:val="left"/>
      <w:pPr>
        <w:ind w:left="3643" w:hanging="322"/>
      </w:pPr>
      <w:rPr>
        <w:rFonts w:hint="default"/>
        <w:lang w:val="zh-CN" w:eastAsia="zh-CN" w:bidi="zh-CN"/>
      </w:rPr>
    </w:lvl>
    <w:lvl w:ilvl="4" w:tentative="0">
      <w:start w:val="0"/>
      <w:numFmt w:val="bullet"/>
      <w:lvlText w:val="•"/>
      <w:lvlJc w:val="left"/>
      <w:pPr>
        <w:ind w:left="4498" w:hanging="322"/>
      </w:pPr>
      <w:rPr>
        <w:rFonts w:hint="default"/>
        <w:lang w:val="zh-CN" w:eastAsia="zh-CN" w:bidi="zh-CN"/>
      </w:rPr>
    </w:lvl>
    <w:lvl w:ilvl="5" w:tentative="0">
      <w:start w:val="0"/>
      <w:numFmt w:val="bullet"/>
      <w:lvlText w:val="•"/>
      <w:lvlJc w:val="left"/>
      <w:pPr>
        <w:ind w:left="5353" w:hanging="322"/>
      </w:pPr>
      <w:rPr>
        <w:rFonts w:hint="default"/>
        <w:lang w:val="zh-CN" w:eastAsia="zh-CN" w:bidi="zh-CN"/>
      </w:rPr>
    </w:lvl>
    <w:lvl w:ilvl="6" w:tentative="0">
      <w:start w:val="0"/>
      <w:numFmt w:val="bullet"/>
      <w:lvlText w:val="•"/>
      <w:lvlJc w:val="left"/>
      <w:pPr>
        <w:ind w:left="6207" w:hanging="322"/>
      </w:pPr>
      <w:rPr>
        <w:rFonts w:hint="default"/>
        <w:lang w:val="zh-CN" w:eastAsia="zh-CN" w:bidi="zh-CN"/>
      </w:rPr>
    </w:lvl>
    <w:lvl w:ilvl="7" w:tentative="0">
      <w:start w:val="0"/>
      <w:numFmt w:val="bullet"/>
      <w:lvlText w:val="•"/>
      <w:lvlJc w:val="left"/>
      <w:pPr>
        <w:ind w:left="7062" w:hanging="322"/>
      </w:pPr>
      <w:rPr>
        <w:rFonts w:hint="default"/>
        <w:lang w:val="zh-CN" w:eastAsia="zh-CN" w:bidi="zh-CN"/>
      </w:rPr>
    </w:lvl>
    <w:lvl w:ilvl="8" w:tentative="0">
      <w:start w:val="0"/>
      <w:numFmt w:val="bullet"/>
      <w:lvlText w:val="•"/>
      <w:lvlJc w:val="left"/>
      <w:pPr>
        <w:ind w:left="7916" w:hanging="322"/>
      </w:pPr>
      <w:rPr>
        <w:rFonts w:hint="default"/>
        <w:lang w:val="zh-CN" w:eastAsia="zh-CN" w:bidi="zh-CN"/>
      </w:rPr>
    </w:lvl>
  </w:abstractNum>
  <w:abstractNum w:abstractNumId="6">
    <w:nsid w:val="9288B902"/>
    <w:multiLevelType w:val="multilevel"/>
    <w:tmpl w:val="9288B902"/>
    <w:lvl w:ilvl="0" w:tentative="0">
      <w:start w:val="1"/>
      <w:numFmt w:val="decimal"/>
      <w:lvlText w:val="%1."/>
      <w:lvlJc w:val="left"/>
      <w:pPr>
        <w:ind w:left="116" w:hanging="242"/>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070" w:hanging="242"/>
      </w:pPr>
      <w:rPr>
        <w:rFonts w:hint="default"/>
        <w:lang w:val="zh-CN" w:eastAsia="zh-CN" w:bidi="zh-CN"/>
      </w:rPr>
    </w:lvl>
    <w:lvl w:ilvl="2" w:tentative="0">
      <w:start w:val="0"/>
      <w:numFmt w:val="bullet"/>
      <w:lvlText w:val="•"/>
      <w:lvlJc w:val="left"/>
      <w:pPr>
        <w:ind w:left="2021" w:hanging="242"/>
      </w:pPr>
      <w:rPr>
        <w:rFonts w:hint="default"/>
        <w:lang w:val="zh-CN" w:eastAsia="zh-CN" w:bidi="zh-CN"/>
      </w:rPr>
    </w:lvl>
    <w:lvl w:ilvl="3" w:tentative="0">
      <w:start w:val="0"/>
      <w:numFmt w:val="bullet"/>
      <w:lvlText w:val="•"/>
      <w:lvlJc w:val="left"/>
      <w:pPr>
        <w:ind w:left="2971" w:hanging="242"/>
      </w:pPr>
      <w:rPr>
        <w:rFonts w:hint="default"/>
        <w:lang w:val="zh-CN" w:eastAsia="zh-CN" w:bidi="zh-CN"/>
      </w:rPr>
    </w:lvl>
    <w:lvl w:ilvl="4" w:tentative="0">
      <w:start w:val="0"/>
      <w:numFmt w:val="bullet"/>
      <w:lvlText w:val="•"/>
      <w:lvlJc w:val="left"/>
      <w:pPr>
        <w:ind w:left="3922" w:hanging="242"/>
      </w:pPr>
      <w:rPr>
        <w:rFonts w:hint="default"/>
        <w:lang w:val="zh-CN" w:eastAsia="zh-CN" w:bidi="zh-CN"/>
      </w:rPr>
    </w:lvl>
    <w:lvl w:ilvl="5" w:tentative="0">
      <w:start w:val="0"/>
      <w:numFmt w:val="bullet"/>
      <w:lvlText w:val="•"/>
      <w:lvlJc w:val="left"/>
      <w:pPr>
        <w:ind w:left="4873" w:hanging="242"/>
      </w:pPr>
      <w:rPr>
        <w:rFonts w:hint="default"/>
        <w:lang w:val="zh-CN" w:eastAsia="zh-CN" w:bidi="zh-CN"/>
      </w:rPr>
    </w:lvl>
    <w:lvl w:ilvl="6" w:tentative="0">
      <w:start w:val="0"/>
      <w:numFmt w:val="bullet"/>
      <w:lvlText w:val="•"/>
      <w:lvlJc w:val="left"/>
      <w:pPr>
        <w:ind w:left="5823" w:hanging="242"/>
      </w:pPr>
      <w:rPr>
        <w:rFonts w:hint="default"/>
        <w:lang w:val="zh-CN" w:eastAsia="zh-CN" w:bidi="zh-CN"/>
      </w:rPr>
    </w:lvl>
    <w:lvl w:ilvl="7" w:tentative="0">
      <w:start w:val="0"/>
      <w:numFmt w:val="bullet"/>
      <w:lvlText w:val="•"/>
      <w:lvlJc w:val="left"/>
      <w:pPr>
        <w:ind w:left="6774" w:hanging="242"/>
      </w:pPr>
      <w:rPr>
        <w:rFonts w:hint="default"/>
        <w:lang w:val="zh-CN" w:eastAsia="zh-CN" w:bidi="zh-CN"/>
      </w:rPr>
    </w:lvl>
    <w:lvl w:ilvl="8" w:tentative="0">
      <w:start w:val="0"/>
      <w:numFmt w:val="bullet"/>
      <w:lvlText w:val="•"/>
      <w:lvlJc w:val="left"/>
      <w:pPr>
        <w:ind w:left="7724" w:hanging="242"/>
      </w:pPr>
      <w:rPr>
        <w:rFonts w:hint="default"/>
        <w:lang w:val="zh-CN" w:eastAsia="zh-CN" w:bidi="zh-CN"/>
      </w:rPr>
    </w:lvl>
  </w:abstractNum>
  <w:abstractNum w:abstractNumId="7">
    <w:nsid w:val="9C8AC8EF"/>
    <w:multiLevelType w:val="multilevel"/>
    <w:tmpl w:val="9C8AC8EF"/>
    <w:lvl w:ilvl="0" w:tentative="0">
      <w:start w:val="1"/>
      <w:numFmt w:val="decimal"/>
      <w:lvlText w:val="%1."/>
      <w:lvlJc w:val="left"/>
      <w:pPr>
        <w:ind w:left="116" w:hanging="242"/>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070" w:hanging="242"/>
      </w:pPr>
      <w:rPr>
        <w:rFonts w:hint="default"/>
        <w:lang w:val="zh-CN" w:eastAsia="zh-CN" w:bidi="zh-CN"/>
      </w:rPr>
    </w:lvl>
    <w:lvl w:ilvl="2" w:tentative="0">
      <w:start w:val="0"/>
      <w:numFmt w:val="bullet"/>
      <w:lvlText w:val="•"/>
      <w:lvlJc w:val="left"/>
      <w:pPr>
        <w:ind w:left="2021" w:hanging="242"/>
      </w:pPr>
      <w:rPr>
        <w:rFonts w:hint="default"/>
        <w:lang w:val="zh-CN" w:eastAsia="zh-CN" w:bidi="zh-CN"/>
      </w:rPr>
    </w:lvl>
    <w:lvl w:ilvl="3" w:tentative="0">
      <w:start w:val="0"/>
      <w:numFmt w:val="bullet"/>
      <w:lvlText w:val="•"/>
      <w:lvlJc w:val="left"/>
      <w:pPr>
        <w:ind w:left="2971" w:hanging="242"/>
      </w:pPr>
      <w:rPr>
        <w:rFonts w:hint="default"/>
        <w:lang w:val="zh-CN" w:eastAsia="zh-CN" w:bidi="zh-CN"/>
      </w:rPr>
    </w:lvl>
    <w:lvl w:ilvl="4" w:tentative="0">
      <w:start w:val="0"/>
      <w:numFmt w:val="bullet"/>
      <w:lvlText w:val="•"/>
      <w:lvlJc w:val="left"/>
      <w:pPr>
        <w:ind w:left="3922" w:hanging="242"/>
      </w:pPr>
      <w:rPr>
        <w:rFonts w:hint="default"/>
        <w:lang w:val="zh-CN" w:eastAsia="zh-CN" w:bidi="zh-CN"/>
      </w:rPr>
    </w:lvl>
    <w:lvl w:ilvl="5" w:tentative="0">
      <w:start w:val="0"/>
      <w:numFmt w:val="bullet"/>
      <w:lvlText w:val="•"/>
      <w:lvlJc w:val="left"/>
      <w:pPr>
        <w:ind w:left="4873" w:hanging="242"/>
      </w:pPr>
      <w:rPr>
        <w:rFonts w:hint="default"/>
        <w:lang w:val="zh-CN" w:eastAsia="zh-CN" w:bidi="zh-CN"/>
      </w:rPr>
    </w:lvl>
    <w:lvl w:ilvl="6" w:tentative="0">
      <w:start w:val="0"/>
      <w:numFmt w:val="bullet"/>
      <w:lvlText w:val="•"/>
      <w:lvlJc w:val="left"/>
      <w:pPr>
        <w:ind w:left="5823" w:hanging="242"/>
      </w:pPr>
      <w:rPr>
        <w:rFonts w:hint="default"/>
        <w:lang w:val="zh-CN" w:eastAsia="zh-CN" w:bidi="zh-CN"/>
      </w:rPr>
    </w:lvl>
    <w:lvl w:ilvl="7" w:tentative="0">
      <w:start w:val="0"/>
      <w:numFmt w:val="bullet"/>
      <w:lvlText w:val="•"/>
      <w:lvlJc w:val="left"/>
      <w:pPr>
        <w:ind w:left="6774" w:hanging="242"/>
      </w:pPr>
      <w:rPr>
        <w:rFonts w:hint="default"/>
        <w:lang w:val="zh-CN" w:eastAsia="zh-CN" w:bidi="zh-CN"/>
      </w:rPr>
    </w:lvl>
    <w:lvl w:ilvl="8" w:tentative="0">
      <w:start w:val="0"/>
      <w:numFmt w:val="bullet"/>
      <w:lvlText w:val="•"/>
      <w:lvlJc w:val="left"/>
      <w:pPr>
        <w:ind w:left="7724" w:hanging="242"/>
      </w:pPr>
      <w:rPr>
        <w:rFonts w:hint="default"/>
        <w:lang w:val="zh-CN" w:eastAsia="zh-CN" w:bidi="zh-CN"/>
      </w:rPr>
    </w:lvl>
  </w:abstractNum>
  <w:abstractNum w:abstractNumId="8">
    <w:nsid w:val="A0F05207"/>
    <w:multiLevelType w:val="multilevel"/>
    <w:tmpl w:val="A0F05207"/>
    <w:lvl w:ilvl="0" w:tentative="0">
      <w:start w:val="2"/>
      <w:numFmt w:val="decimal"/>
      <w:lvlText w:val="（%1）"/>
      <w:lvlJc w:val="left"/>
      <w:pPr>
        <w:ind w:left="116" w:hanging="802"/>
        <w:jc w:val="left"/>
      </w:pPr>
      <w:rPr>
        <w:rFonts w:hint="default" w:ascii="楷体" w:hAnsi="楷体" w:eastAsia="楷体" w:cs="楷体"/>
        <w:spacing w:val="-2"/>
        <w:w w:val="99"/>
        <w:sz w:val="30"/>
        <w:szCs w:val="30"/>
        <w:lang w:val="zh-CN" w:eastAsia="zh-CN" w:bidi="zh-CN"/>
      </w:rPr>
    </w:lvl>
    <w:lvl w:ilvl="1" w:tentative="0">
      <w:start w:val="1"/>
      <w:numFmt w:val="decimal"/>
      <w:lvlText w:val="%2."/>
      <w:lvlJc w:val="left"/>
      <w:pPr>
        <w:ind w:left="998" w:hanging="242"/>
        <w:jc w:val="left"/>
      </w:pPr>
      <w:rPr>
        <w:rFonts w:hint="default" w:ascii="Times New Roman" w:hAnsi="Times New Roman" w:eastAsia="Times New Roman" w:cs="Times New Roman"/>
        <w:spacing w:val="-1"/>
        <w:w w:val="99"/>
        <w:sz w:val="30"/>
        <w:szCs w:val="30"/>
        <w:lang w:val="zh-CN" w:eastAsia="zh-CN" w:bidi="zh-CN"/>
      </w:rPr>
    </w:lvl>
    <w:lvl w:ilvl="2" w:tentative="0">
      <w:start w:val="0"/>
      <w:numFmt w:val="bullet"/>
      <w:lvlText w:val="•"/>
      <w:lvlJc w:val="left"/>
      <w:pPr>
        <w:ind w:left="1958" w:hanging="242"/>
      </w:pPr>
      <w:rPr>
        <w:rFonts w:hint="default"/>
        <w:lang w:val="zh-CN" w:eastAsia="zh-CN" w:bidi="zh-CN"/>
      </w:rPr>
    </w:lvl>
    <w:lvl w:ilvl="3" w:tentative="0">
      <w:start w:val="0"/>
      <w:numFmt w:val="bullet"/>
      <w:lvlText w:val="•"/>
      <w:lvlJc w:val="left"/>
      <w:pPr>
        <w:ind w:left="2916" w:hanging="242"/>
      </w:pPr>
      <w:rPr>
        <w:rFonts w:hint="default"/>
        <w:lang w:val="zh-CN" w:eastAsia="zh-CN" w:bidi="zh-CN"/>
      </w:rPr>
    </w:lvl>
    <w:lvl w:ilvl="4" w:tentative="0">
      <w:start w:val="0"/>
      <w:numFmt w:val="bullet"/>
      <w:lvlText w:val="•"/>
      <w:lvlJc w:val="left"/>
      <w:pPr>
        <w:ind w:left="3875" w:hanging="242"/>
      </w:pPr>
      <w:rPr>
        <w:rFonts w:hint="default"/>
        <w:lang w:val="zh-CN" w:eastAsia="zh-CN" w:bidi="zh-CN"/>
      </w:rPr>
    </w:lvl>
    <w:lvl w:ilvl="5" w:tentative="0">
      <w:start w:val="0"/>
      <w:numFmt w:val="bullet"/>
      <w:lvlText w:val="•"/>
      <w:lvlJc w:val="left"/>
      <w:pPr>
        <w:ind w:left="4833" w:hanging="242"/>
      </w:pPr>
      <w:rPr>
        <w:rFonts w:hint="default"/>
        <w:lang w:val="zh-CN" w:eastAsia="zh-CN" w:bidi="zh-CN"/>
      </w:rPr>
    </w:lvl>
    <w:lvl w:ilvl="6" w:tentative="0">
      <w:start w:val="0"/>
      <w:numFmt w:val="bullet"/>
      <w:lvlText w:val="•"/>
      <w:lvlJc w:val="left"/>
      <w:pPr>
        <w:ind w:left="5792" w:hanging="242"/>
      </w:pPr>
      <w:rPr>
        <w:rFonts w:hint="default"/>
        <w:lang w:val="zh-CN" w:eastAsia="zh-CN" w:bidi="zh-CN"/>
      </w:rPr>
    </w:lvl>
    <w:lvl w:ilvl="7" w:tentative="0">
      <w:start w:val="0"/>
      <w:numFmt w:val="bullet"/>
      <w:lvlText w:val="•"/>
      <w:lvlJc w:val="left"/>
      <w:pPr>
        <w:ind w:left="6750" w:hanging="242"/>
      </w:pPr>
      <w:rPr>
        <w:rFonts w:hint="default"/>
        <w:lang w:val="zh-CN" w:eastAsia="zh-CN" w:bidi="zh-CN"/>
      </w:rPr>
    </w:lvl>
    <w:lvl w:ilvl="8" w:tentative="0">
      <w:start w:val="0"/>
      <w:numFmt w:val="bullet"/>
      <w:lvlText w:val="•"/>
      <w:lvlJc w:val="left"/>
      <w:pPr>
        <w:ind w:left="7709" w:hanging="242"/>
      </w:pPr>
      <w:rPr>
        <w:rFonts w:hint="default"/>
        <w:lang w:val="zh-CN" w:eastAsia="zh-CN" w:bidi="zh-CN"/>
      </w:rPr>
    </w:lvl>
  </w:abstractNum>
  <w:abstractNum w:abstractNumId="9">
    <w:nsid w:val="B0F1ACD9"/>
    <w:multiLevelType w:val="multilevel"/>
    <w:tmpl w:val="B0F1ACD9"/>
    <w:lvl w:ilvl="0" w:tentative="0">
      <w:start w:val="1"/>
      <w:numFmt w:val="decimal"/>
      <w:lvlText w:val="%1."/>
      <w:lvlJc w:val="left"/>
      <w:pPr>
        <w:ind w:left="116" w:hanging="242"/>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070" w:hanging="242"/>
      </w:pPr>
      <w:rPr>
        <w:rFonts w:hint="default"/>
        <w:lang w:val="zh-CN" w:eastAsia="zh-CN" w:bidi="zh-CN"/>
      </w:rPr>
    </w:lvl>
    <w:lvl w:ilvl="2" w:tentative="0">
      <w:start w:val="0"/>
      <w:numFmt w:val="bullet"/>
      <w:lvlText w:val="•"/>
      <w:lvlJc w:val="left"/>
      <w:pPr>
        <w:ind w:left="2021" w:hanging="242"/>
      </w:pPr>
      <w:rPr>
        <w:rFonts w:hint="default"/>
        <w:lang w:val="zh-CN" w:eastAsia="zh-CN" w:bidi="zh-CN"/>
      </w:rPr>
    </w:lvl>
    <w:lvl w:ilvl="3" w:tentative="0">
      <w:start w:val="0"/>
      <w:numFmt w:val="bullet"/>
      <w:lvlText w:val="•"/>
      <w:lvlJc w:val="left"/>
      <w:pPr>
        <w:ind w:left="2971" w:hanging="242"/>
      </w:pPr>
      <w:rPr>
        <w:rFonts w:hint="default"/>
        <w:lang w:val="zh-CN" w:eastAsia="zh-CN" w:bidi="zh-CN"/>
      </w:rPr>
    </w:lvl>
    <w:lvl w:ilvl="4" w:tentative="0">
      <w:start w:val="0"/>
      <w:numFmt w:val="bullet"/>
      <w:lvlText w:val="•"/>
      <w:lvlJc w:val="left"/>
      <w:pPr>
        <w:ind w:left="3922" w:hanging="242"/>
      </w:pPr>
      <w:rPr>
        <w:rFonts w:hint="default"/>
        <w:lang w:val="zh-CN" w:eastAsia="zh-CN" w:bidi="zh-CN"/>
      </w:rPr>
    </w:lvl>
    <w:lvl w:ilvl="5" w:tentative="0">
      <w:start w:val="0"/>
      <w:numFmt w:val="bullet"/>
      <w:lvlText w:val="•"/>
      <w:lvlJc w:val="left"/>
      <w:pPr>
        <w:ind w:left="4873" w:hanging="242"/>
      </w:pPr>
      <w:rPr>
        <w:rFonts w:hint="default"/>
        <w:lang w:val="zh-CN" w:eastAsia="zh-CN" w:bidi="zh-CN"/>
      </w:rPr>
    </w:lvl>
    <w:lvl w:ilvl="6" w:tentative="0">
      <w:start w:val="0"/>
      <w:numFmt w:val="bullet"/>
      <w:lvlText w:val="•"/>
      <w:lvlJc w:val="left"/>
      <w:pPr>
        <w:ind w:left="5823" w:hanging="242"/>
      </w:pPr>
      <w:rPr>
        <w:rFonts w:hint="default"/>
        <w:lang w:val="zh-CN" w:eastAsia="zh-CN" w:bidi="zh-CN"/>
      </w:rPr>
    </w:lvl>
    <w:lvl w:ilvl="7" w:tentative="0">
      <w:start w:val="0"/>
      <w:numFmt w:val="bullet"/>
      <w:lvlText w:val="•"/>
      <w:lvlJc w:val="left"/>
      <w:pPr>
        <w:ind w:left="6774" w:hanging="242"/>
      </w:pPr>
      <w:rPr>
        <w:rFonts w:hint="default"/>
        <w:lang w:val="zh-CN" w:eastAsia="zh-CN" w:bidi="zh-CN"/>
      </w:rPr>
    </w:lvl>
    <w:lvl w:ilvl="8" w:tentative="0">
      <w:start w:val="0"/>
      <w:numFmt w:val="bullet"/>
      <w:lvlText w:val="•"/>
      <w:lvlJc w:val="left"/>
      <w:pPr>
        <w:ind w:left="7724" w:hanging="242"/>
      </w:pPr>
      <w:rPr>
        <w:rFonts w:hint="default"/>
        <w:lang w:val="zh-CN" w:eastAsia="zh-CN" w:bidi="zh-CN"/>
      </w:rPr>
    </w:lvl>
  </w:abstractNum>
  <w:abstractNum w:abstractNumId="10">
    <w:nsid w:val="B23A94A9"/>
    <w:multiLevelType w:val="multilevel"/>
    <w:tmpl w:val="B23A94A9"/>
    <w:lvl w:ilvl="0" w:tentative="0">
      <w:start w:val="2"/>
      <w:numFmt w:val="decimal"/>
      <w:lvlText w:val="（%1）"/>
      <w:lvlJc w:val="left"/>
      <w:pPr>
        <w:ind w:left="1556" w:hanging="800"/>
        <w:jc w:val="left"/>
      </w:pPr>
      <w:rPr>
        <w:rFonts w:hint="default" w:ascii="仿宋" w:hAnsi="仿宋" w:eastAsia="仿宋" w:cs="仿宋"/>
        <w:w w:val="99"/>
        <w:sz w:val="30"/>
        <w:szCs w:val="30"/>
        <w:lang w:val="zh-CN" w:eastAsia="zh-CN" w:bidi="zh-CN"/>
      </w:rPr>
    </w:lvl>
    <w:lvl w:ilvl="1" w:tentative="0">
      <w:start w:val="0"/>
      <w:numFmt w:val="bullet"/>
      <w:lvlText w:val="•"/>
      <w:lvlJc w:val="left"/>
      <w:pPr>
        <w:ind w:left="2366" w:hanging="800"/>
      </w:pPr>
      <w:rPr>
        <w:rFonts w:hint="default"/>
        <w:lang w:val="zh-CN" w:eastAsia="zh-CN" w:bidi="zh-CN"/>
      </w:rPr>
    </w:lvl>
    <w:lvl w:ilvl="2" w:tentative="0">
      <w:start w:val="0"/>
      <w:numFmt w:val="bullet"/>
      <w:lvlText w:val="•"/>
      <w:lvlJc w:val="left"/>
      <w:pPr>
        <w:ind w:left="3173" w:hanging="800"/>
      </w:pPr>
      <w:rPr>
        <w:rFonts w:hint="default"/>
        <w:lang w:val="zh-CN" w:eastAsia="zh-CN" w:bidi="zh-CN"/>
      </w:rPr>
    </w:lvl>
    <w:lvl w:ilvl="3" w:tentative="0">
      <w:start w:val="0"/>
      <w:numFmt w:val="bullet"/>
      <w:lvlText w:val="•"/>
      <w:lvlJc w:val="left"/>
      <w:pPr>
        <w:ind w:left="3979" w:hanging="800"/>
      </w:pPr>
      <w:rPr>
        <w:rFonts w:hint="default"/>
        <w:lang w:val="zh-CN" w:eastAsia="zh-CN" w:bidi="zh-CN"/>
      </w:rPr>
    </w:lvl>
    <w:lvl w:ilvl="4" w:tentative="0">
      <w:start w:val="0"/>
      <w:numFmt w:val="bullet"/>
      <w:lvlText w:val="•"/>
      <w:lvlJc w:val="left"/>
      <w:pPr>
        <w:ind w:left="4786" w:hanging="800"/>
      </w:pPr>
      <w:rPr>
        <w:rFonts w:hint="default"/>
        <w:lang w:val="zh-CN" w:eastAsia="zh-CN" w:bidi="zh-CN"/>
      </w:rPr>
    </w:lvl>
    <w:lvl w:ilvl="5" w:tentative="0">
      <w:start w:val="0"/>
      <w:numFmt w:val="bullet"/>
      <w:lvlText w:val="•"/>
      <w:lvlJc w:val="left"/>
      <w:pPr>
        <w:ind w:left="5593" w:hanging="800"/>
      </w:pPr>
      <w:rPr>
        <w:rFonts w:hint="default"/>
        <w:lang w:val="zh-CN" w:eastAsia="zh-CN" w:bidi="zh-CN"/>
      </w:rPr>
    </w:lvl>
    <w:lvl w:ilvl="6" w:tentative="0">
      <w:start w:val="0"/>
      <w:numFmt w:val="bullet"/>
      <w:lvlText w:val="•"/>
      <w:lvlJc w:val="left"/>
      <w:pPr>
        <w:ind w:left="6399" w:hanging="800"/>
      </w:pPr>
      <w:rPr>
        <w:rFonts w:hint="default"/>
        <w:lang w:val="zh-CN" w:eastAsia="zh-CN" w:bidi="zh-CN"/>
      </w:rPr>
    </w:lvl>
    <w:lvl w:ilvl="7" w:tentative="0">
      <w:start w:val="0"/>
      <w:numFmt w:val="bullet"/>
      <w:lvlText w:val="•"/>
      <w:lvlJc w:val="left"/>
      <w:pPr>
        <w:ind w:left="7206" w:hanging="800"/>
      </w:pPr>
      <w:rPr>
        <w:rFonts w:hint="default"/>
        <w:lang w:val="zh-CN" w:eastAsia="zh-CN" w:bidi="zh-CN"/>
      </w:rPr>
    </w:lvl>
    <w:lvl w:ilvl="8" w:tentative="0">
      <w:start w:val="0"/>
      <w:numFmt w:val="bullet"/>
      <w:lvlText w:val="•"/>
      <w:lvlJc w:val="left"/>
      <w:pPr>
        <w:ind w:left="8012" w:hanging="800"/>
      </w:pPr>
      <w:rPr>
        <w:rFonts w:hint="default"/>
        <w:lang w:val="zh-CN" w:eastAsia="zh-CN" w:bidi="zh-CN"/>
      </w:rPr>
    </w:lvl>
  </w:abstractNum>
  <w:abstractNum w:abstractNumId="11">
    <w:nsid w:val="B53F3350"/>
    <w:multiLevelType w:val="multilevel"/>
    <w:tmpl w:val="B53F3350"/>
    <w:lvl w:ilvl="0" w:tentative="0">
      <w:start w:val="1"/>
      <w:numFmt w:val="decimal"/>
      <w:lvlText w:val="（%1）"/>
      <w:lvlJc w:val="left"/>
      <w:pPr>
        <w:ind w:left="116" w:hanging="800"/>
        <w:jc w:val="left"/>
      </w:pPr>
      <w:rPr>
        <w:rFonts w:hint="default" w:ascii="仿宋" w:hAnsi="仿宋" w:eastAsia="仿宋" w:cs="仿宋"/>
        <w:spacing w:val="-24"/>
        <w:w w:val="99"/>
        <w:sz w:val="30"/>
        <w:szCs w:val="30"/>
        <w:lang w:val="zh-CN" w:eastAsia="zh-CN" w:bidi="zh-CN"/>
      </w:rPr>
    </w:lvl>
    <w:lvl w:ilvl="1" w:tentative="0">
      <w:start w:val="0"/>
      <w:numFmt w:val="bullet"/>
      <w:lvlText w:val="•"/>
      <w:lvlJc w:val="left"/>
      <w:pPr>
        <w:ind w:left="1070" w:hanging="800"/>
      </w:pPr>
      <w:rPr>
        <w:rFonts w:hint="default"/>
        <w:lang w:val="zh-CN" w:eastAsia="zh-CN" w:bidi="zh-CN"/>
      </w:rPr>
    </w:lvl>
    <w:lvl w:ilvl="2" w:tentative="0">
      <w:start w:val="0"/>
      <w:numFmt w:val="bullet"/>
      <w:lvlText w:val="•"/>
      <w:lvlJc w:val="left"/>
      <w:pPr>
        <w:ind w:left="2021" w:hanging="800"/>
      </w:pPr>
      <w:rPr>
        <w:rFonts w:hint="default"/>
        <w:lang w:val="zh-CN" w:eastAsia="zh-CN" w:bidi="zh-CN"/>
      </w:rPr>
    </w:lvl>
    <w:lvl w:ilvl="3" w:tentative="0">
      <w:start w:val="0"/>
      <w:numFmt w:val="bullet"/>
      <w:lvlText w:val="•"/>
      <w:lvlJc w:val="left"/>
      <w:pPr>
        <w:ind w:left="2971" w:hanging="800"/>
      </w:pPr>
      <w:rPr>
        <w:rFonts w:hint="default"/>
        <w:lang w:val="zh-CN" w:eastAsia="zh-CN" w:bidi="zh-CN"/>
      </w:rPr>
    </w:lvl>
    <w:lvl w:ilvl="4" w:tentative="0">
      <w:start w:val="0"/>
      <w:numFmt w:val="bullet"/>
      <w:lvlText w:val="•"/>
      <w:lvlJc w:val="left"/>
      <w:pPr>
        <w:ind w:left="3922" w:hanging="800"/>
      </w:pPr>
      <w:rPr>
        <w:rFonts w:hint="default"/>
        <w:lang w:val="zh-CN" w:eastAsia="zh-CN" w:bidi="zh-CN"/>
      </w:rPr>
    </w:lvl>
    <w:lvl w:ilvl="5" w:tentative="0">
      <w:start w:val="0"/>
      <w:numFmt w:val="bullet"/>
      <w:lvlText w:val="•"/>
      <w:lvlJc w:val="left"/>
      <w:pPr>
        <w:ind w:left="4873" w:hanging="800"/>
      </w:pPr>
      <w:rPr>
        <w:rFonts w:hint="default"/>
        <w:lang w:val="zh-CN" w:eastAsia="zh-CN" w:bidi="zh-CN"/>
      </w:rPr>
    </w:lvl>
    <w:lvl w:ilvl="6" w:tentative="0">
      <w:start w:val="0"/>
      <w:numFmt w:val="bullet"/>
      <w:lvlText w:val="•"/>
      <w:lvlJc w:val="left"/>
      <w:pPr>
        <w:ind w:left="5823" w:hanging="800"/>
      </w:pPr>
      <w:rPr>
        <w:rFonts w:hint="default"/>
        <w:lang w:val="zh-CN" w:eastAsia="zh-CN" w:bidi="zh-CN"/>
      </w:rPr>
    </w:lvl>
    <w:lvl w:ilvl="7" w:tentative="0">
      <w:start w:val="0"/>
      <w:numFmt w:val="bullet"/>
      <w:lvlText w:val="•"/>
      <w:lvlJc w:val="left"/>
      <w:pPr>
        <w:ind w:left="6774" w:hanging="800"/>
      </w:pPr>
      <w:rPr>
        <w:rFonts w:hint="default"/>
        <w:lang w:val="zh-CN" w:eastAsia="zh-CN" w:bidi="zh-CN"/>
      </w:rPr>
    </w:lvl>
    <w:lvl w:ilvl="8" w:tentative="0">
      <w:start w:val="0"/>
      <w:numFmt w:val="bullet"/>
      <w:lvlText w:val="•"/>
      <w:lvlJc w:val="left"/>
      <w:pPr>
        <w:ind w:left="7724" w:hanging="800"/>
      </w:pPr>
      <w:rPr>
        <w:rFonts w:hint="default"/>
        <w:lang w:val="zh-CN" w:eastAsia="zh-CN" w:bidi="zh-CN"/>
      </w:rPr>
    </w:lvl>
  </w:abstractNum>
  <w:abstractNum w:abstractNumId="12">
    <w:nsid w:val="B5E306ED"/>
    <w:multiLevelType w:val="multilevel"/>
    <w:tmpl w:val="B5E306ED"/>
    <w:lvl w:ilvl="0" w:tentative="0">
      <w:start w:val="1"/>
      <w:numFmt w:val="decimal"/>
      <w:lvlText w:val="%1."/>
      <w:lvlJc w:val="left"/>
      <w:pPr>
        <w:ind w:left="116" w:hanging="242"/>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070" w:hanging="242"/>
      </w:pPr>
      <w:rPr>
        <w:rFonts w:hint="default"/>
        <w:lang w:val="zh-CN" w:eastAsia="zh-CN" w:bidi="zh-CN"/>
      </w:rPr>
    </w:lvl>
    <w:lvl w:ilvl="2" w:tentative="0">
      <w:start w:val="0"/>
      <w:numFmt w:val="bullet"/>
      <w:lvlText w:val="•"/>
      <w:lvlJc w:val="left"/>
      <w:pPr>
        <w:ind w:left="2021" w:hanging="242"/>
      </w:pPr>
      <w:rPr>
        <w:rFonts w:hint="default"/>
        <w:lang w:val="zh-CN" w:eastAsia="zh-CN" w:bidi="zh-CN"/>
      </w:rPr>
    </w:lvl>
    <w:lvl w:ilvl="3" w:tentative="0">
      <w:start w:val="0"/>
      <w:numFmt w:val="bullet"/>
      <w:lvlText w:val="•"/>
      <w:lvlJc w:val="left"/>
      <w:pPr>
        <w:ind w:left="2971" w:hanging="242"/>
      </w:pPr>
      <w:rPr>
        <w:rFonts w:hint="default"/>
        <w:lang w:val="zh-CN" w:eastAsia="zh-CN" w:bidi="zh-CN"/>
      </w:rPr>
    </w:lvl>
    <w:lvl w:ilvl="4" w:tentative="0">
      <w:start w:val="0"/>
      <w:numFmt w:val="bullet"/>
      <w:lvlText w:val="•"/>
      <w:lvlJc w:val="left"/>
      <w:pPr>
        <w:ind w:left="3922" w:hanging="242"/>
      </w:pPr>
      <w:rPr>
        <w:rFonts w:hint="default"/>
        <w:lang w:val="zh-CN" w:eastAsia="zh-CN" w:bidi="zh-CN"/>
      </w:rPr>
    </w:lvl>
    <w:lvl w:ilvl="5" w:tentative="0">
      <w:start w:val="0"/>
      <w:numFmt w:val="bullet"/>
      <w:lvlText w:val="•"/>
      <w:lvlJc w:val="left"/>
      <w:pPr>
        <w:ind w:left="4873" w:hanging="242"/>
      </w:pPr>
      <w:rPr>
        <w:rFonts w:hint="default"/>
        <w:lang w:val="zh-CN" w:eastAsia="zh-CN" w:bidi="zh-CN"/>
      </w:rPr>
    </w:lvl>
    <w:lvl w:ilvl="6" w:tentative="0">
      <w:start w:val="0"/>
      <w:numFmt w:val="bullet"/>
      <w:lvlText w:val="•"/>
      <w:lvlJc w:val="left"/>
      <w:pPr>
        <w:ind w:left="5823" w:hanging="242"/>
      </w:pPr>
      <w:rPr>
        <w:rFonts w:hint="default"/>
        <w:lang w:val="zh-CN" w:eastAsia="zh-CN" w:bidi="zh-CN"/>
      </w:rPr>
    </w:lvl>
    <w:lvl w:ilvl="7" w:tentative="0">
      <w:start w:val="0"/>
      <w:numFmt w:val="bullet"/>
      <w:lvlText w:val="•"/>
      <w:lvlJc w:val="left"/>
      <w:pPr>
        <w:ind w:left="6774" w:hanging="242"/>
      </w:pPr>
      <w:rPr>
        <w:rFonts w:hint="default"/>
        <w:lang w:val="zh-CN" w:eastAsia="zh-CN" w:bidi="zh-CN"/>
      </w:rPr>
    </w:lvl>
    <w:lvl w:ilvl="8" w:tentative="0">
      <w:start w:val="0"/>
      <w:numFmt w:val="bullet"/>
      <w:lvlText w:val="•"/>
      <w:lvlJc w:val="left"/>
      <w:pPr>
        <w:ind w:left="7724" w:hanging="242"/>
      </w:pPr>
      <w:rPr>
        <w:rFonts w:hint="default"/>
        <w:lang w:val="zh-CN" w:eastAsia="zh-CN" w:bidi="zh-CN"/>
      </w:rPr>
    </w:lvl>
  </w:abstractNum>
  <w:abstractNum w:abstractNumId="13">
    <w:nsid w:val="B8CEF35B"/>
    <w:multiLevelType w:val="multilevel"/>
    <w:tmpl w:val="B8CEF35B"/>
    <w:lvl w:ilvl="0" w:tentative="0">
      <w:start w:val="1"/>
      <w:numFmt w:val="decimal"/>
      <w:lvlText w:val="（%1）"/>
      <w:lvlJc w:val="left"/>
      <w:pPr>
        <w:ind w:left="1556" w:hanging="800"/>
        <w:jc w:val="left"/>
      </w:pPr>
      <w:rPr>
        <w:rFonts w:hint="default" w:ascii="仿宋" w:hAnsi="仿宋" w:eastAsia="仿宋" w:cs="仿宋"/>
        <w:w w:val="99"/>
        <w:sz w:val="30"/>
        <w:szCs w:val="30"/>
        <w:lang w:val="zh-CN" w:eastAsia="zh-CN" w:bidi="zh-CN"/>
      </w:rPr>
    </w:lvl>
    <w:lvl w:ilvl="1" w:tentative="0">
      <w:start w:val="0"/>
      <w:numFmt w:val="bullet"/>
      <w:lvlText w:val="•"/>
      <w:lvlJc w:val="left"/>
      <w:pPr>
        <w:ind w:left="2366" w:hanging="800"/>
      </w:pPr>
      <w:rPr>
        <w:rFonts w:hint="default"/>
        <w:lang w:val="zh-CN" w:eastAsia="zh-CN" w:bidi="zh-CN"/>
      </w:rPr>
    </w:lvl>
    <w:lvl w:ilvl="2" w:tentative="0">
      <w:start w:val="0"/>
      <w:numFmt w:val="bullet"/>
      <w:lvlText w:val="•"/>
      <w:lvlJc w:val="left"/>
      <w:pPr>
        <w:ind w:left="3173" w:hanging="800"/>
      </w:pPr>
      <w:rPr>
        <w:rFonts w:hint="default"/>
        <w:lang w:val="zh-CN" w:eastAsia="zh-CN" w:bidi="zh-CN"/>
      </w:rPr>
    </w:lvl>
    <w:lvl w:ilvl="3" w:tentative="0">
      <w:start w:val="0"/>
      <w:numFmt w:val="bullet"/>
      <w:lvlText w:val="•"/>
      <w:lvlJc w:val="left"/>
      <w:pPr>
        <w:ind w:left="3979" w:hanging="800"/>
      </w:pPr>
      <w:rPr>
        <w:rFonts w:hint="default"/>
        <w:lang w:val="zh-CN" w:eastAsia="zh-CN" w:bidi="zh-CN"/>
      </w:rPr>
    </w:lvl>
    <w:lvl w:ilvl="4" w:tentative="0">
      <w:start w:val="0"/>
      <w:numFmt w:val="bullet"/>
      <w:lvlText w:val="•"/>
      <w:lvlJc w:val="left"/>
      <w:pPr>
        <w:ind w:left="4786" w:hanging="800"/>
      </w:pPr>
      <w:rPr>
        <w:rFonts w:hint="default"/>
        <w:lang w:val="zh-CN" w:eastAsia="zh-CN" w:bidi="zh-CN"/>
      </w:rPr>
    </w:lvl>
    <w:lvl w:ilvl="5" w:tentative="0">
      <w:start w:val="0"/>
      <w:numFmt w:val="bullet"/>
      <w:lvlText w:val="•"/>
      <w:lvlJc w:val="left"/>
      <w:pPr>
        <w:ind w:left="5593" w:hanging="800"/>
      </w:pPr>
      <w:rPr>
        <w:rFonts w:hint="default"/>
        <w:lang w:val="zh-CN" w:eastAsia="zh-CN" w:bidi="zh-CN"/>
      </w:rPr>
    </w:lvl>
    <w:lvl w:ilvl="6" w:tentative="0">
      <w:start w:val="0"/>
      <w:numFmt w:val="bullet"/>
      <w:lvlText w:val="•"/>
      <w:lvlJc w:val="left"/>
      <w:pPr>
        <w:ind w:left="6399" w:hanging="800"/>
      </w:pPr>
      <w:rPr>
        <w:rFonts w:hint="default"/>
        <w:lang w:val="zh-CN" w:eastAsia="zh-CN" w:bidi="zh-CN"/>
      </w:rPr>
    </w:lvl>
    <w:lvl w:ilvl="7" w:tentative="0">
      <w:start w:val="0"/>
      <w:numFmt w:val="bullet"/>
      <w:lvlText w:val="•"/>
      <w:lvlJc w:val="left"/>
      <w:pPr>
        <w:ind w:left="7206" w:hanging="800"/>
      </w:pPr>
      <w:rPr>
        <w:rFonts w:hint="default"/>
        <w:lang w:val="zh-CN" w:eastAsia="zh-CN" w:bidi="zh-CN"/>
      </w:rPr>
    </w:lvl>
    <w:lvl w:ilvl="8" w:tentative="0">
      <w:start w:val="0"/>
      <w:numFmt w:val="bullet"/>
      <w:lvlText w:val="•"/>
      <w:lvlJc w:val="left"/>
      <w:pPr>
        <w:ind w:left="8012" w:hanging="800"/>
      </w:pPr>
      <w:rPr>
        <w:rFonts w:hint="default"/>
        <w:lang w:val="zh-CN" w:eastAsia="zh-CN" w:bidi="zh-CN"/>
      </w:rPr>
    </w:lvl>
  </w:abstractNum>
  <w:abstractNum w:abstractNumId="14">
    <w:nsid w:val="BB64CFA9"/>
    <w:multiLevelType w:val="multilevel"/>
    <w:tmpl w:val="BB64CFA9"/>
    <w:lvl w:ilvl="0" w:tentative="0">
      <w:start w:val="1"/>
      <w:numFmt w:val="decimal"/>
      <w:lvlText w:val="%1."/>
      <w:lvlJc w:val="left"/>
      <w:pPr>
        <w:ind w:left="998" w:hanging="242"/>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862" w:hanging="242"/>
      </w:pPr>
      <w:rPr>
        <w:rFonts w:hint="default"/>
        <w:lang w:val="zh-CN" w:eastAsia="zh-CN" w:bidi="zh-CN"/>
      </w:rPr>
    </w:lvl>
    <w:lvl w:ilvl="2" w:tentative="0">
      <w:start w:val="0"/>
      <w:numFmt w:val="bullet"/>
      <w:lvlText w:val="•"/>
      <w:lvlJc w:val="left"/>
      <w:pPr>
        <w:ind w:left="2725" w:hanging="242"/>
      </w:pPr>
      <w:rPr>
        <w:rFonts w:hint="default"/>
        <w:lang w:val="zh-CN" w:eastAsia="zh-CN" w:bidi="zh-CN"/>
      </w:rPr>
    </w:lvl>
    <w:lvl w:ilvl="3" w:tentative="0">
      <w:start w:val="0"/>
      <w:numFmt w:val="bullet"/>
      <w:lvlText w:val="•"/>
      <w:lvlJc w:val="left"/>
      <w:pPr>
        <w:ind w:left="3587" w:hanging="242"/>
      </w:pPr>
      <w:rPr>
        <w:rFonts w:hint="default"/>
        <w:lang w:val="zh-CN" w:eastAsia="zh-CN" w:bidi="zh-CN"/>
      </w:rPr>
    </w:lvl>
    <w:lvl w:ilvl="4" w:tentative="0">
      <w:start w:val="0"/>
      <w:numFmt w:val="bullet"/>
      <w:lvlText w:val="•"/>
      <w:lvlJc w:val="left"/>
      <w:pPr>
        <w:ind w:left="4450" w:hanging="242"/>
      </w:pPr>
      <w:rPr>
        <w:rFonts w:hint="default"/>
        <w:lang w:val="zh-CN" w:eastAsia="zh-CN" w:bidi="zh-CN"/>
      </w:rPr>
    </w:lvl>
    <w:lvl w:ilvl="5" w:tentative="0">
      <w:start w:val="0"/>
      <w:numFmt w:val="bullet"/>
      <w:lvlText w:val="•"/>
      <w:lvlJc w:val="left"/>
      <w:pPr>
        <w:ind w:left="5313" w:hanging="242"/>
      </w:pPr>
      <w:rPr>
        <w:rFonts w:hint="default"/>
        <w:lang w:val="zh-CN" w:eastAsia="zh-CN" w:bidi="zh-CN"/>
      </w:rPr>
    </w:lvl>
    <w:lvl w:ilvl="6" w:tentative="0">
      <w:start w:val="0"/>
      <w:numFmt w:val="bullet"/>
      <w:lvlText w:val="•"/>
      <w:lvlJc w:val="left"/>
      <w:pPr>
        <w:ind w:left="6175" w:hanging="242"/>
      </w:pPr>
      <w:rPr>
        <w:rFonts w:hint="default"/>
        <w:lang w:val="zh-CN" w:eastAsia="zh-CN" w:bidi="zh-CN"/>
      </w:rPr>
    </w:lvl>
    <w:lvl w:ilvl="7" w:tentative="0">
      <w:start w:val="0"/>
      <w:numFmt w:val="bullet"/>
      <w:lvlText w:val="•"/>
      <w:lvlJc w:val="left"/>
      <w:pPr>
        <w:ind w:left="7038" w:hanging="242"/>
      </w:pPr>
      <w:rPr>
        <w:rFonts w:hint="default"/>
        <w:lang w:val="zh-CN" w:eastAsia="zh-CN" w:bidi="zh-CN"/>
      </w:rPr>
    </w:lvl>
    <w:lvl w:ilvl="8" w:tentative="0">
      <w:start w:val="0"/>
      <w:numFmt w:val="bullet"/>
      <w:lvlText w:val="•"/>
      <w:lvlJc w:val="left"/>
      <w:pPr>
        <w:ind w:left="7900" w:hanging="242"/>
      </w:pPr>
      <w:rPr>
        <w:rFonts w:hint="default"/>
        <w:lang w:val="zh-CN" w:eastAsia="zh-CN" w:bidi="zh-CN"/>
      </w:rPr>
    </w:lvl>
  </w:abstractNum>
  <w:abstractNum w:abstractNumId="15">
    <w:nsid w:val="BE923771"/>
    <w:multiLevelType w:val="multilevel"/>
    <w:tmpl w:val="BE923771"/>
    <w:lvl w:ilvl="0" w:tentative="0">
      <w:start w:val="1"/>
      <w:numFmt w:val="decimal"/>
      <w:lvlText w:val="%1."/>
      <w:lvlJc w:val="left"/>
      <w:pPr>
        <w:ind w:left="116" w:hanging="242"/>
        <w:jc w:val="left"/>
      </w:pPr>
      <w:rPr>
        <w:rFonts w:hint="default"/>
        <w:spacing w:val="-1"/>
        <w:w w:val="99"/>
        <w:lang w:val="zh-CN" w:eastAsia="zh-CN" w:bidi="zh-CN"/>
      </w:rPr>
    </w:lvl>
    <w:lvl w:ilvl="1" w:tentative="0">
      <w:start w:val="0"/>
      <w:numFmt w:val="bullet"/>
      <w:lvlText w:val="•"/>
      <w:lvlJc w:val="left"/>
      <w:pPr>
        <w:ind w:left="1070" w:hanging="242"/>
      </w:pPr>
      <w:rPr>
        <w:rFonts w:hint="default"/>
        <w:lang w:val="zh-CN" w:eastAsia="zh-CN" w:bidi="zh-CN"/>
      </w:rPr>
    </w:lvl>
    <w:lvl w:ilvl="2" w:tentative="0">
      <w:start w:val="0"/>
      <w:numFmt w:val="bullet"/>
      <w:lvlText w:val="•"/>
      <w:lvlJc w:val="left"/>
      <w:pPr>
        <w:ind w:left="2021" w:hanging="242"/>
      </w:pPr>
      <w:rPr>
        <w:rFonts w:hint="default"/>
        <w:lang w:val="zh-CN" w:eastAsia="zh-CN" w:bidi="zh-CN"/>
      </w:rPr>
    </w:lvl>
    <w:lvl w:ilvl="3" w:tentative="0">
      <w:start w:val="0"/>
      <w:numFmt w:val="bullet"/>
      <w:lvlText w:val="•"/>
      <w:lvlJc w:val="left"/>
      <w:pPr>
        <w:ind w:left="2971" w:hanging="242"/>
      </w:pPr>
      <w:rPr>
        <w:rFonts w:hint="default"/>
        <w:lang w:val="zh-CN" w:eastAsia="zh-CN" w:bidi="zh-CN"/>
      </w:rPr>
    </w:lvl>
    <w:lvl w:ilvl="4" w:tentative="0">
      <w:start w:val="0"/>
      <w:numFmt w:val="bullet"/>
      <w:lvlText w:val="•"/>
      <w:lvlJc w:val="left"/>
      <w:pPr>
        <w:ind w:left="3922" w:hanging="242"/>
      </w:pPr>
      <w:rPr>
        <w:rFonts w:hint="default"/>
        <w:lang w:val="zh-CN" w:eastAsia="zh-CN" w:bidi="zh-CN"/>
      </w:rPr>
    </w:lvl>
    <w:lvl w:ilvl="5" w:tentative="0">
      <w:start w:val="0"/>
      <w:numFmt w:val="bullet"/>
      <w:lvlText w:val="•"/>
      <w:lvlJc w:val="left"/>
      <w:pPr>
        <w:ind w:left="4873" w:hanging="242"/>
      </w:pPr>
      <w:rPr>
        <w:rFonts w:hint="default"/>
        <w:lang w:val="zh-CN" w:eastAsia="zh-CN" w:bidi="zh-CN"/>
      </w:rPr>
    </w:lvl>
    <w:lvl w:ilvl="6" w:tentative="0">
      <w:start w:val="0"/>
      <w:numFmt w:val="bullet"/>
      <w:lvlText w:val="•"/>
      <w:lvlJc w:val="left"/>
      <w:pPr>
        <w:ind w:left="5823" w:hanging="242"/>
      </w:pPr>
      <w:rPr>
        <w:rFonts w:hint="default"/>
        <w:lang w:val="zh-CN" w:eastAsia="zh-CN" w:bidi="zh-CN"/>
      </w:rPr>
    </w:lvl>
    <w:lvl w:ilvl="7" w:tentative="0">
      <w:start w:val="0"/>
      <w:numFmt w:val="bullet"/>
      <w:lvlText w:val="•"/>
      <w:lvlJc w:val="left"/>
      <w:pPr>
        <w:ind w:left="6774" w:hanging="242"/>
      </w:pPr>
      <w:rPr>
        <w:rFonts w:hint="default"/>
        <w:lang w:val="zh-CN" w:eastAsia="zh-CN" w:bidi="zh-CN"/>
      </w:rPr>
    </w:lvl>
    <w:lvl w:ilvl="8" w:tentative="0">
      <w:start w:val="0"/>
      <w:numFmt w:val="bullet"/>
      <w:lvlText w:val="•"/>
      <w:lvlJc w:val="left"/>
      <w:pPr>
        <w:ind w:left="7724" w:hanging="242"/>
      </w:pPr>
      <w:rPr>
        <w:rFonts w:hint="default"/>
        <w:lang w:val="zh-CN" w:eastAsia="zh-CN" w:bidi="zh-CN"/>
      </w:rPr>
    </w:lvl>
  </w:abstractNum>
  <w:abstractNum w:abstractNumId="16">
    <w:nsid w:val="BF205925"/>
    <w:multiLevelType w:val="multilevel"/>
    <w:tmpl w:val="BF205925"/>
    <w:lvl w:ilvl="0" w:tentative="0">
      <w:start w:val="1"/>
      <w:numFmt w:val="decimal"/>
      <w:lvlText w:val="%1."/>
      <w:lvlJc w:val="left"/>
      <w:pPr>
        <w:ind w:left="1004" w:hanging="248"/>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862" w:hanging="248"/>
      </w:pPr>
      <w:rPr>
        <w:rFonts w:hint="default"/>
        <w:lang w:val="zh-CN" w:eastAsia="zh-CN" w:bidi="zh-CN"/>
      </w:rPr>
    </w:lvl>
    <w:lvl w:ilvl="2" w:tentative="0">
      <w:start w:val="0"/>
      <w:numFmt w:val="bullet"/>
      <w:lvlText w:val="•"/>
      <w:lvlJc w:val="left"/>
      <w:pPr>
        <w:ind w:left="2725" w:hanging="248"/>
      </w:pPr>
      <w:rPr>
        <w:rFonts w:hint="default"/>
        <w:lang w:val="zh-CN" w:eastAsia="zh-CN" w:bidi="zh-CN"/>
      </w:rPr>
    </w:lvl>
    <w:lvl w:ilvl="3" w:tentative="0">
      <w:start w:val="0"/>
      <w:numFmt w:val="bullet"/>
      <w:lvlText w:val="•"/>
      <w:lvlJc w:val="left"/>
      <w:pPr>
        <w:ind w:left="3587" w:hanging="248"/>
      </w:pPr>
      <w:rPr>
        <w:rFonts w:hint="default"/>
        <w:lang w:val="zh-CN" w:eastAsia="zh-CN" w:bidi="zh-CN"/>
      </w:rPr>
    </w:lvl>
    <w:lvl w:ilvl="4" w:tentative="0">
      <w:start w:val="0"/>
      <w:numFmt w:val="bullet"/>
      <w:lvlText w:val="•"/>
      <w:lvlJc w:val="left"/>
      <w:pPr>
        <w:ind w:left="4450" w:hanging="248"/>
      </w:pPr>
      <w:rPr>
        <w:rFonts w:hint="default"/>
        <w:lang w:val="zh-CN" w:eastAsia="zh-CN" w:bidi="zh-CN"/>
      </w:rPr>
    </w:lvl>
    <w:lvl w:ilvl="5" w:tentative="0">
      <w:start w:val="0"/>
      <w:numFmt w:val="bullet"/>
      <w:lvlText w:val="•"/>
      <w:lvlJc w:val="left"/>
      <w:pPr>
        <w:ind w:left="5313" w:hanging="248"/>
      </w:pPr>
      <w:rPr>
        <w:rFonts w:hint="default"/>
        <w:lang w:val="zh-CN" w:eastAsia="zh-CN" w:bidi="zh-CN"/>
      </w:rPr>
    </w:lvl>
    <w:lvl w:ilvl="6" w:tentative="0">
      <w:start w:val="0"/>
      <w:numFmt w:val="bullet"/>
      <w:lvlText w:val="•"/>
      <w:lvlJc w:val="left"/>
      <w:pPr>
        <w:ind w:left="6175" w:hanging="248"/>
      </w:pPr>
      <w:rPr>
        <w:rFonts w:hint="default"/>
        <w:lang w:val="zh-CN" w:eastAsia="zh-CN" w:bidi="zh-CN"/>
      </w:rPr>
    </w:lvl>
    <w:lvl w:ilvl="7" w:tentative="0">
      <w:start w:val="0"/>
      <w:numFmt w:val="bullet"/>
      <w:lvlText w:val="•"/>
      <w:lvlJc w:val="left"/>
      <w:pPr>
        <w:ind w:left="7038" w:hanging="248"/>
      </w:pPr>
      <w:rPr>
        <w:rFonts w:hint="default"/>
        <w:lang w:val="zh-CN" w:eastAsia="zh-CN" w:bidi="zh-CN"/>
      </w:rPr>
    </w:lvl>
    <w:lvl w:ilvl="8" w:tentative="0">
      <w:start w:val="0"/>
      <w:numFmt w:val="bullet"/>
      <w:lvlText w:val="•"/>
      <w:lvlJc w:val="left"/>
      <w:pPr>
        <w:ind w:left="7900" w:hanging="248"/>
      </w:pPr>
      <w:rPr>
        <w:rFonts w:hint="default"/>
        <w:lang w:val="zh-CN" w:eastAsia="zh-CN" w:bidi="zh-CN"/>
      </w:rPr>
    </w:lvl>
  </w:abstractNum>
  <w:abstractNum w:abstractNumId="17">
    <w:nsid w:val="C0915F4F"/>
    <w:multiLevelType w:val="multilevel"/>
    <w:tmpl w:val="C0915F4F"/>
    <w:lvl w:ilvl="0" w:tentative="0">
      <w:start w:val="1"/>
      <w:numFmt w:val="decimal"/>
      <w:lvlText w:val="%1."/>
      <w:lvlJc w:val="left"/>
      <w:pPr>
        <w:ind w:left="116" w:hanging="324"/>
        <w:jc w:val="left"/>
      </w:pPr>
      <w:rPr>
        <w:rFonts w:hint="default" w:ascii="仿宋" w:hAnsi="仿宋" w:eastAsia="仿宋" w:cs="仿宋"/>
        <w:spacing w:val="1"/>
        <w:w w:val="99"/>
        <w:sz w:val="30"/>
        <w:szCs w:val="30"/>
        <w:lang w:val="zh-CN" w:eastAsia="zh-CN" w:bidi="zh-CN"/>
      </w:rPr>
    </w:lvl>
    <w:lvl w:ilvl="1" w:tentative="0">
      <w:start w:val="0"/>
      <w:numFmt w:val="bullet"/>
      <w:lvlText w:val="•"/>
      <w:lvlJc w:val="left"/>
      <w:pPr>
        <w:ind w:left="1070" w:hanging="324"/>
      </w:pPr>
      <w:rPr>
        <w:rFonts w:hint="default"/>
        <w:lang w:val="zh-CN" w:eastAsia="zh-CN" w:bidi="zh-CN"/>
      </w:rPr>
    </w:lvl>
    <w:lvl w:ilvl="2" w:tentative="0">
      <w:start w:val="0"/>
      <w:numFmt w:val="bullet"/>
      <w:lvlText w:val="•"/>
      <w:lvlJc w:val="left"/>
      <w:pPr>
        <w:ind w:left="2021" w:hanging="324"/>
      </w:pPr>
      <w:rPr>
        <w:rFonts w:hint="default"/>
        <w:lang w:val="zh-CN" w:eastAsia="zh-CN" w:bidi="zh-CN"/>
      </w:rPr>
    </w:lvl>
    <w:lvl w:ilvl="3" w:tentative="0">
      <w:start w:val="0"/>
      <w:numFmt w:val="bullet"/>
      <w:lvlText w:val="•"/>
      <w:lvlJc w:val="left"/>
      <w:pPr>
        <w:ind w:left="2971" w:hanging="324"/>
      </w:pPr>
      <w:rPr>
        <w:rFonts w:hint="default"/>
        <w:lang w:val="zh-CN" w:eastAsia="zh-CN" w:bidi="zh-CN"/>
      </w:rPr>
    </w:lvl>
    <w:lvl w:ilvl="4" w:tentative="0">
      <w:start w:val="0"/>
      <w:numFmt w:val="bullet"/>
      <w:lvlText w:val="•"/>
      <w:lvlJc w:val="left"/>
      <w:pPr>
        <w:ind w:left="3922" w:hanging="324"/>
      </w:pPr>
      <w:rPr>
        <w:rFonts w:hint="default"/>
        <w:lang w:val="zh-CN" w:eastAsia="zh-CN" w:bidi="zh-CN"/>
      </w:rPr>
    </w:lvl>
    <w:lvl w:ilvl="5" w:tentative="0">
      <w:start w:val="0"/>
      <w:numFmt w:val="bullet"/>
      <w:lvlText w:val="•"/>
      <w:lvlJc w:val="left"/>
      <w:pPr>
        <w:ind w:left="4873" w:hanging="324"/>
      </w:pPr>
      <w:rPr>
        <w:rFonts w:hint="default"/>
        <w:lang w:val="zh-CN" w:eastAsia="zh-CN" w:bidi="zh-CN"/>
      </w:rPr>
    </w:lvl>
    <w:lvl w:ilvl="6" w:tentative="0">
      <w:start w:val="0"/>
      <w:numFmt w:val="bullet"/>
      <w:lvlText w:val="•"/>
      <w:lvlJc w:val="left"/>
      <w:pPr>
        <w:ind w:left="5823" w:hanging="324"/>
      </w:pPr>
      <w:rPr>
        <w:rFonts w:hint="default"/>
        <w:lang w:val="zh-CN" w:eastAsia="zh-CN" w:bidi="zh-CN"/>
      </w:rPr>
    </w:lvl>
    <w:lvl w:ilvl="7" w:tentative="0">
      <w:start w:val="0"/>
      <w:numFmt w:val="bullet"/>
      <w:lvlText w:val="•"/>
      <w:lvlJc w:val="left"/>
      <w:pPr>
        <w:ind w:left="6774" w:hanging="324"/>
      </w:pPr>
      <w:rPr>
        <w:rFonts w:hint="default"/>
        <w:lang w:val="zh-CN" w:eastAsia="zh-CN" w:bidi="zh-CN"/>
      </w:rPr>
    </w:lvl>
    <w:lvl w:ilvl="8" w:tentative="0">
      <w:start w:val="0"/>
      <w:numFmt w:val="bullet"/>
      <w:lvlText w:val="•"/>
      <w:lvlJc w:val="left"/>
      <w:pPr>
        <w:ind w:left="7724" w:hanging="324"/>
      </w:pPr>
      <w:rPr>
        <w:rFonts w:hint="default"/>
        <w:lang w:val="zh-CN" w:eastAsia="zh-CN" w:bidi="zh-CN"/>
      </w:rPr>
    </w:lvl>
  </w:abstractNum>
  <w:abstractNum w:abstractNumId="18">
    <w:nsid w:val="C8879AEF"/>
    <w:multiLevelType w:val="multilevel"/>
    <w:tmpl w:val="C8879AEF"/>
    <w:lvl w:ilvl="0" w:tentative="0">
      <w:start w:val="1"/>
      <w:numFmt w:val="decimal"/>
      <w:lvlText w:val="（%1）"/>
      <w:lvlJc w:val="left"/>
      <w:pPr>
        <w:ind w:left="1556" w:hanging="800"/>
        <w:jc w:val="left"/>
      </w:pPr>
      <w:rPr>
        <w:rFonts w:hint="default" w:ascii="楷体" w:hAnsi="楷体" w:eastAsia="楷体" w:cs="楷体"/>
        <w:w w:val="99"/>
        <w:sz w:val="30"/>
        <w:szCs w:val="30"/>
        <w:lang w:val="zh-CN" w:eastAsia="zh-CN" w:bidi="zh-CN"/>
      </w:rPr>
    </w:lvl>
    <w:lvl w:ilvl="1" w:tentative="0">
      <w:start w:val="0"/>
      <w:numFmt w:val="bullet"/>
      <w:lvlText w:val="•"/>
      <w:lvlJc w:val="left"/>
      <w:pPr>
        <w:ind w:left="2366" w:hanging="800"/>
      </w:pPr>
      <w:rPr>
        <w:rFonts w:hint="default"/>
        <w:lang w:val="zh-CN" w:eastAsia="zh-CN" w:bidi="zh-CN"/>
      </w:rPr>
    </w:lvl>
    <w:lvl w:ilvl="2" w:tentative="0">
      <w:start w:val="0"/>
      <w:numFmt w:val="bullet"/>
      <w:lvlText w:val="•"/>
      <w:lvlJc w:val="left"/>
      <w:pPr>
        <w:ind w:left="3173" w:hanging="800"/>
      </w:pPr>
      <w:rPr>
        <w:rFonts w:hint="default"/>
        <w:lang w:val="zh-CN" w:eastAsia="zh-CN" w:bidi="zh-CN"/>
      </w:rPr>
    </w:lvl>
    <w:lvl w:ilvl="3" w:tentative="0">
      <w:start w:val="0"/>
      <w:numFmt w:val="bullet"/>
      <w:lvlText w:val="•"/>
      <w:lvlJc w:val="left"/>
      <w:pPr>
        <w:ind w:left="3979" w:hanging="800"/>
      </w:pPr>
      <w:rPr>
        <w:rFonts w:hint="default"/>
        <w:lang w:val="zh-CN" w:eastAsia="zh-CN" w:bidi="zh-CN"/>
      </w:rPr>
    </w:lvl>
    <w:lvl w:ilvl="4" w:tentative="0">
      <w:start w:val="0"/>
      <w:numFmt w:val="bullet"/>
      <w:lvlText w:val="•"/>
      <w:lvlJc w:val="left"/>
      <w:pPr>
        <w:ind w:left="4786" w:hanging="800"/>
      </w:pPr>
      <w:rPr>
        <w:rFonts w:hint="default"/>
        <w:lang w:val="zh-CN" w:eastAsia="zh-CN" w:bidi="zh-CN"/>
      </w:rPr>
    </w:lvl>
    <w:lvl w:ilvl="5" w:tentative="0">
      <w:start w:val="0"/>
      <w:numFmt w:val="bullet"/>
      <w:lvlText w:val="•"/>
      <w:lvlJc w:val="left"/>
      <w:pPr>
        <w:ind w:left="5593" w:hanging="800"/>
      </w:pPr>
      <w:rPr>
        <w:rFonts w:hint="default"/>
        <w:lang w:val="zh-CN" w:eastAsia="zh-CN" w:bidi="zh-CN"/>
      </w:rPr>
    </w:lvl>
    <w:lvl w:ilvl="6" w:tentative="0">
      <w:start w:val="0"/>
      <w:numFmt w:val="bullet"/>
      <w:lvlText w:val="•"/>
      <w:lvlJc w:val="left"/>
      <w:pPr>
        <w:ind w:left="6399" w:hanging="800"/>
      </w:pPr>
      <w:rPr>
        <w:rFonts w:hint="default"/>
        <w:lang w:val="zh-CN" w:eastAsia="zh-CN" w:bidi="zh-CN"/>
      </w:rPr>
    </w:lvl>
    <w:lvl w:ilvl="7" w:tentative="0">
      <w:start w:val="0"/>
      <w:numFmt w:val="bullet"/>
      <w:lvlText w:val="•"/>
      <w:lvlJc w:val="left"/>
      <w:pPr>
        <w:ind w:left="7206" w:hanging="800"/>
      </w:pPr>
      <w:rPr>
        <w:rFonts w:hint="default"/>
        <w:lang w:val="zh-CN" w:eastAsia="zh-CN" w:bidi="zh-CN"/>
      </w:rPr>
    </w:lvl>
    <w:lvl w:ilvl="8" w:tentative="0">
      <w:start w:val="0"/>
      <w:numFmt w:val="bullet"/>
      <w:lvlText w:val="•"/>
      <w:lvlJc w:val="left"/>
      <w:pPr>
        <w:ind w:left="8012" w:hanging="800"/>
      </w:pPr>
      <w:rPr>
        <w:rFonts w:hint="default"/>
        <w:lang w:val="zh-CN" w:eastAsia="zh-CN" w:bidi="zh-CN"/>
      </w:rPr>
    </w:lvl>
  </w:abstractNum>
  <w:abstractNum w:abstractNumId="19">
    <w:nsid w:val="CF092B84"/>
    <w:multiLevelType w:val="multilevel"/>
    <w:tmpl w:val="CF092B84"/>
    <w:lvl w:ilvl="0" w:tentative="0">
      <w:start w:val="1"/>
      <w:numFmt w:val="decimal"/>
      <w:lvlText w:val="%1."/>
      <w:lvlJc w:val="left"/>
      <w:pPr>
        <w:ind w:left="998" w:hanging="242"/>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862" w:hanging="242"/>
      </w:pPr>
      <w:rPr>
        <w:rFonts w:hint="default"/>
        <w:lang w:val="zh-CN" w:eastAsia="zh-CN" w:bidi="zh-CN"/>
      </w:rPr>
    </w:lvl>
    <w:lvl w:ilvl="2" w:tentative="0">
      <w:start w:val="0"/>
      <w:numFmt w:val="bullet"/>
      <w:lvlText w:val="•"/>
      <w:lvlJc w:val="left"/>
      <w:pPr>
        <w:ind w:left="2725" w:hanging="242"/>
      </w:pPr>
      <w:rPr>
        <w:rFonts w:hint="default"/>
        <w:lang w:val="zh-CN" w:eastAsia="zh-CN" w:bidi="zh-CN"/>
      </w:rPr>
    </w:lvl>
    <w:lvl w:ilvl="3" w:tentative="0">
      <w:start w:val="0"/>
      <w:numFmt w:val="bullet"/>
      <w:lvlText w:val="•"/>
      <w:lvlJc w:val="left"/>
      <w:pPr>
        <w:ind w:left="3587" w:hanging="242"/>
      </w:pPr>
      <w:rPr>
        <w:rFonts w:hint="default"/>
        <w:lang w:val="zh-CN" w:eastAsia="zh-CN" w:bidi="zh-CN"/>
      </w:rPr>
    </w:lvl>
    <w:lvl w:ilvl="4" w:tentative="0">
      <w:start w:val="0"/>
      <w:numFmt w:val="bullet"/>
      <w:lvlText w:val="•"/>
      <w:lvlJc w:val="left"/>
      <w:pPr>
        <w:ind w:left="4450" w:hanging="242"/>
      </w:pPr>
      <w:rPr>
        <w:rFonts w:hint="default"/>
        <w:lang w:val="zh-CN" w:eastAsia="zh-CN" w:bidi="zh-CN"/>
      </w:rPr>
    </w:lvl>
    <w:lvl w:ilvl="5" w:tentative="0">
      <w:start w:val="0"/>
      <w:numFmt w:val="bullet"/>
      <w:lvlText w:val="•"/>
      <w:lvlJc w:val="left"/>
      <w:pPr>
        <w:ind w:left="5313" w:hanging="242"/>
      </w:pPr>
      <w:rPr>
        <w:rFonts w:hint="default"/>
        <w:lang w:val="zh-CN" w:eastAsia="zh-CN" w:bidi="zh-CN"/>
      </w:rPr>
    </w:lvl>
    <w:lvl w:ilvl="6" w:tentative="0">
      <w:start w:val="0"/>
      <w:numFmt w:val="bullet"/>
      <w:lvlText w:val="•"/>
      <w:lvlJc w:val="left"/>
      <w:pPr>
        <w:ind w:left="6175" w:hanging="242"/>
      </w:pPr>
      <w:rPr>
        <w:rFonts w:hint="default"/>
        <w:lang w:val="zh-CN" w:eastAsia="zh-CN" w:bidi="zh-CN"/>
      </w:rPr>
    </w:lvl>
    <w:lvl w:ilvl="7" w:tentative="0">
      <w:start w:val="0"/>
      <w:numFmt w:val="bullet"/>
      <w:lvlText w:val="•"/>
      <w:lvlJc w:val="left"/>
      <w:pPr>
        <w:ind w:left="7038" w:hanging="242"/>
      </w:pPr>
      <w:rPr>
        <w:rFonts w:hint="default"/>
        <w:lang w:val="zh-CN" w:eastAsia="zh-CN" w:bidi="zh-CN"/>
      </w:rPr>
    </w:lvl>
    <w:lvl w:ilvl="8" w:tentative="0">
      <w:start w:val="0"/>
      <w:numFmt w:val="bullet"/>
      <w:lvlText w:val="•"/>
      <w:lvlJc w:val="left"/>
      <w:pPr>
        <w:ind w:left="7900" w:hanging="242"/>
      </w:pPr>
      <w:rPr>
        <w:rFonts w:hint="default"/>
        <w:lang w:val="zh-CN" w:eastAsia="zh-CN" w:bidi="zh-CN"/>
      </w:rPr>
    </w:lvl>
  </w:abstractNum>
  <w:abstractNum w:abstractNumId="20">
    <w:nsid w:val="D7D140E4"/>
    <w:multiLevelType w:val="multilevel"/>
    <w:tmpl w:val="D7D140E4"/>
    <w:lvl w:ilvl="0" w:tentative="0">
      <w:start w:val="1"/>
      <w:numFmt w:val="decimal"/>
      <w:lvlText w:val="%1."/>
      <w:lvlJc w:val="left"/>
      <w:pPr>
        <w:ind w:left="1078" w:hanging="322"/>
        <w:jc w:val="left"/>
      </w:pPr>
      <w:rPr>
        <w:rFonts w:hint="default" w:ascii="Times New Roman" w:hAnsi="Times New Roman" w:eastAsia="Times New Roman" w:cs="Times New Roman"/>
        <w:spacing w:val="-2"/>
        <w:w w:val="99"/>
        <w:sz w:val="30"/>
        <w:szCs w:val="30"/>
        <w:lang w:val="zh-CN" w:eastAsia="zh-CN" w:bidi="zh-CN"/>
      </w:rPr>
    </w:lvl>
    <w:lvl w:ilvl="1" w:tentative="0">
      <w:start w:val="0"/>
      <w:numFmt w:val="bullet"/>
      <w:lvlText w:val="•"/>
      <w:lvlJc w:val="left"/>
      <w:pPr>
        <w:ind w:left="1934" w:hanging="322"/>
      </w:pPr>
      <w:rPr>
        <w:rFonts w:hint="default"/>
        <w:lang w:val="zh-CN" w:eastAsia="zh-CN" w:bidi="zh-CN"/>
      </w:rPr>
    </w:lvl>
    <w:lvl w:ilvl="2" w:tentative="0">
      <w:start w:val="0"/>
      <w:numFmt w:val="bullet"/>
      <w:lvlText w:val="•"/>
      <w:lvlJc w:val="left"/>
      <w:pPr>
        <w:ind w:left="2789" w:hanging="322"/>
      </w:pPr>
      <w:rPr>
        <w:rFonts w:hint="default"/>
        <w:lang w:val="zh-CN" w:eastAsia="zh-CN" w:bidi="zh-CN"/>
      </w:rPr>
    </w:lvl>
    <w:lvl w:ilvl="3" w:tentative="0">
      <w:start w:val="0"/>
      <w:numFmt w:val="bullet"/>
      <w:lvlText w:val="•"/>
      <w:lvlJc w:val="left"/>
      <w:pPr>
        <w:ind w:left="3643" w:hanging="322"/>
      </w:pPr>
      <w:rPr>
        <w:rFonts w:hint="default"/>
        <w:lang w:val="zh-CN" w:eastAsia="zh-CN" w:bidi="zh-CN"/>
      </w:rPr>
    </w:lvl>
    <w:lvl w:ilvl="4" w:tentative="0">
      <w:start w:val="0"/>
      <w:numFmt w:val="bullet"/>
      <w:lvlText w:val="•"/>
      <w:lvlJc w:val="left"/>
      <w:pPr>
        <w:ind w:left="4498" w:hanging="322"/>
      </w:pPr>
      <w:rPr>
        <w:rFonts w:hint="default"/>
        <w:lang w:val="zh-CN" w:eastAsia="zh-CN" w:bidi="zh-CN"/>
      </w:rPr>
    </w:lvl>
    <w:lvl w:ilvl="5" w:tentative="0">
      <w:start w:val="0"/>
      <w:numFmt w:val="bullet"/>
      <w:lvlText w:val="•"/>
      <w:lvlJc w:val="left"/>
      <w:pPr>
        <w:ind w:left="5353" w:hanging="322"/>
      </w:pPr>
      <w:rPr>
        <w:rFonts w:hint="default"/>
        <w:lang w:val="zh-CN" w:eastAsia="zh-CN" w:bidi="zh-CN"/>
      </w:rPr>
    </w:lvl>
    <w:lvl w:ilvl="6" w:tentative="0">
      <w:start w:val="0"/>
      <w:numFmt w:val="bullet"/>
      <w:lvlText w:val="•"/>
      <w:lvlJc w:val="left"/>
      <w:pPr>
        <w:ind w:left="6207" w:hanging="322"/>
      </w:pPr>
      <w:rPr>
        <w:rFonts w:hint="default"/>
        <w:lang w:val="zh-CN" w:eastAsia="zh-CN" w:bidi="zh-CN"/>
      </w:rPr>
    </w:lvl>
    <w:lvl w:ilvl="7" w:tentative="0">
      <w:start w:val="0"/>
      <w:numFmt w:val="bullet"/>
      <w:lvlText w:val="•"/>
      <w:lvlJc w:val="left"/>
      <w:pPr>
        <w:ind w:left="7062" w:hanging="322"/>
      </w:pPr>
      <w:rPr>
        <w:rFonts w:hint="default"/>
        <w:lang w:val="zh-CN" w:eastAsia="zh-CN" w:bidi="zh-CN"/>
      </w:rPr>
    </w:lvl>
    <w:lvl w:ilvl="8" w:tentative="0">
      <w:start w:val="0"/>
      <w:numFmt w:val="bullet"/>
      <w:lvlText w:val="•"/>
      <w:lvlJc w:val="left"/>
      <w:pPr>
        <w:ind w:left="7916" w:hanging="322"/>
      </w:pPr>
      <w:rPr>
        <w:rFonts w:hint="default"/>
        <w:lang w:val="zh-CN" w:eastAsia="zh-CN" w:bidi="zh-CN"/>
      </w:rPr>
    </w:lvl>
  </w:abstractNum>
  <w:abstractNum w:abstractNumId="21">
    <w:nsid w:val="D7F9FE59"/>
    <w:multiLevelType w:val="multilevel"/>
    <w:tmpl w:val="D7F9FE59"/>
    <w:lvl w:ilvl="0" w:tentative="0">
      <w:start w:val="1"/>
      <w:numFmt w:val="decimal"/>
      <w:lvlText w:val="%1."/>
      <w:lvlJc w:val="left"/>
      <w:pPr>
        <w:ind w:left="116" w:hanging="242"/>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070" w:hanging="242"/>
      </w:pPr>
      <w:rPr>
        <w:rFonts w:hint="default"/>
        <w:lang w:val="zh-CN" w:eastAsia="zh-CN" w:bidi="zh-CN"/>
      </w:rPr>
    </w:lvl>
    <w:lvl w:ilvl="2" w:tentative="0">
      <w:start w:val="0"/>
      <w:numFmt w:val="bullet"/>
      <w:lvlText w:val="•"/>
      <w:lvlJc w:val="left"/>
      <w:pPr>
        <w:ind w:left="2021" w:hanging="242"/>
      </w:pPr>
      <w:rPr>
        <w:rFonts w:hint="default"/>
        <w:lang w:val="zh-CN" w:eastAsia="zh-CN" w:bidi="zh-CN"/>
      </w:rPr>
    </w:lvl>
    <w:lvl w:ilvl="3" w:tentative="0">
      <w:start w:val="0"/>
      <w:numFmt w:val="bullet"/>
      <w:lvlText w:val="•"/>
      <w:lvlJc w:val="left"/>
      <w:pPr>
        <w:ind w:left="2971" w:hanging="242"/>
      </w:pPr>
      <w:rPr>
        <w:rFonts w:hint="default"/>
        <w:lang w:val="zh-CN" w:eastAsia="zh-CN" w:bidi="zh-CN"/>
      </w:rPr>
    </w:lvl>
    <w:lvl w:ilvl="4" w:tentative="0">
      <w:start w:val="0"/>
      <w:numFmt w:val="bullet"/>
      <w:lvlText w:val="•"/>
      <w:lvlJc w:val="left"/>
      <w:pPr>
        <w:ind w:left="3922" w:hanging="242"/>
      </w:pPr>
      <w:rPr>
        <w:rFonts w:hint="default"/>
        <w:lang w:val="zh-CN" w:eastAsia="zh-CN" w:bidi="zh-CN"/>
      </w:rPr>
    </w:lvl>
    <w:lvl w:ilvl="5" w:tentative="0">
      <w:start w:val="0"/>
      <w:numFmt w:val="bullet"/>
      <w:lvlText w:val="•"/>
      <w:lvlJc w:val="left"/>
      <w:pPr>
        <w:ind w:left="4873" w:hanging="242"/>
      </w:pPr>
      <w:rPr>
        <w:rFonts w:hint="default"/>
        <w:lang w:val="zh-CN" w:eastAsia="zh-CN" w:bidi="zh-CN"/>
      </w:rPr>
    </w:lvl>
    <w:lvl w:ilvl="6" w:tentative="0">
      <w:start w:val="0"/>
      <w:numFmt w:val="bullet"/>
      <w:lvlText w:val="•"/>
      <w:lvlJc w:val="left"/>
      <w:pPr>
        <w:ind w:left="5823" w:hanging="242"/>
      </w:pPr>
      <w:rPr>
        <w:rFonts w:hint="default"/>
        <w:lang w:val="zh-CN" w:eastAsia="zh-CN" w:bidi="zh-CN"/>
      </w:rPr>
    </w:lvl>
    <w:lvl w:ilvl="7" w:tentative="0">
      <w:start w:val="0"/>
      <w:numFmt w:val="bullet"/>
      <w:lvlText w:val="•"/>
      <w:lvlJc w:val="left"/>
      <w:pPr>
        <w:ind w:left="6774" w:hanging="242"/>
      </w:pPr>
      <w:rPr>
        <w:rFonts w:hint="default"/>
        <w:lang w:val="zh-CN" w:eastAsia="zh-CN" w:bidi="zh-CN"/>
      </w:rPr>
    </w:lvl>
    <w:lvl w:ilvl="8" w:tentative="0">
      <w:start w:val="0"/>
      <w:numFmt w:val="bullet"/>
      <w:lvlText w:val="•"/>
      <w:lvlJc w:val="left"/>
      <w:pPr>
        <w:ind w:left="7724" w:hanging="242"/>
      </w:pPr>
      <w:rPr>
        <w:rFonts w:hint="default"/>
        <w:lang w:val="zh-CN" w:eastAsia="zh-CN" w:bidi="zh-CN"/>
      </w:rPr>
    </w:lvl>
  </w:abstractNum>
  <w:abstractNum w:abstractNumId="22">
    <w:nsid w:val="DCBA6B53"/>
    <w:multiLevelType w:val="multilevel"/>
    <w:tmpl w:val="DCBA6B53"/>
    <w:lvl w:ilvl="0" w:tentative="0">
      <w:start w:val="1"/>
      <w:numFmt w:val="decimal"/>
      <w:lvlText w:val="（%1）"/>
      <w:lvlJc w:val="left"/>
      <w:pPr>
        <w:ind w:left="116" w:hanging="800"/>
        <w:jc w:val="left"/>
      </w:pPr>
      <w:rPr>
        <w:rFonts w:hint="default" w:ascii="仿宋" w:hAnsi="仿宋" w:eastAsia="仿宋" w:cs="仿宋"/>
        <w:spacing w:val="-15"/>
        <w:w w:val="99"/>
        <w:sz w:val="30"/>
        <w:szCs w:val="30"/>
        <w:lang w:val="zh-CN" w:eastAsia="zh-CN" w:bidi="zh-CN"/>
      </w:rPr>
    </w:lvl>
    <w:lvl w:ilvl="1" w:tentative="0">
      <w:start w:val="0"/>
      <w:numFmt w:val="bullet"/>
      <w:lvlText w:val="•"/>
      <w:lvlJc w:val="left"/>
      <w:pPr>
        <w:ind w:left="1070" w:hanging="800"/>
      </w:pPr>
      <w:rPr>
        <w:rFonts w:hint="default"/>
        <w:lang w:val="zh-CN" w:eastAsia="zh-CN" w:bidi="zh-CN"/>
      </w:rPr>
    </w:lvl>
    <w:lvl w:ilvl="2" w:tentative="0">
      <w:start w:val="0"/>
      <w:numFmt w:val="bullet"/>
      <w:lvlText w:val="•"/>
      <w:lvlJc w:val="left"/>
      <w:pPr>
        <w:ind w:left="2021" w:hanging="800"/>
      </w:pPr>
      <w:rPr>
        <w:rFonts w:hint="default"/>
        <w:lang w:val="zh-CN" w:eastAsia="zh-CN" w:bidi="zh-CN"/>
      </w:rPr>
    </w:lvl>
    <w:lvl w:ilvl="3" w:tentative="0">
      <w:start w:val="0"/>
      <w:numFmt w:val="bullet"/>
      <w:lvlText w:val="•"/>
      <w:lvlJc w:val="left"/>
      <w:pPr>
        <w:ind w:left="2971" w:hanging="800"/>
      </w:pPr>
      <w:rPr>
        <w:rFonts w:hint="default"/>
        <w:lang w:val="zh-CN" w:eastAsia="zh-CN" w:bidi="zh-CN"/>
      </w:rPr>
    </w:lvl>
    <w:lvl w:ilvl="4" w:tentative="0">
      <w:start w:val="0"/>
      <w:numFmt w:val="bullet"/>
      <w:lvlText w:val="•"/>
      <w:lvlJc w:val="left"/>
      <w:pPr>
        <w:ind w:left="3922" w:hanging="800"/>
      </w:pPr>
      <w:rPr>
        <w:rFonts w:hint="default"/>
        <w:lang w:val="zh-CN" w:eastAsia="zh-CN" w:bidi="zh-CN"/>
      </w:rPr>
    </w:lvl>
    <w:lvl w:ilvl="5" w:tentative="0">
      <w:start w:val="0"/>
      <w:numFmt w:val="bullet"/>
      <w:lvlText w:val="•"/>
      <w:lvlJc w:val="left"/>
      <w:pPr>
        <w:ind w:left="4873" w:hanging="800"/>
      </w:pPr>
      <w:rPr>
        <w:rFonts w:hint="default"/>
        <w:lang w:val="zh-CN" w:eastAsia="zh-CN" w:bidi="zh-CN"/>
      </w:rPr>
    </w:lvl>
    <w:lvl w:ilvl="6" w:tentative="0">
      <w:start w:val="0"/>
      <w:numFmt w:val="bullet"/>
      <w:lvlText w:val="•"/>
      <w:lvlJc w:val="left"/>
      <w:pPr>
        <w:ind w:left="5823" w:hanging="800"/>
      </w:pPr>
      <w:rPr>
        <w:rFonts w:hint="default"/>
        <w:lang w:val="zh-CN" w:eastAsia="zh-CN" w:bidi="zh-CN"/>
      </w:rPr>
    </w:lvl>
    <w:lvl w:ilvl="7" w:tentative="0">
      <w:start w:val="0"/>
      <w:numFmt w:val="bullet"/>
      <w:lvlText w:val="•"/>
      <w:lvlJc w:val="left"/>
      <w:pPr>
        <w:ind w:left="6774" w:hanging="800"/>
      </w:pPr>
      <w:rPr>
        <w:rFonts w:hint="default"/>
        <w:lang w:val="zh-CN" w:eastAsia="zh-CN" w:bidi="zh-CN"/>
      </w:rPr>
    </w:lvl>
    <w:lvl w:ilvl="8" w:tentative="0">
      <w:start w:val="0"/>
      <w:numFmt w:val="bullet"/>
      <w:lvlText w:val="•"/>
      <w:lvlJc w:val="left"/>
      <w:pPr>
        <w:ind w:left="7724" w:hanging="800"/>
      </w:pPr>
      <w:rPr>
        <w:rFonts w:hint="default"/>
        <w:lang w:val="zh-CN" w:eastAsia="zh-CN" w:bidi="zh-CN"/>
      </w:rPr>
    </w:lvl>
  </w:abstractNum>
  <w:abstractNum w:abstractNumId="23">
    <w:nsid w:val="E093A4B0"/>
    <w:multiLevelType w:val="multilevel"/>
    <w:tmpl w:val="E093A4B0"/>
    <w:lvl w:ilvl="0" w:tentative="0">
      <w:start w:val="1"/>
      <w:numFmt w:val="decimal"/>
      <w:lvlText w:val="（%1）"/>
      <w:lvlJc w:val="left"/>
      <w:pPr>
        <w:ind w:left="1556" w:hanging="800"/>
        <w:jc w:val="left"/>
      </w:pPr>
      <w:rPr>
        <w:rFonts w:hint="default"/>
        <w:w w:val="99"/>
        <w:lang w:val="zh-CN" w:eastAsia="zh-CN" w:bidi="zh-CN"/>
      </w:rPr>
    </w:lvl>
    <w:lvl w:ilvl="1" w:tentative="0">
      <w:start w:val="0"/>
      <w:numFmt w:val="bullet"/>
      <w:lvlText w:val="•"/>
      <w:lvlJc w:val="left"/>
      <w:pPr>
        <w:ind w:left="2366" w:hanging="800"/>
      </w:pPr>
      <w:rPr>
        <w:rFonts w:hint="default"/>
        <w:lang w:val="zh-CN" w:eastAsia="zh-CN" w:bidi="zh-CN"/>
      </w:rPr>
    </w:lvl>
    <w:lvl w:ilvl="2" w:tentative="0">
      <w:start w:val="0"/>
      <w:numFmt w:val="bullet"/>
      <w:lvlText w:val="•"/>
      <w:lvlJc w:val="left"/>
      <w:pPr>
        <w:ind w:left="3173" w:hanging="800"/>
      </w:pPr>
      <w:rPr>
        <w:rFonts w:hint="default"/>
        <w:lang w:val="zh-CN" w:eastAsia="zh-CN" w:bidi="zh-CN"/>
      </w:rPr>
    </w:lvl>
    <w:lvl w:ilvl="3" w:tentative="0">
      <w:start w:val="0"/>
      <w:numFmt w:val="bullet"/>
      <w:lvlText w:val="•"/>
      <w:lvlJc w:val="left"/>
      <w:pPr>
        <w:ind w:left="3979" w:hanging="800"/>
      </w:pPr>
      <w:rPr>
        <w:rFonts w:hint="default"/>
        <w:lang w:val="zh-CN" w:eastAsia="zh-CN" w:bidi="zh-CN"/>
      </w:rPr>
    </w:lvl>
    <w:lvl w:ilvl="4" w:tentative="0">
      <w:start w:val="0"/>
      <w:numFmt w:val="bullet"/>
      <w:lvlText w:val="•"/>
      <w:lvlJc w:val="left"/>
      <w:pPr>
        <w:ind w:left="4786" w:hanging="800"/>
      </w:pPr>
      <w:rPr>
        <w:rFonts w:hint="default"/>
        <w:lang w:val="zh-CN" w:eastAsia="zh-CN" w:bidi="zh-CN"/>
      </w:rPr>
    </w:lvl>
    <w:lvl w:ilvl="5" w:tentative="0">
      <w:start w:val="0"/>
      <w:numFmt w:val="bullet"/>
      <w:lvlText w:val="•"/>
      <w:lvlJc w:val="left"/>
      <w:pPr>
        <w:ind w:left="5593" w:hanging="800"/>
      </w:pPr>
      <w:rPr>
        <w:rFonts w:hint="default"/>
        <w:lang w:val="zh-CN" w:eastAsia="zh-CN" w:bidi="zh-CN"/>
      </w:rPr>
    </w:lvl>
    <w:lvl w:ilvl="6" w:tentative="0">
      <w:start w:val="0"/>
      <w:numFmt w:val="bullet"/>
      <w:lvlText w:val="•"/>
      <w:lvlJc w:val="left"/>
      <w:pPr>
        <w:ind w:left="6399" w:hanging="800"/>
      </w:pPr>
      <w:rPr>
        <w:rFonts w:hint="default"/>
        <w:lang w:val="zh-CN" w:eastAsia="zh-CN" w:bidi="zh-CN"/>
      </w:rPr>
    </w:lvl>
    <w:lvl w:ilvl="7" w:tentative="0">
      <w:start w:val="0"/>
      <w:numFmt w:val="bullet"/>
      <w:lvlText w:val="•"/>
      <w:lvlJc w:val="left"/>
      <w:pPr>
        <w:ind w:left="7206" w:hanging="800"/>
      </w:pPr>
      <w:rPr>
        <w:rFonts w:hint="default"/>
        <w:lang w:val="zh-CN" w:eastAsia="zh-CN" w:bidi="zh-CN"/>
      </w:rPr>
    </w:lvl>
    <w:lvl w:ilvl="8" w:tentative="0">
      <w:start w:val="0"/>
      <w:numFmt w:val="bullet"/>
      <w:lvlText w:val="•"/>
      <w:lvlJc w:val="left"/>
      <w:pPr>
        <w:ind w:left="8012" w:hanging="800"/>
      </w:pPr>
      <w:rPr>
        <w:rFonts w:hint="default"/>
        <w:lang w:val="zh-CN" w:eastAsia="zh-CN" w:bidi="zh-CN"/>
      </w:rPr>
    </w:lvl>
  </w:abstractNum>
  <w:abstractNum w:abstractNumId="24">
    <w:nsid w:val="F0E89278"/>
    <w:multiLevelType w:val="multilevel"/>
    <w:tmpl w:val="F0E89278"/>
    <w:lvl w:ilvl="0" w:tentative="0">
      <w:start w:val="1"/>
      <w:numFmt w:val="decimal"/>
      <w:lvlText w:val="%1."/>
      <w:lvlJc w:val="left"/>
      <w:pPr>
        <w:ind w:left="1078" w:hanging="322"/>
        <w:jc w:val="left"/>
      </w:pPr>
      <w:rPr>
        <w:rFonts w:hint="default" w:ascii="Times New Roman" w:hAnsi="Times New Roman" w:eastAsia="Times New Roman" w:cs="Times New Roman"/>
        <w:spacing w:val="-2"/>
        <w:w w:val="99"/>
        <w:sz w:val="30"/>
        <w:szCs w:val="30"/>
        <w:lang w:val="zh-CN" w:eastAsia="zh-CN" w:bidi="zh-CN"/>
      </w:rPr>
    </w:lvl>
    <w:lvl w:ilvl="1" w:tentative="0">
      <w:start w:val="0"/>
      <w:numFmt w:val="bullet"/>
      <w:lvlText w:val="•"/>
      <w:lvlJc w:val="left"/>
      <w:pPr>
        <w:ind w:left="1934" w:hanging="322"/>
      </w:pPr>
      <w:rPr>
        <w:rFonts w:hint="default"/>
        <w:lang w:val="zh-CN" w:eastAsia="zh-CN" w:bidi="zh-CN"/>
      </w:rPr>
    </w:lvl>
    <w:lvl w:ilvl="2" w:tentative="0">
      <w:start w:val="0"/>
      <w:numFmt w:val="bullet"/>
      <w:lvlText w:val="•"/>
      <w:lvlJc w:val="left"/>
      <w:pPr>
        <w:ind w:left="2789" w:hanging="322"/>
      </w:pPr>
      <w:rPr>
        <w:rFonts w:hint="default"/>
        <w:lang w:val="zh-CN" w:eastAsia="zh-CN" w:bidi="zh-CN"/>
      </w:rPr>
    </w:lvl>
    <w:lvl w:ilvl="3" w:tentative="0">
      <w:start w:val="0"/>
      <w:numFmt w:val="bullet"/>
      <w:lvlText w:val="•"/>
      <w:lvlJc w:val="left"/>
      <w:pPr>
        <w:ind w:left="3643" w:hanging="322"/>
      </w:pPr>
      <w:rPr>
        <w:rFonts w:hint="default"/>
        <w:lang w:val="zh-CN" w:eastAsia="zh-CN" w:bidi="zh-CN"/>
      </w:rPr>
    </w:lvl>
    <w:lvl w:ilvl="4" w:tentative="0">
      <w:start w:val="0"/>
      <w:numFmt w:val="bullet"/>
      <w:lvlText w:val="•"/>
      <w:lvlJc w:val="left"/>
      <w:pPr>
        <w:ind w:left="4498" w:hanging="322"/>
      </w:pPr>
      <w:rPr>
        <w:rFonts w:hint="default"/>
        <w:lang w:val="zh-CN" w:eastAsia="zh-CN" w:bidi="zh-CN"/>
      </w:rPr>
    </w:lvl>
    <w:lvl w:ilvl="5" w:tentative="0">
      <w:start w:val="0"/>
      <w:numFmt w:val="bullet"/>
      <w:lvlText w:val="•"/>
      <w:lvlJc w:val="left"/>
      <w:pPr>
        <w:ind w:left="5353" w:hanging="322"/>
      </w:pPr>
      <w:rPr>
        <w:rFonts w:hint="default"/>
        <w:lang w:val="zh-CN" w:eastAsia="zh-CN" w:bidi="zh-CN"/>
      </w:rPr>
    </w:lvl>
    <w:lvl w:ilvl="6" w:tentative="0">
      <w:start w:val="0"/>
      <w:numFmt w:val="bullet"/>
      <w:lvlText w:val="•"/>
      <w:lvlJc w:val="left"/>
      <w:pPr>
        <w:ind w:left="6207" w:hanging="322"/>
      </w:pPr>
      <w:rPr>
        <w:rFonts w:hint="default"/>
        <w:lang w:val="zh-CN" w:eastAsia="zh-CN" w:bidi="zh-CN"/>
      </w:rPr>
    </w:lvl>
    <w:lvl w:ilvl="7" w:tentative="0">
      <w:start w:val="0"/>
      <w:numFmt w:val="bullet"/>
      <w:lvlText w:val="•"/>
      <w:lvlJc w:val="left"/>
      <w:pPr>
        <w:ind w:left="7062" w:hanging="322"/>
      </w:pPr>
      <w:rPr>
        <w:rFonts w:hint="default"/>
        <w:lang w:val="zh-CN" w:eastAsia="zh-CN" w:bidi="zh-CN"/>
      </w:rPr>
    </w:lvl>
    <w:lvl w:ilvl="8" w:tentative="0">
      <w:start w:val="0"/>
      <w:numFmt w:val="bullet"/>
      <w:lvlText w:val="•"/>
      <w:lvlJc w:val="left"/>
      <w:pPr>
        <w:ind w:left="7916" w:hanging="322"/>
      </w:pPr>
      <w:rPr>
        <w:rFonts w:hint="default"/>
        <w:lang w:val="zh-CN" w:eastAsia="zh-CN" w:bidi="zh-CN"/>
      </w:rPr>
    </w:lvl>
  </w:abstractNum>
  <w:abstractNum w:abstractNumId="25">
    <w:nsid w:val="F4B5D9F5"/>
    <w:multiLevelType w:val="multilevel"/>
    <w:tmpl w:val="F4B5D9F5"/>
    <w:lvl w:ilvl="0" w:tentative="0">
      <w:start w:val="1"/>
      <w:numFmt w:val="decimal"/>
      <w:lvlText w:val="%1."/>
      <w:lvlJc w:val="left"/>
      <w:pPr>
        <w:ind w:left="998" w:hanging="242"/>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862" w:hanging="242"/>
      </w:pPr>
      <w:rPr>
        <w:rFonts w:hint="default"/>
        <w:lang w:val="zh-CN" w:eastAsia="zh-CN" w:bidi="zh-CN"/>
      </w:rPr>
    </w:lvl>
    <w:lvl w:ilvl="2" w:tentative="0">
      <w:start w:val="0"/>
      <w:numFmt w:val="bullet"/>
      <w:lvlText w:val="•"/>
      <w:lvlJc w:val="left"/>
      <w:pPr>
        <w:ind w:left="2725" w:hanging="242"/>
      </w:pPr>
      <w:rPr>
        <w:rFonts w:hint="default"/>
        <w:lang w:val="zh-CN" w:eastAsia="zh-CN" w:bidi="zh-CN"/>
      </w:rPr>
    </w:lvl>
    <w:lvl w:ilvl="3" w:tentative="0">
      <w:start w:val="0"/>
      <w:numFmt w:val="bullet"/>
      <w:lvlText w:val="•"/>
      <w:lvlJc w:val="left"/>
      <w:pPr>
        <w:ind w:left="3587" w:hanging="242"/>
      </w:pPr>
      <w:rPr>
        <w:rFonts w:hint="default"/>
        <w:lang w:val="zh-CN" w:eastAsia="zh-CN" w:bidi="zh-CN"/>
      </w:rPr>
    </w:lvl>
    <w:lvl w:ilvl="4" w:tentative="0">
      <w:start w:val="0"/>
      <w:numFmt w:val="bullet"/>
      <w:lvlText w:val="•"/>
      <w:lvlJc w:val="left"/>
      <w:pPr>
        <w:ind w:left="4450" w:hanging="242"/>
      </w:pPr>
      <w:rPr>
        <w:rFonts w:hint="default"/>
        <w:lang w:val="zh-CN" w:eastAsia="zh-CN" w:bidi="zh-CN"/>
      </w:rPr>
    </w:lvl>
    <w:lvl w:ilvl="5" w:tentative="0">
      <w:start w:val="0"/>
      <w:numFmt w:val="bullet"/>
      <w:lvlText w:val="•"/>
      <w:lvlJc w:val="left"/>
      <w:pPr>
        <w:ind w:left="5313" w:hanging="242"/>
      </w:pPr>
      <w:rPr>
        <w:rFonts w:hint="default"/>
        <w:lang w:val="zh-CN" w:eastAsia="zh-CN" w:bidi="zh-CN"/>
      </w:rPr>
    </w:lvl>
    <w:lvl w:ilvl="6" w:tentative="0">
      <w:start w:val="0"/>
      <w:numFmt w:val="bullet"/>
      <w:lvlText w:val="•"/>
      <w:lvlJc w:val="left"/>
      <w:pPr>
        <w:ind w:left="6175" w:hanging="242"/>
      </w:pPr>
      <w:rPr>
        <w:rFonts w:hint="default"/>
        <w:lang w:val="zh-CN" w:eastAsia="zh-CN" w:bidi="zh-CN"/>
      </w:rPr>
    </w:lvl>
    <w:lvl w:ilvl="7" w:tentative="0">
      <w:start w:val="0"/>
      <w:numFmt w:val="bullet"/>
      <w:lvlText w:val="•"/>
      <w:lvlJc w:val="left"/>
      <w:pPr>
        <w:ind w:left="7038" w:hanging="242"/>
      </w:pPr>
      <w:rPr>
        <w:rFonts w:hint="default"/>
        <w:lang w:val="zh-CN" w:eastAsia="zh-CN" w:bidi="zh-CN"/>
      </w:rPr>
    </w:lvl>
    <w:lvl w:ilvl="8" w:tentative="0">
      <w:start w:val="0"/>
      <w:numFmt w:val="bullet"/>
      <w:lvlText w:val="•"/>
      <w:lvlJc w:val="left"/>
      <w:pPr>
        <w:ind w:left="7900" w:hanging="242"/>
      </w:pPr>
      <w:rPr>
        <w:rFonts w:hint="default"/>
        <w:lang w:val="zh-CN" w:eastAsia="zh-CN" w:bidi="zh-CN"/>
      </w:rPr>
    </w:lvl>
  </w:abstractNum>
  <w:abstractNum w:abstractNumId="26">
    <w:nsid w:val="F689643B"/>
    <w:multiLevelType w:val="multilevel"/>
    <w:tmpl w:val="F689643B"/>
    <w:lvl w:ilvl="0" w:tentative="0">
      <w:start w:val="1"/>
      <w:numFmt w:val="decimal"/>
      <w:lvlText w:val="%1."/>
      <w:lvlJc w:val="left"/>
      <w:pPr>
        <w:ind w:left="116" w:hanging="242"/>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070" w:hanging="242"/>
      </w:pPr>
      <w:rPr>
        <w:rFonts w:hint="default"/>
        <w:lang w:val="zh-CN" w:eastAsia="zh-CN" w:bidi="zh-CN"/>
      </w:rPr>
    </w:lvl>
    <w:lvl w:ilvl="2" w:tentative="0">
      <w:start w:val="0"/>
      <w:numFmt w:val="bullet"/>
      <w:lvlText w:val="•"/>
      <w:lvlJc w:val="left"/>
      <w:pPr>
        <w:ind w:left="2021" w:hanging="242"/>
      </w:pPr>
      <w:rPr>
        <w:rFonts w:hint="default"/>
        <w:lang w:val="zh-CN" w:eastAsia="zh-CN" w:bidi="zh-CN"/>
      </w:rPr>
    </w:lvl>
    <w:lvl w:ilvl="3" w:tentative="0">
      <w:start w:val="0"/>
      <w:numFmt w:val="bullet"/>
      <w:lvlText w:val="•"/>
      <w:lvlJc w:val="left"/>
      <w:pPr>
        <w:ind w:left="2971" w:hanging="242"/>
      </w:pPr>
      <w:rPr>
        <w:rFonts w:hint="default"/>
        <w:lang w:val="zh-CN" w:eastAsia="zh-CN" w:bidi="zh-CN"/>
      </w:rPr>
    </w:lvl>
    <w:lvl w:ilvl="4" w:tentative="0">
      <w:start w:val="0"/>
      <w:numFmt w:val="bullet"/>
      <w:lvlText w:val="•"/>
      <w:lvlJc w:val="left"/>
      <w:pPr>
        <w:ind w:left="3922" w:hanging="242"/>
      </w:pPr>
      <w:rPr>
        <w:rFonts w:hint="default"/>
        <w:lang w:val="zh-CN" w:eastAsia="zh-CN" w:bidi="zh-CN"/>
      </w:rPr>
    </w:lvl>
    <w:lvl w:ilvl="5" w:tentative="0">
      <w:start w:val="0"/>
      <w:numFmt w:val="bullet"/>
      <w:lvlText w:val="•"/>
      <w:lvlJc w:val="left"/>
      <w:pPr>
        <w:ind w:left="4873" w:hanging="242"/>
      </w:pPr>
      <w:rPr>
        <w:rFonts w:hint="default"/>
        <w:lang w:val="zh-CN" w:eastAsia="zh-CN" w:bidi="zh-CN"/>
      </w:rPr>
    </w:lvl>
    <w:lvl w:ilvl="6" w:tentative="0">
      <w:start w:val="0"/>
      <w:numFmt w:val="bullet"/>
      <w:lvlText w:val="•"/>
      <w:lvlJc w:val="left"/>
      <w:pPr>
        <w:ind w:left="5823" w:hanging="242"/>
      </w:pPr>
      <w:rPr>
        <w:rFonts w:hint="default"/>
        <w:lang w:val="zh-CN" w:eastAsia="zh-CN" w:bidi="zh-CN"/>
      </w:rPr>
    </w:lvl>
    <w:lvl w:ilvl="7" w:tentative="0">
      <w:start w:val="0"/>
      <w:numFmt w:val="bullet"/>
      <w:lvlText w:val="•"/>
      <w:lvlJc w:val="left"/>
      <w:pPr>
        <w:ind w:left="6774" w:hanging="242"/>
      </w:pPr>
      <w:rPr>
        <w:rFonts w:hint="default"/>
        <w:lang w:val="zh-CN" w:eastAsia="zh-CN" w:bidi="zh-CN"/>
      </w:rPr>
    </w:lvl>
    <w:lvl w:ilvl="8" w:tentative="0">
      <w:start w:val="0"/>
      <w:numFmt w:val="bullet"/>
      <w:lvlText w:val="•"/>
      <w:lvlJc w:val="left"/>
      <w:pPr>
        <w:ind w:left="7724" w:hanging="242"/>
      </w:pPr>
      <w:rPr>
        <w:rFonts w:hint="default"/>
        <w:lang w:val="zh-CN" w:eastAsia="zh-CN" w:bidi="zh-CN"/>
      </w:rPr>
    </w:lvl>
  </w:abstractNum>
  <w:abstractNum w:abstractNumId="27">
    <w:nsid w:val="F7735DC9"/>
    <w:multiLevelType w:val="multilevel"/>
    <w:tmpl w:val="F7735DC9"/>
    <w:lvl w:ilvl="0" w:tentative="0">
      <w:start w:val="1"/>
      <w:numFmt w:val="decimal"/>
      <w:lvlText w:val="%1."/>
      <w:lvlJc w:val="left"/>
      <w:pPr>
        <w:ind w:left="998" w:hanging="242"/>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862" w:hanging="242"/>
      </w:pPr>
      <w:rPr>
        <w:rFonts w:hint="default"/>
        <w:lang w:val="zh-CN" w:eastAsia="zh-CN" w:bidi="zh-CN"/>
      </w:rPr>
    </w:lvl>
    <w:lvl w:ilvl="2" w:tentative="0">
      <w:start w:val="0"/>
      <w:numFmt w:val="bullet"/>
      <w:lvlText w:val="•"/>
      <w:lvlJc w:val="left"/>
      <w:pPr>
        <w:ind w:left="2725" w:hanging="242"/>
      </w:pPr>
      <w:rPr>
        <w:rFonts w:hint="default"/>
        <w:lang w:val="zh-CN" w:eastAsia="zh-CN" w:bidi="zh-CN"/>
      </w:rPr>
    </w:lvl>
    <w:lvl w:ilvl="3" w:tentative="0">
      <w:start w:val="0"/>
      <w:numFmt w:val="bullet"/>
      <w:lvlText w:val="•"/>
      <w:lvlJc w:val="left"/>
      <w:pPr>
        <w:ind w:left="3587" w:hanging="242"/>
      </w:pPr>
      <w:rPr>
        <w:rFonts w:hint="default"/>
        <w:lang w:val="zh-CN" w:eastAsia="zh-CN" w:bidi="zh-CN"/>
      </w:rPr>
    </w:lvl>
    <w:lvl w:ilvl="4" w:tentative="0">
      <w:start w:val="0"/>
      <w:numFmt w:val="bullet"/>
      <w:lvlText w:val="•"/>
      <w:lvlJc w:val="left"/>
      <w:pPr>
        <w:ind w:left="4450" w:hanging="242"/>
      </w:pPr>
      <w:rPr>
        <w:rFonts w:hint="default"/>
        <w:lang w:val="zh-CN" w:eastAsia="zh-CN" w:bidi="zh-CN"/>
      </w:rPr>
    </w:lvl>
    <w:lvl w:ilvl="5" w:tentative="0">
      <w:start w:val="0"/>
      <w:numFmt w:val="bullet"/>
      <w:lvlText w:val="•"/>
      <w:lvlJc w:val="left"/>
      <w:pPr>
        <w:ind w:left="5313" w:hanging="242"/>
      </w:pPr>
      <w:rPr>
        <w:rFonts w:hint="default"/>
        <w:lang w:val="zh-CN" w:eastAsia="zh-CN" w:bidi="zh-CN"/>
      </w:rPr>
    </w:lvl>
    <w:lvl w:ilvl="6" w:tentative="0">
      <w:start w:val="0"/>
      <w:numFmt w:val="bullet"/>
      <w:lvlText w:val="•"/>
      <w:lvlJc w:val="left"/>
      <w:pPr>
        <w:ind w:left="6175" w:hanging="242"/>
      </w:pPr>
      <w:rPr>
        <w:rFonts w:hint="default"/>
        <w:lang w:val="zh-CN" w:eastAsia="zh-CN" w:bidi="zh-CN"/>
      </w:rPr>
    </w:lvl>
    <w:lvl w:ilvl="7" w:tentative="0">
      <w:start w:val="0"/>
      <w:numFmt w:val="bullet"/>
      <w:lvlText w:val="•"/>
      <w:lvlJc w:val="left"/>
      <w:pPr>
        <w:ind w:left="7038" w:hanging="242"/>
      </w:pPr>
      <w:rPr>
        <w:rFonts w:hint="default"/>
        <w:lang w:val="zh-CN" w:eastAsia="zh-CN" w:bidi="zh-CN"/>
      </w:rPr>
    </w:lvl>
    <w:lvl w:ilvl="8" w:tentative="0">
      <w:start w:val="0"/>
      <w:numFmt w:val="bullet"/>
      <w:lvlText w:val="•"/>
      <w:lvlJc w:val="left"/>
      <w:pPr>
        <w:ind w:left="7900" w:hanging="242"/>
      </w:pPr>
      <w:rPr>
        <w:rFonts w:hint="default"/>
        <w:lang w:val="zh-CN" w:eastAsia="zh-CN" w:bidi="zh-CN"/>
      </w:rPr>
    </w:lvl>
  </w:abstractNum>
  <w:abstractNum w:abstractNumId="28">
    <w:nsid w:val="0053208E"/>
    <w:multiLevelType w:val="multilevel"/>
    <w:tmpl w:val="0053208E"/>
    <w:lvl w:ilvl="0" w:tentative="0">
      <w:start w:val="1"/>
      <w:numFmt w:val="decimal"/>
      <w:lvlText w:val="%1."/>
      <w:lvlJc w:val="left"/>
      <w:pPr>
        <w:ind w:left="116" w:hanging="276"/>
        <w:jc w:val="left"/>
      </w:pPr>
      <w:rPr>
        <w:rFonts w:hint="default" w:ascii="Times New Roman" w:hAnsi="Times New Roman" w:eastAsia="Times New Roman" w:cs="Times New Roman"/>
        <w:spacing w:val="0"/>
        <w:w w:val="99"/>
        <w:sz w:val="32"/>
        <w:szCs w:val="32"/>
        <w:lang w:val="zh-CN" w:eastAsia="zh-CN" w:bidi="zh-CN"/>
      </w:rPr>
    </w:lvl>
    <w:lvl w:ilvl="1" w:tentative="0">
      <w:start w:val="0"/>
      <w:numFmt w:val="bullet"/>
      <w:lvlText w:val="•"/>
      <w:lvlJc w:val="left"/>
      <w:pPr>
        <w:ind w:left="1070" w:hanging="276"/>
      </w:pPr>
      <w:rPr>
        <w:rFonts w:hint="default"/>
        <w:lang w:val="zh-CN" w:eastAsia="zh-CN" w:bidi="zh-CN"/>
      </w:rPr>
    </w:lvl>
    <w:lvl w:ilvl="2" w:tentative="0">
      <w:start w:val="0"/>
      <w:numFmt w:val="bullet"/>
      <w:lvlText w:val="•"/>
      <w:lvlJc w:val="left"/>
      <w:pPr>
        <w:ind w:left="2021" w:hanging="276"/>
      </w:pPr>
      <w:rPr>
        <w:rFonts w:hint="default"/>
        <w:lang w:val="zh-CN" w:eastAsia="zh-CN" w:bidi="zh-CN"/>
      </w:rPr>
    </w:lvl>
    <w:lvl w:ilvl="3" w:tentative="0">
      <w:start w:val="0"/>
      <w:numFmt w:val="bullet"/>
      <w:lvlText w:val="•"/>
      <w:lvlJc w:val="left"/>
      <w:pPr>
        <w:ind w:left="2971" w:hanging="276"/>
      </w:pPr>
      <w:rPr>
        <w:rFonts w:hint="default"/>
        <w:lang w:val="zh-CN" w:eastAsia="zh-CN" w:bidi="zh-CN"/>
      </w:rPr>
    </w:lvl>
    <w:lvl w:ilvl="4" w:tentative="0">
      <w:start w:val="0"/>
      <w:numFmt w:val="bullet"/>
      <w:lvlText w:val="•"/>
      <w:lvlJc w:val="left"/>
      <w:pPr>
        <w:ind w:left="3922" w:hanging="276"/>
      </w:pPr>
      <w:rPr>
        <w:rFonts w:hint="default"/>
        <w:lang w:val="zh-CN" w:eastAsia="zh-CN" w:bidi="zh-CN"/>
      </w:rPr>
    </w:lvl>
    <w:lvl w:ilvl="5" w:tentative="0">
      <w:start w:val="0"/>
      <w:numFmt w:val="bullet"/>
      <w:lvlText w:val="•"/>
      <w:lvlJc w:val="left"/>
      <w:pPr>
        <w:ind w:left="4873" w:hanging="276"/>
      </w:pPr>
      <w:rPr>
        <w:rFonts w:hint="default"/>
        <w:lang w:val="zh-CN" w:eastAsia="zh-CN" w:bidi="zh-CN"/>
      </w:rPr>
    </w:lvl>
    <w:lvl w:ilvl="6" w:tentative="0">
      <w:start w:val="0"/>
      <w:numFmt w:val="bullet"/>
      <w:lvlText w:val="•"/>
      <w:lvlJc w:val="left"/>
      <w:pPr>
        <w:ind w:left="5823" w:hanging="276"/>
      </w:pPr>
      <w:rPr>
        <w:rFonts w:hint="default"/>
        <w:lang w:val="zh-CN" w:eastAsia="zh-CN" w:bidi="zh-CN"/>
      </w:rPr>
    </w:lvl>
    <w:lvl w:ilvl="7" w:tentative="0">
      <w:start w:val="0"/>
      <w:numFmt w:val="bullet"/>
      <w:lvlText w:val="•"/>
      <w:lvlJc w:val="left"/>
      <w:pPr>
        <w:ind w:left="6774" w:hanging="276"/>
      </w:pPr>
      <w:rPr>
        <w:rFonts w:hint="default"/>
        <w:lang w:val="zh-CN" w:eastAsia="zh-CN" w:bidi="zh-CN"/>
      </w:rPr>
    </w:lvl>
    <w:lvl w:ilvl="8" w:tentative="0">
      <w:start w:val="0"/>
      <w:numFmt w:val="bullet"/>
      <w:lvlText w:val="•"/>
      <w:lvlJc w:val="left"/>
      <w:pPr>
        <w:ind w:left="7724" w:hanging="276"/>
      </w:pPr>
      <w:rPr>
        <w:rFonts w:hint="default"/>
        <w:lang w:val="zh-CN" w:eastAsia="zh-CN" w:bidi="zh-CN"/>
      </w:rPr>
    </w:lvl>
  </w:abstractNum>
  <w:abstractNum w:abstractNumId="29">
    <w:nsid w:val="0248C179"/>
    <w:multiLevelType w:val="multilevel"/>
    <w:tmpl w:val="0248C179"/>
    <w:lvl w:ilvl="0" w:tentative="0">
      <w:start w:val="1"/>
      <w:numFmt w:val="decimal"/>
      <w:lvlText w:val="（%1）"/>
      <w:lvlJc w:val="left"/>
      <w:pPr>
        <w:ind w:left="116" w:hanging="800"/>
        <w:jc w:val="left"/>
      </w:pPr>
      <w:rPr>
        <w:rFonts w:hint="default" w:ascii="楷体" w:hAnsi="楷体" w:eastAsia="楷体" w:cs="楷体"/>
        <w:spacing w:val="-15"/>
        <w:w w:val="99"/>
        <w:sz w:val="30"/>
        <w:szCs w:val="30"/>
        <w:lang w:val="zh-CN" w:eastAsia="zh-CN" w:bidi="zh-CN"/>
      </w:rPr>
    </w:lvl>
    <w:lvl w:ilvl="1" w:tentative="0">
      <w:start w:val="0"/>
      <w:numFmt w:val="bullet"/>
      <w:lvlText w:val="•"/>
      <w:lvlJc w:val="left"/>
      <w:pPr>
        <w:ind w:left="1070" w:hanging="800"/>
      </w:pPr>
      <w:rPr>
        <w:rFonts w:hint="default"/>
        <w:lang w:val="zh-CN" w:eastAsia="zh-CN" w:bidi="zh-CN"/>
      </w:rPr>
    </w:lvl>
    <w:lvl w:ilvl="2" w:tentative="0">
      <w:start w:val="0"/>
      <w:numFmt w:val="bullet"/>
      <w:lvlText w:val="•"/>
      <w:lvlJc w:val="left"/>
      <w:pPr>
        <w:ind w:left="2021" w:hanging="800"/>
      </w:pPr>
      <w:rPr>
        <w:rFonts w:hint="default"/>
        <w:lang w:val="zh-CN" w:eastAsia="zh-CN" w:bidi="zh-CN"/>
      </w:rPr>
    </w:lvl>
    <w:lvl w:ilvl="3" w:tentative="0">
      <w:start w:val="0"/>
      <w:numFmt w:val="bullet"/>
      <w:lvlText w:val="•"/>
      <w:lvlJc w:val="left"/>
      <w:pPr>
        <w:ind w:left="2971" w:hanging="800"/>
      </w:pPr>
      <w:rPr>
        <w:rFonts w:hint="default"/>
        <w:lang w:val="zh-CN" w:eastAsia="zh-CN" w:bidi="zh-CN"/>
      </w:rPr>
    </w:lvl>
    <w:lvl w:ilvl="4" w:tentative="0">
      <w:start w:val="0"/>
      <w:numFmt w:val="bullet"/>
      <w:lvlText w:val="•"/>
      <w:lvlJc w:val="left"/>
      <w:pPr>
        <w:ind w:left="3922" w:hanging="800"/>
      </w:pPr>
      <w:rPr>
        <w:rFonts w:hint="default"/>
        <w:lang w:val="zh-CN" w:eastAsia="zh-CN" w:bidi="zh-CN"/>
      </w:rPr>
    </w:lvl>
    <w:lvl w:ilvl="5" w:tentative="0">
      <w:start w:val="0"/>
      <w:numFmt w:val="bullet"/>
      <w:lvlText w:val="•"/>
      <w:lvlJc w:val="left"/>
      <w:pPr>
        <w:ind w:left="4873" w:hanging="800"/>
      </w:pPr>
      <w:rPr>
        <w:rFonts w:hint="default"/>
        <w:lang w:val="zh-CN" w:eastAsia="zh-CN" w:bidi="zh-CN"/>
      </w:rPr>
    </w:lvl>
    <w:lvl w:ilvl="6" w:tentative="0">
      <w:start w:val="0"/>
      <w:numFmt w:val="bullet"/>
      <w:lvlText w:val="•"/>
      <w:lvlJc w:val="left"/>
      <w:pPr>
        <w:ind w:left="5823" w:hanging="800"/>
      </w:pPr>
      <w:rPr>
        <w:rFonts w:hint="default"/>
        <w:lang w:val="zh-CN" w:eastAsia="zh-CN" w:bidi="zh-CN"/>
      </w:rPr>
    </w:lvl>
    <w:lvl w:ilvl="7" w:tentative="0">
      <w:start w:val="0"/>
      <w:numFmt w:val="bullet"/>
      <w:lvlText w:val="•"/>
      <w:lvlJc w:val="left"/>
      <w:pPr>
        <w:ind w:left="6774" w:hanging="800"/>
      </w:pPr>
      <w:rPr>
        <w:rFonts w:hint="default"/>
        <w:lang w:val="zh-CN" w:eastAsia="zh-CN" w:bidi="zh-CN"/>
      </w:rPr>
    </w:lvl>
    <w:lvl w:ilvl="8" w:tentative="0">
      <w:start w:val="0"/>
      <w:numFmt w:val="bullet"/>
      <w:lvlText w:val="•"/>
      <w:lvlJc w:val="left"/>
      <w:pPr>
        <w:ind w:left="7724" w:hanging="800"/>
      </w:pPr>
      <w:rPr>
        <w:rFonts w:hint="default"/>
        <w:lang w:val="zh-CN" w:eastAsia="zh-CN" w:bidi="zh-CN"/>
      </w:rPr>
    </w:lvl>
  </w:abstractNum>
  <w:abstractNum w:abstractNumId="30">
    <w:nsid w:val="03A63A41"/>
    <w:multiLevelType w:val="multilevel"/>
    <w:tmpl w:val="03A63A41"/>
    <w:lvl w:ilvl="0" w:tentative="0">
      <w:start w:val="1"/>
      <w:numFmt w:val="decimal"/>
      <w:lvlText w:val="（%1）"/>
      <w:lvlJc w:val="left"/>
      <w:pPr>
        <w:ind w:left="1556" w:hanging="800"/>
        <w:jc w:val="left"/>
      </w:pPr>
      <w:rPr>
        <w:rFonts w:hint="default" w:ascii="仿宋" w:hAnsi="仿宋" w:eastAsia="仿宋" w:cs="仿宋"/>
        <w:spacing w:val="-103"/>
        <w:w w:val="99"/>
        <w:sz w:val="30"/>
        <w:szCs w:val="30"/>
        <w:lang w:val="zh-CN" w:eastAsia="zh-CN" w:bidi="zh-CN"/>
      </w:rPr>
    </w:lvl>
    <w:lvl w:ilvl="1" w:tentative="0">
      <w:start w:val="0"/>
      <w:numFmt w:val="bullet"/>
      <w:lvlText w:val="•"/>
      <w:lvlJc w:val="left"/>
      <w:pPr>
        <w:ind w:left="2366" w:hanging="800"/>
      </w:pPr>
      <w:rPr>
        <w:rFonts w:hint="default"/>
        <w:lang w:val="zh-CN" w:eastAsia="zh-CN" w:bidi="zh-CN"/>
      </w:rPr>
    </w:lvl>
    <w:lvl w:ilvl="2" w:tentative="0">
      <w:start w:val="0"/>
      <w:numFmt w:val="bullet"/>
      <w:lvlText w:val="•"/>
      <w:lvlJc w:val="left"/>
      <w:pPr>
        <w:ind w:left="3173" w:hanging="800"/>
      </w:pPr>
      <w:rPr>
        <w:rFonts w:hint="default"/>
        <w:lang w:val="zh-CN" w:eastAsia="zh-CN" w:bidi="zh-CN"/>
      </w:rPr>
    </w:lvl>
    <w:lvl w:ilvl="3" w:tentative="0">
      <w:start w:val="0"/>
      <w:numFmt w:val="bullet"/>
      <w:lvlText w:val="•"/>
      <w:lvlJc w:val="left"/>
      <w:pPr>
        <w:ind w:left="3979" w:hanging="800"/>
      </w:pPr>
      <w:rPr>
        <w:rFonts w:hint="default"/>
        <w:lang w:val="zh-CN" w:eastAsia="zh-CN" w:bidi="zh-CN"/>
      </w:rPr>
    </w:lvl>
    <w:lvl w:ilvl="4" w:tentative="0">
      <w:start w:val="0"/>
      <w:numFmt w:val="bullet"/>
      <w:lvlText w:val="•"/>
      <w:lvlJc w:val="left"/>
      <w:pPr>
        <w:ind w:left="4786" w:hanging="800"/>
      </w:pPr>
      <w:rPr>
        <w:rFonts w:hint="default"/>
        <w:lang w:val="zh-CN" w:eastAsia="zh-CN" w:bidi="zh-CN"/>
      </w:rPr>
    </w:lvl>
    <w:lvl w:ilvl="5" w:tentative="0">
      <w:start w:val="0"/>
      <w:numFmt w:val="bullet"/>
      <w:lvlText w:val="•"/>
      <w:lvlJc w:val="left"/>
      <w:pPr>
        <w:ind w:left="5593" w:hanging="800"/>
      </w:pPr>
      <w:rPr>
        <w:rFonts w:hint="default"/>
        <w:lang w:val="zh-CN" w:eastAsia="zh-CN" w:bidi="zh-CN"/>
      </w:rPr>
    </w:lvl>
    <w:lvl w:ilvl="6" w:tentative="0">
      <w:start w:val="0"/>
      <w:numFmt w:val="bullet"/>
      <w:lvlText w:val="•"/>
      <w:lvlJc w:val="left"/>
      <w:pPr>
        <w:ind w:left="6399" w:hanging="800"/>
      </w:pPr>
      <w:rPr>
        <w:rFonts w:hint="default"/>
        <w:lang w:val="zh-CN" w:eastAsia="zh-CN" w:bidi="zh-CN"/>
      </w:rPr>
    </w:lvl>
    <w:lvl w:ilvl="7" w:tentative="0">
      <w:start w:val="0"/>
      <w:numFmt w:val="bullet"/>
      <w:lvlText w:val="•"/>
      <w:lvlJc w:val="left"/>
      <w:pPr>
        <w:ind w:left="7206" w:hanging="800"/>
      </w:pPr>
      <w:rPr>
        <w:rFonts w:hint="default"/>
        <w:lang w:val="zh-CN" w:eastAsia="zh-CN" w:bidi="zh-CN"/>
      </w:rPr>
    </w:lvl>
    <w:lvl w:ilvl="8" w:tentative="0">
      <w:start w:val="0"/>
      <w:numFmt w:val="bullet"/>
      <w:lvlText w:val="•"/>
      <w:lvlJc w:val="left"/>
      <w:pPr>
        <w:ind w:left="8012" w:hanging="800"/>
      </w:pPr>
      <w:rPr>
        <w:rFonts w:hint="default"/>
        <w:lang w:val="zh-CN" w:eastAsia="zh-CN" w:bidi="zh-CN"/>
      </w:rPr>
    </w:lvl>
  </w:abstractNum>
  <w:abstractNum w:abstractNumId="31">
    <w:nsid w:val="03D62ECE"/>
    <w:multiLevelType w:val="multilevel"/>
    <w:tmpl w:val="03D62ECE"/>
    <w:lvl w:ilvl="0" w:tentative="0">
      <w:start w:val="1"/>
      <w:numFmt w:val="decimal"/>
      <w:lvlText w:val="%1."/>
      <w:lvlJc w:val="left"/>
      <w:pPr>
        <w:ind w:left="116" w:hanging="242"/>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070" w:hanging="242"/>
      </w:pPr>
      <w:rPr>
        <w:rFonts w:hint="default"/>
        <w:lang w:val="zh-CN" w:eastAsia="zh-CN" w:bidi="zh-CN"/>
      </w:rPr>
    </w:lvl>
    <w:lvl w:ilvl="2" w:tentative="0">
      <w:start w:val="0"/>
      <w:numFmt w:val="bullet"/>
      <w:lvlText w:val="•"/>
      <w:lvlJc w:val="left"/>
      <w:pPr>
        <w:ind w:left="2021" w:hanging="242"/>
      </w:pPr>
      <w:rPr>
        <w:rFonts w:hint="default"/>
        <w:lang w:val="zh-CN" w:eastAsia="zh-CN" w:bidi="zh-CN"/>
      </w:rPr>
    </w:lvl>
    <w:lvl w:ilvl="3" w:tentative="0">
      <w:start w:val="0"/>
      <w:numFmt w:val="bullet"/>
      <w:lvlText w:val="•"/>
      <w:lvlJc w:val="left"/>
      <w:pPr>
        <w:ind w:left="2971" w:hanging="242"/>
      </w:pPr>
      <w:rPr>
        <w:rFonts w:hint="default"/>
        <w:lang w:val="zh-CN" w:eastAsia="zh-CN" w:bidi="zh-CN"/>
      </w:rPr>
    </w:lvl>
    <w:lvl w:ilvl="4" w:tentative="0">
      <w:start w:val="0"/>
      <w:numFmt w:val="bullet"/>
      <w:lvlText w:val="•"/>
      <w:lvlJc w:val="left"/>
      <w:pPr>
        <w:ind w:left="3922" w:hanging="242"/>
      </w:pPr>
      <w:rPr>
        <w:rFonts w:hint="default"/>
        <w:lang w:val="zh-CN" w:eastAsia="zh-CN" w:bidi="zh-CN"/>
      </w:rPr>
    </w:lvl>
    <w:lvl w:ilvl="5" w:tentative="0">
      <w:start w:val="0"/>
      <w:numFmt w:val="bullet"/>
      <w:lvlText w:val="•"/>
      <w:lvlJc w:val="left"/>
      <w:pPr>
        <w:ind w:left="4873" w:hanging="242"/>
      </w:pPr>
      <w:rPr>
        <w:rFonts w:hint="default"/>
        <w:lang w:val="zh-CN" w:eastAsia="zh-CN" w:bidi="zh-CN"/>
      </w:rPr>
    </w:lvl>
    <w:lvl w:ilvl="6" w:tentative="0">
      <w:start w:val="0"/>
      <w:numFmt w:val="bullet"/>
      <w:lvlText w:val="•"/>
      <w:lvlJc w:val="left"/>
      <w:pPr>
        <w:ind w:left="5823" w:hanging="242"/>
      </w:pPr>
      <w:rPr>
        <w:rFonts w:hint="default"/>
        <w:lang w:val="zh-CN" w:eastAsia="zh-CN" w:bidi="zh-CN"/>
      </w:rPr>
    </w:lvl>
    <w:lvl w:ilvl="7" w:tentative="0">
      <w:start w:val="0"/>
      <w:numFmt w:val="bullet"/>
      <w:lvlText w:val="•"/>
      <w:lvlJc w:val="left"/>
      <w:pPr>
        <w:ind w:left="6774" w:hanging="242"/>
      </w:pPr>
      <w:rPr>
        <w:rFonts w:hint="default"/>
        <w:lang w:val="zh-CN" w:eastAsia="zh-CN" w:bidi="zh-CN"/>
      </w:rPr>
    </w:lvl>
    <w:lvl w:ilvl="8" w:tentative="0">
      <w:start w:val="0"/>
      <w:numFmt w:val="bullet"/>
      <w:lvlText w:val="•"/>
      <w:lvlJc w:val="left"/>
      <w:pPr>
        <w:ind w:left="7724" w:hanging="242"/>
      </w:pPr>
      <w:rPr>
        <w:rFonts w:hint="default"/>
        <w:lang w:val="zh-CN" w:eastAsia="zh-CN" w:bidi="zh-CN"/>
      </w:rPr>
    </w:lvl>
  </w:abstractNum>
  <w:abstractNum w:abstractNumId="32">
    <w:nsid w:val="0709FD3E"/>
    <w:multiLevelType w:val="multilevel"/>
    <w:tmpl w:val="0709FD3E"/>
    <w:lvl w:ilvl="0" w:tentative="0">
      <w:start w:val="1"/>
      <w:numFmt w:val="decimal"/>
      <w:lvlText w:val="%1."/>
      <w:lvlJc w:val="left"/>
      <w:pPr>
        <w:ind w:left="116" w:hanging="324"/>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070" w:hanging="324"/>
      </w:pPr>
      <w:rPr>
        <w:rFonts w:hint="default"/>
        <w:lang w:val="zh-CN" w:eastAsia="zh-CN" w:bidi="zh-CN"/>
      </w:rPr>
    </w:lvl>
    <w:lvl w:ilvl="2" w:tentative="0">
      <w:start w:val="0"/>
      <w:numFmt w:val="bullet"/>
      <w:lvlText w:val="•"/>
      <w:lvlJc w:val="left"/>
      <w:pPr>
        <w:ind w:left="2021" w:hanging="324"/>
      </w:pPr>
      <w:rPr>
        <w:rFonts w:hint="default"/>
        <w:lang w:val="zh-CN" w:eastAsia="zh-CN" w:bidi="zh-CN"/>
      </w:rPr>
    </w:lvl>
    <w:lvl w:ilvl="3" w:tentative="0">
      <w:start w:val="0"/>
      <w:numFmt w:val="bullet"/>
      <w:lvlText w:val="•"/>
      <w:lvlJc w:val="left"/>
      <w:pPr>
        <w:ind w:left="2971" w:hanging="324"/>
      </w:pPr>
      <w:rPr>
        <w:rFonts w:hint="default"/>
        <w:lang w:val="zh-CN" w:eastAsia="zh-CN" w:bidi="zh-CN"/>
      </w:rPr>
    </w:lvl>
    <w:lvl w:ilvl="4" w:tentative="0">
      <w:start w:val="0"/>
      <w:numFmt w:val="bullet"/>
      <w:lvlText w:val="•"/>
      <w:lvlJc w:val="left"/>
      <w:pPr>
        <w:ind w:left="3922" w:hanging="324"/>
      </w:pPr>
      <w:rPr>
        <w:rFonts w:hint="default"/>
        <w:lang w:val="zh-CN" w:eastAsia="zh-CN" w:bidi="zh-CN"/>
      </w:rPr>
    </w:lvl>
    <w:lvl w:ilvl="5" w:tentative="0">
      <w:start w:val="0"/>
      <w:numFmt w:val="bullet"/>
      <w:lvlText w:val="•"/>
      <w:lvlJc w:val="left"/>
      <w:pPr>
        <w:ind w:left="4873" w:hanging="324"/>
      </w:pPr>
      <w:rPr>
        <w:rFonts w:hint="default"/>
        <w:lang w:val="zh-CN" w:eastAsia="zh-CN" w:bidi="zh-CN"/>
      </w:rPr>
    </w:lvl>
    <w:lvl w:ilvl="6" w:tentative="0">
      <w:start w:val="0"/>
      <w:numFmt w:val="bullet"/>
      <w:lvlText w:val="•"/>
      <w:lvlJc w:val="left"/>
      <w:pPr>
        <w:ind w:left="5823" w:hanging="324"/>
      </w:pPr>
      <w:rPr>
        <w:rFonts w:hint="default"/>
        <w:lang w:val="zh-CN" w:eastAsia="zh-CN" w:bidi="zh-CN"/>
      </w:rPr>
    </w:lvl>
    <w:lvl w:ilvl="7" w:tentative="0">
      <w:start w:val="0"/>
      <w:numFmt w:val="bullet"/>
      <w:lvlText w:val="•"/>
      <w:lvlJc w:val="left"/>
      <w:pPr>
        <w:ind w:left="6774" w:hanging="324"/>
      </w:pPr>
      <w:rPr>
        <w:rFonts w:hint="default"/>
        <w:lang w:val="zh-CN" w:eastAsia="zh-CN" w:bidi="zh-CN"/>
      </w:rPr>
    </w:lvl>
    <w:lvl w:ilvl="8" w:tentative="0">
      <w:start w:val="0"/>
      <w:numFmt w:val="bullet"/>
      <w:lvlText w:val="•"/>
      <w:lvlJc w:val="left"/>
      <w:pPr>
        <w:ind w:left="7724" w:hanging="324"/>
      </w:pPr>
      <w:rPr>
        <w:rFonts w:hint="default"/>
        <w:lang w:val="zh-CN" w:eastAsia="zh-CN" w:bidi="zh-CN"/>
      </w:rPr>
    </w:lvl>
  </w:abstractNum>
  <w:abstractNum w:abstractNumId="33">
    <w:nsid w:val="0CEF100B"/>
    <w:multiLevelType w:val="multilevel"/>
    <w:tmpl w:val="0CEF100B"/>
    <w:lvl w:ilvl="0" w:tentative="0">
      <w:start w:val="1"/>
      <w:numFmt w:val="decimal"/>
      <w:lvlText w:val="%1."/>
      <w:lvlJc w:val="left"/>
      <w:pPr>
        <w:ind w:left="998" w:hanging="242"/>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862" w:hanging="242"/>
      </w:pPr>
      <w:rPr>
        <w:rFonts w:hint="default"/>
        <w:lang w:val="zh-CN" w:eastAsia="zh-CN" w:bidi="zh-CN"/>
      </w:rPr>
    </w:lvl>
    <w:lvl w:ilvl="2" w:tentative="0">
      <w:start w:val="0"/>
      <w:numFmt w:val="bullet"/>
      <w:lvlText w:val="•"/>
      <w:lvlJc w:val="left"/>
      <w:pPr>
        <w:ind w:left="2725" w:hanging="242"/>
      </w:pPr>
      <w:rPr>
        <w:rFonts w:hint="default"/>
        <w:lang w:val="zh-CN" w:eastAsia="zh-CN" w:bidi="zh-CN"/>
      </w:rPr>
    </w:lvl>
    <w:lvl w:ilvl="3" w:tentative="0">
      <w:start w:val="0"/>
      <w:numFmt w:val="bullet"/>
      <w:lvlText w:val="•"/>
      <w:lvlJc w:val="left"/>
      <w:pPr>
        <w:ind w:left="3587" w:hanging="242"/>
      </w:pPr>
      <w:rPr>
        <w:rFonts w:hint="default"/>
        <w:lang w:val="zh-CN" w:eastAsia="zh-CN" w:bidi="zh-CN"/>
      </w:rPr>
    </w:lvl>
    <w:lvl w:ilvl="4" w:tentative="0">
      <w:start w:val="0"/>
      <w:numFmt w:val="bullet"/>
      <w:lvlText w:val="•"/>
      <w:lvlJc w:val="left"/>
      <w:pPr>
        <w:ind w:left="4450" w:hanging="242"/>
      </w:pPr>
      <w:rPr>
        <w:rFonts w:hint="default"/>
        <w:lang w:val="zh-CN" w:eastAsia="zh-CN" w:bidi="zh-CN"/>
      </w:rPr>
    </w:lvl>
    <w:lvl w:ilvl="5" w:tentative="0">
      <w:start w:val="0"/>
      <w:numFmt w:val="bullet"/>
      <w:lvlText w:val="•"/>
      <w:lvlJc w:val="left"/>
      <w:pPr>
        <w:ind w:left="5313" w:hanging="242"/>
      </w:pPr>
      <w:rPr>
        <w:rFonts w:hint="default"/>
        <w:lang w:val="zh-CN" w:eastAsia="zh-CN" w:bidi="zh-CN"/>
      </w:rPr>
    </w:lvl>
    <w:lvl w:ilvl="6" w:tentative="0">
      <w:start w:val="0"/>
      <w:numFmt w:val="bullet"/>
      <w:lvlText w:val="•"/>
      <w:lvlJc w:val="left"/>
      <w:pPr>
        <w:ind w:left="6175" w:hanging="242"/>
      </w:pPr>
      <w:rPr>
        <w:rFonts w:hint="default"/>
        <w:lang w:val="zh-CN" w:eastAsia="zh-CN" w:bidi="zh-CN"/>
      </w:rPr>
    </w:lvl>
    <w:lvl w:ilvl="7" w:tentative="0">
      <w:start w:val="0"/>
      <w:numFmt w:val="bullet"/>
      <w:lvlText w:val="•"/>
      <w:lvlJc w:val="left"/>
      <w:pPr>
        <w:ind w:left="7038" w:hanging="242"/>
      </w:pPr>
      <w:rPr>
        <w:rFonts w:hint="default"/>
        <w:lang w:val="zh-CN" w:eastAsia="zh-CN" w:bidi="zh-CN"/>
      </w:rPr>
    </w:lvl>
    <w:lvl w:ilvl="8" w:tentative="0">
      <w:start w:val="0"/>
      <w:numFmt w:val="bullet"/>
      <w:lvlText w:val="•"/>
      <w:lvlJc w:val="left"/>
      <w:pPr>
        <w:ind w:left="7900" w:hanging="242"/>
      </w:pPr>
      <w:rPr>
        <w:rFonts w:hint="default"/>
        <w:lang w:val="zh-CN" w:eastAsia="zh-CN" w:bidi="zh-CN"/>
      </w:rPr>
    </w:lvl>
  </w:abstractNum>
  <w:abstractNum w:abstractNumId="34">
    <w:nsid w:val="0E640482"/>
    <w:multiLevelType w:val="multilevel"/>
    <w:tmpl w:val="0E640482"/>
    <w:lvl w:ilvl="0" w:tentative="0">
      <w:start w:val="1"/>
      <w:numFmt w:val="decimal"/>
      <w:lvlText w:val="%1."/>
      <w:lvlJc w:val="left"/>
      <w:pPr>
        <w:ind w:left="998" w:hanging="242"/>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862" w:hanging="242"/>
      </w:pPr>
      <w:rPr>
        <w:rFonts w:hint="default"/>
        <w:lang w:val="zh-CN" w:eastAsia="zh-CN" w:bidi="zh-CN"/>
      </w:rPr>
    </w:lvl>
    <w:lvl w:ilvl="2" w:tentative="0">
      <w:start w:val="0"/>
      <w:numFmt w:val="bullet"/>
      <w:lvlText w:val="•"/>
      <w:lvlJc w:val="left"/>
      <w:pPr>
        <w:ind w:left="2725" w:hanging="242"/>
      </w:pPr>
      <w:rPr>
        <w:rFonts w:hint="default"/>
        <w:lang w:val="zh-CN" w:eastAsia="zh-CN" w:bidi="zh-CN"/>
      </w:rPr>
    </w:lvl>
    <w:lvl w:ilvl="3" w:tentative="0">
      <w:start w:val="0"/>
      <w:numFmt w:val="bullet"/>
      <w:lvlText w:val="•"/>
      <w:lvlJc w:val="left"/>
      <w:pPr>
        <w:ind w:left="3587" w:hanging="242"/>
      </w:pPr>
      <w:rPr>
        <w:rFonts w:hint="default"/>
        <w:lang w:val="zh-CN" w:eastAsia="zh-CN" w:bidi="zh-CN"/>
      </w:rPr>
    </w:lvl>
    <w:lvl w:ilvl="4" w:tentative="0">
      <w:start w:val="0"/>
      <w:numFmt w:val="bullet"/>
      <w:lvlText w:val="•"/>
      <w:lvlJc w:val="left"/>
      <w:pPr>
        <w:ind w:left="4450" w:hanging="242"/>
      </w:pPr>
      <w:rPr>
        <w:rFonts w:hint="default"/>
        <w:lang w:val="zh-CN" w:eastAsia="zh-CN" w:bidi="zh-CN"/>
      </w:rPr>
    </w:lvl>
    <w:lvl w:ilvl="5" w:tentative="0">
      <w:start w:val="0"/>
      <w:numFmt w:val="bullet"/>
      <w:lvlText w:val="•"/>
      <w:lvlJc w:val="left"/>
      <w:pPr>
        <w:ind w:left="5313" w:hanging="242"/>
      </w:pPr>
      <w:rPr>
        <w:rFonts w:hint="default"/>
        <w:lang w:val="zh-CN" w:eastAsia="zh-CN" w:bidi="zh-CN"/>
      </w:rPr>
    </w:lvl>
    <w:lvl w:ilvl="6" w:tentative="0">
      <w:start w:val="0"/>
      <w:numFmt w:val="bullet"/>
      <w:lvlText w:val="•"/>
      <w:lvlJc w:val="left"/>
      <w:pPr>
        <w:ind w:left="6175" w:hanging="242"/>
      </w:pPr>
      <w:rPr>
        <w:rFonts w:hint="default"/>
        <w:lang w:val="zh-CN" w:eastAsia="zh-CN" w:bidi="zh-CN"/>
      </w:rPr>
    </w:lvl>
    <w:lvl w:ilvl="7" w:tentative="0">
      <w:start w:val="0"/>
      <w:numFmt w:val="bullet"/>
      <w:lvlText w:val="•"/>
      <w:lvlJc w:val="left"/>
      <w:pPr>
        <w:ind w:left="7038" w:hanging="242"/>
      </w:pPr>
      <w:rPr>
        <w:rFonts w:hint="default"/>
        <w:lang w:val="zh-CN" w:eastAsia="zh-CN" w:bidi="zh-CN"/>
      </w:rPr>
    </w:lvl>
    <w:lvl w:ilvl="8" w:tentative="0">
      <w:start w:val="0"/>
      <w:numFmt w:val="bullet"/>
      <w:lvlText w:val="•"/>
      <w:lvlJc w:val="left"/>
      <w:pPr>
        <w:ind w:left="7900" w:hanging="242"/>
      </w:pPr>
      <w:rPr>
        <w:rFonts w:hint="default"/>
        <w:lang w:val="zh-CN" w:eastAsia="zh-CN" w:bidi="zh-CN"/>
      </w:rPr>
    </w:lvl>
  </w:abstractNum>
  <w:abstractNum w:abstractNumId="35">
    <w:nsid w:val="0F9F9CCA"/>
    <w:multiLevelType w:val="multilevel"/>
    <w:tmpl w:val="0F9F9CCA"/>
    <w:lvl w:ilvl="0" w:tentative="0">
      <w:start w:val="1"/>
      <w:numFmt w:val="decimal"/>
      <w:lvlText w:val="%1."/>
      <w:lvlJc w:val="left"/>
      <w:pPr>
        <w:ind w:left="1078" w:hanging="322"/>
        <w:jc w:val="left"/>
      </w:pPr>
      <w:rPr>
        <w:rFonts w:hint="default" w:ascii="Times New Roman" w:hAnsi="Times New Roman" w:eastAsia="Times New Roman" w:cs="Times New Roman"/>
        <w:spacing w:val="-2"/>
        <w:w w:val="99"/>
        <w:sz w:val="30"/>
        <w:szCs w:val="30"/>
        <w:lang w:val="zh-CN" w:eastAsia="zh-CN" w:bidi="zh-CN"/>
      </w:rPr>
    </w:lvl>
    <w:lvl w:ilvl="1" w:tentative="0">
      <w:start w:val="0"/>
      <w:numFmt w:val="bullet"/>
      <w:lvlText w:val="•"/>
      <w:lvlJc w:val="left"/>
      <w:pPr>
        <w:ind w:left="1934" w:hanging="322"/>
      </w:pPr>
      <w:rPr>
        <w:rFonts w:hint="default"/>
        <w:lang w:val="zh-CN" w:eastAsia="zh-CN" w:bidi="zh-CN"/>
      </w:rPr>
    </w:lvl>
    <w:lvl w:ilvl="2" w:tentative="0">
      <w:start w:val="0"/>
      <w:numFmt w:val="bullet"/>
      <w:lvlText w:val="•"/>
      <w:lvlJc w:val="left"/>
      <w:pPr>
        <w:ind w:left="2789" w:hanging="322"/>
      </w:pPr>
      <w:rPr>
        <w:rFonts w:hint="default"/>
        <w:lang w:val="zh-CN" w:eastAsia="zh-CN" w:bidi="zh-CN"/>
      </w:rPr>
    </w:lvl>
    <w:lvl w:ilvl="3" w:tentative="0">
      <w:start w:val="0"/>
      <w:numFmt w:val="bullet"/>
      <w:lvlText w:val="•"/>
      <w:lvlJc w:val="left"/>
      <w:pPr>
        <w:ind w:left="3643" w:hanging="322"/>
      </w:pPr>
      <w:rPr>
        <w:rFonts w:hint="default"/>
        <w:lang w:val="zh-CN" w:eastAsia="zh-CN" w:bidi="zh-CN"/>
      </w:rPr>
    </w:lvl>
    <w:lvl w:ilvl="4" w:tentative="0">
      <w:start w:val="0"/>
      <w:numFmt w:val="bullet"/>
      <w:lvlText w:val="•"/>
      <w:lvlJc w:val="left"/>
      <w:pPr>
        <w:ind w:left="4498" w:hanging="322"/>
      </w:pPr>
      <w:rPr>
        <w:rFonts w:hint="default"/>
        <w:lang w:val="zh-CN" w:eastAsia="zh-CN" w:bidi="zh-CN"/>
      </w:rPr>
    </w:lvl>
    <w:lvl w:ilvl="5" w:tentative="0">
      <w:start w:val="0"/>
      <w:numFmt w:val="bullet"/>
      <w:lvlText w:val="•"/>
      <w:lvlJc w:val="left"/>
      <w:pPr>
        <w:ind w:left="5353" w:hanging="322"/>
      </w:pPr>
      <w:rPr>
        <w:rFonts w:hint="default"/>
        <w:lang w:val="zh-CN" w:eastAsia="zh-CN" w:bidi="zh-CN"/>
      </w:rPr>
    </w:lvl>
    <w:lvl w:ilvl="6" w:tentative="0">
      <w:start w:val="0"/>
      <w:numFmt w:val="bullet"/>
      <w:lvlText w:val="•"/>
      <w:lvlJc w:val="left"/>
      <w:pPr>
        <w:ind w:left="6207" w:hanging="322"/>
      </w:pPr>
      <w:rPr>
        <w:rFonts w:hint="default"/>
        <w:lang w:val="zh-CN" w:eastAsia="zh-CN" w:bidi="zh-CN"/>
      </w:rPr>
    </w:lvl>
    <w:lvl w:ilvl="7" w:tentative="0">
      <w:start w:val="0"/>
      <w:numFmt w:val="bullet"/>
      <w:lvlText w:val="•"/>
      <w:lvlJc w:val="left"/>
      <w:pPr>
        <w:ind w:left="7062" w:hanging="322"/>
      </w:pPr>
      <w:rPr>
        <w:rFonts w:hint="default"/>
        <w:lang w:val="zh-CN" w:eastAsia="zh-CN" w:bidi="zh-CN"/>
      </w:rPr>
    </w:lvl>
    <w:lvl w:ilvl="8" w:tentative="0">
      <w:start w:val="0"/>
      <w:numFmt w:val="bullet"/>
      <w:lvlText w:val="•"/>
      <w:lvlJc w:val="left"/>
      <w:pPr>
        <w:ind w:left="7916" w:hanging="322"/>
      </w:pPr>
      <w:rPr>
        <w:rFonts w:hint="default"/>
        <w:lang w:val="zh-CN" w:eastAsia="zh-CN" w:bidi="zh-CN"/>
      </w:rPr>
    </w:lvl>
  </w:abstractNum>
  <w:abstractNum w:abstractNumId="36">
    <w:nsid w:val="12EADF99"/>
    <w:multiLevelType w:val="multilevel"/>
    <w:tmpl w:val="12EADF99"/>
    <w:lvl w:ilvl="0" w:tentative="0">
      <w:start w:val="1"/>
      <w:numFmt w:val="decimal"/>
      <w:lvlText w:val="%1."/>
      <w:lvlJc w:val="left"/>
      <w:pPr>
        <w:ind w:left="116" w:hanging="324"/>
        <w:jc w:val="right"/>
      </w:pPr>
      <w:rPr>
        <w:rFonts w:hint="default"/>
        <w:spacing w:val="1"/>
        <w:w w:val="99"/>
        <w:lang w:val="zh-CN" w:eastAsia="zh-CN" w:bidi="zh-CN"/>
      </w:rPr>
    </w:lvl>
    <w:lvl w:ilvl="1" w:tentative="0">
      <w:start w:val="1"/>
      <w:numFmt w:val="decimal"/>
      <w:lvlText w:val="（%2）"/>
      <w:lvlJc w:val="left"/>
      <w:pPr>
        <w:ind w:left="116" w:hanging="800"/>
        <w:jc w:val="right"/>
      </w:pPr>
      <w:rPr>
        <w:rFonts w:hint="default" w:ascii="仿宋" w:hAnsi="仿宋" w:eastAsia="仿宋" w:cs="仿宋"/>
        <w:spacing w:val="-15"/>
        <w:w w:val="99"/>
        <w:sz w:val="30"/>
        <w:szCs w:val="30"/>
        <w:lang w:val="zh-CN" w:eastAsia="zh-CN" w:bidi="zh-CN"/>
      </w:rPr>
    </w:lvl>
    <w:lvl w:ilvl="2" w:tentative="0">
      <w:start w:val="1"/>
      <w:numFmt w:val="decimal"/>
      <w:lvlText w:val="%3."/>
      <w:lvlJc w:val="left"/>
      <w:pPr>
        <w:ind w:left="1238" w:hanging="322"/>
        <w:jc w:val="right"/>
      </w:pPr>
      <w:rPr>
        <w:rFonts w:hint="default" w:ascii="仿宋" w:hAnsi="仿宋" w:eastAsia="仿宋" w:cs="仿宋"/>
        <w:spacing w:val="-2"/>
        <w:w w:val="99"/>
        <w:sz w:val="30"/>
        <w:szCs w:val="30"/>
        <w:lang w:val="zh-CN" w:eastAsia="zh-CN" w:bidi="zh-CN"/>
      </w:rPr>
    </w:lvl>
    <w:lvl w:ilvl="3" w:tentative="0">
      <w:start w:val="0"/>
      <w:numFmt w:val="bullet"/>
      <w:lvlText w:val="•"/>
      <w:lvlJc w:val="left"/>
      <w:pPr>
        <w:ind w:left="3103" w:hanging="322"/>
      </w:pPr>
      <w:rPr>
        <w:rFonts w:hint="default"/>
        <w:lang w:val="zh-CN" w:eastAsia="zh-CN" w:bidi="zh-CN"/>
      </w:rPr>
    </w:lvl>
    <w:lvl w:ilvl="4" w:tentative="0">
      <w:start w:val="0"/>
      <w:numFmt w:val="bullet"/>
      <w:lvlText w:val="•"/>
      <w:lvlJc w:val="left"/>
      <w:pPr>
        <w:ind w:left="4035" w:hanging="322"/>
      </w:pPr>
      <w:rPr>
        <w:rFonts w:hint="default"/>
        <w:lang w:val="zh-CN" w:eastAsia="zh-CN" w:bidi="zh-CN"/>
      </w:rPr>
    </w:lvl>
    <w:lvl w:ilvl="5" w:tentative="0">
      <w:start w:val="0"/>
      <w:numFmt w:val="bullet"/>
      <w:lvlText w:val="•"/>
      <w:lvlJc w:val="left"/>
      <w:pPr>
        <w:ind w:left="4967" w:hanging="322"/>
      </w:pPr>
      <w:rPr>
        <w:rFonts w:hint="default"/>
        <w:lang w:val="zh-CN" w:eastAsia="zh-CN" w:bidi="zh-CN"/>
      </w:rPr>
    </w:lvl>
    <w:lvl w:ilvl="6" w:tentative="0">
      <w:start w:val="0"/>
      <w:numFmt w:val="bullet"/>
      <w:lvlText w:val="•"/>
      <w:lvlJc w:val="left"/>
      <w:pPr>
        <w:ind w:left="5898" w:hanging="322"/>
      </w:pPr>
      <w:rPr>
        <w:rFonts w:hint="default"/>
        <w:lang w:val="zh-CN" w:eastAsia="zh-CN" w:bidi="zh-CN"/>
      </w:rPr>
    </w:lvl>
    <w:lvl w:ilvl="7" w:tentative="0">
      <w:start w:val="0"/>
      <w:numFmt w:val="bullet"/>
      <w:lvlText w:val="•"/>
      <w:lvlJc w:val="left"/>
      <w:pPr>
        <w:ind w:left="6830" w:hanging="322"/>
      </w:pPr>
      <w:rPr>
        <w:rFonts w:hint="default"/>
        <w:lang w:val="zh-CN" w:eastAsia="zh-CN" w:bidi="zh-CN"/>
      </w:rPr>
    </w:lvl>
    <w:lvl w:ilvl="8" w:tentative="0">
      <w:start w:val="0"/>
      <w:numFmt w:val="bullet"/>
      <w:lvlText w:val="•"/>
      <w:lvlJc w:val="left"/>
      <w:pPr>
        <w:ind w:left="7762" w:hanging="322"/>
      </w:pPr>
      <w:rPr>
        <w:rFonts w:hint="default"/>
        <w:lang w:val="zh-CN" w:eastAsia="zh-CN" w:bidi="zh-CN"/>
      </w:rPr>
    </w:lvl>
  </w:abstractNum>
  <w:abstractNum w:abstractNumId="37">
    <w:nsid w:val="1ACDE60F"/>
    <w:multiLevelType w:val="multilevel"/>
    <w:tmpl w:val="1ACDE60F"/>
    <w:lvl w:ilvl="0" w:tentative="0">
      <w:start w:val="1"/>
      <w:numFmt w:val="decimal"/>
      <w:lvlText w:val="（%1）"/>
      <w:lvlJc w:val="left"/>
      <w:pPr>
        <w:ind w:left="1556" w:hanging="800"/>
        <w:jc w:val="left"/>
      </w:pPr>
      <w:rPr>
        <w:rFonts w:hint="default" w:ascii="仿宋" w:hAnsi="仿宋" w:eastAsia="仿宋" w:cs="仿宋"/>
        <w:w w:val="99"/>
        <w:sz w:val="30"/>
        <w:szCs w:val="30"/>
        <w:lang w:val="zh-CN" w:eastAsia="zh-CN" w:bidi="zh-CN"/>
      </w:rPr>
    </w:lvl>
    <w:lvl w:ilvl="1" w:tentative="0">
      <w:start w:val="0"/>
      <w:numFmt w:val="bullet"/>
      <w:lvlText w:val="•"/>
      <w:lvlJc w:val="left"/>
      <w:pPr>
        <w:ind w:left="2366" w:hanging="800"/>
      </w:pPr>
      <w:rPr>
        <w:rFonts w:hint="default"/>
        <w:lang w:val="zh-CN" w:eastAsia="zh-CN" w:bidi="zh-CN"/>
      </w:rPr>
    </w:lvl>
    <w:lvl w:ilvl="2" w:tentative="0">
      <w:start w:val="0"/>
      <w:numFmt w:val="bullet"/>
      <w:lvlText w:val="•"/>
      <w:lvlJc w:val="left"/>
      <w:pPr>
        <w:ind w:left="3173" w:hanging="800"/>
      </w:pPr>
      <w:rPr>
        <w:rFonts w:hint="default"/>
        <w:lang w:val="zh-CN" w:eastAsia="zh-CN" w:bidi="zh-CN"/>
      </w:rPr>
    </w:lvl>
    <w:lvl w:ilvl="3" w:tentative="0">
      <w:start w:val="0"/>
      <w:numFmt w:val="bullet"/>
      <w:lvlText w:val="•"/>
      <w:lvlJc w:val="left"/>
      <w:pPr>
        <w:ind w:left="3979" w:hanging="800"/>
      </w:pPr>
      <w:rPr>
        <w:rFonts w:hint="default"/>
        <w:lang w:val="zh-CN" w:eastAsia="zh-CN" w:bidi="zh-CN"/>
      </w:rPr>
    </w:lvl>
    <w:lvl w:ilvl="4" w:tentative="0">
      <w:start w:val="0"/>
      <w:numFmt w:val="bullet"/>
      <w:lvlText w:val="•"/>
      <w:lvlJc w:val="left"/>
      <w:pPr>
        <w:ind w:left="4786" w:hanging="800"/>
      </w:pPr>
      <w:rPr>
        <w:rFonts w:hint="default"/>
        <w:lang w:val="zh-CN" w:eastAsia="zh-CN" w:bidi="zh-CN"/>
      </w:rPr>
    </w:lvl>
    <w:lvl w:ilvl="5" w:tentative="0">
      <w:start w:val="0"/>
      <w:numFmt w:val="bullet"/>
      <w:lvlText w:val="•"/>
      <w:lvlJc w:val="left"/>
      <w:pPr>
        <w:ind w:left="5593" w:hanging="800"/>
      </w:pPr>
      <w:rPr>
        <w:rFonts w:hint="default"/>
        <w:lang w:val="zh-CN" w:eastAsia="zh-CN" w:bidi="zh-CN"/>
      </w:rPr>
    </w:lvl>
    <w:lvl w:ilvl="6" w:tentative="0">
      <w:start w:val="0"/>
      <w:numFmt w:val="bullet"/>
      <w:lvlText w:val="•"/>
      <w:lvlJc w:val="left"/>
      <w:pPr>
        <w:ind w:left="6399" w:hanging="800"/>
      </w:pPr>
      <w:rPr>
        <w:rFonts w:hint="default"/>
        <w:lang w:val="zh-CN" w:eastAsia="zh-CN" w:bidi="zh-CN"/>
      </w:rPr>
    </w:lvl>
    <w:lvl w:ilvl="7" w:tentative="0">
      <w:start w:val="0"/>
      <w:numFmt w:val="bullet"/>
      <w:lvlText w:val="•"/>
      <w:lvlJc w:val="left"/>
      <w:pPr>
        <w:ind w:left="7206" w:hanging="800"/>
      </w:pPr>
      <w:rPr>
        <w:rFonts w:hint="default"/>
        <w:lang w:val="zh-CN" w:eastAsia="zh-CN" w:bidi="zh-CN"/>
      </w:rPr>
    </w:lvl>
    <w:lvl w:ilvl="8" w:tentative="0">
      <w:start w:val="0"/>
      <w:numFmt w:val="bullet"/>
      <w:lvlText w:val="•"/>
      <w:lvlJc w:val="left"/>
      <w:pPr>
        <w:ind w:left="8012" w:hanging="800"/>
      </w:pPr>
      <w:rPr>
        <w:rFonts w:hint="default"/>
        <w:lang w:val="zh-CN" w:eastAsia="zh-CN" w:bidi="zh-CN"/>
      </w:rPr>
    </w:lvl>
  </w:abstractNum>
  <w:abstractNum w:abstractNumId="38">
    <w:nsid w:val="1C257C7B"/>
    <w:multiLevelType w:val="multilevel"/>
    <w:tmpl w:val="1C257C7B"/>
    <w:lvl w:ilvl="0" w:tentative="0">
      <w:start w:val="1"/>
      <w:numFmt w:val="decimal"/>
      <w:lvlText w:val="（%1）"/>
      <w:lvlJc w:val="left"/>
      <w:pPr>
        <w:ind w:left="116" w:hanging="800"/>
        <w:jc w:val="left"/>
      </w:pPr>
      <w:rPr>
        <w:rFonts w:hint="default" w:ascii="仿宋" w:hAnsi="仿宋" w:eastAsia="仿宋" w:cs="仿宋"/>
        <w:spacing w:val="-24"/>
        <w:w w:val="99"/>
        <w:sz w:val="30"/>
        <w:szCs w:val="30"/>
        <w:lang w:val="zh-CN" w:eastAsia="zh-CN" w:bidi="zh-CN"/>
      </w:rPr>
    </w:lvl>
    <w:lvl w:ilvl="1" w:tentative="0">
      <w:start w:val="0"/>
      <w:numFmt w:val="bullet"/>
      <w:lvlText w:val="•"/>
      <w:lvlJc w:val="left"/>
      <w:pPr>
        <w:ind w:left="1070" w:hanging="800"/>
      </w:pPr>
      <w:rPr>
        <w:rFonts w:hint="default"/>
        <w:lang w:val="zh-CN" w:eastAsia="zh-CN" w:bidi="zh-CN"/>
      </w:rPr>
    </w:lvl>
    <w:lvl w:ilvl="2" w:tentative="0">
      <w:start w:val="0"/>
      <w:numFmt w:val="bullet"/>
      <w:lvlText w:val="•"/>
      <w:lvlJc w:val="left"/>
      <w:pPr>
        <w:ind w:left="2021" w:hanging="800"/>
      </w:pPr>
      <w:rPr>
        <w:rFonts w:hint="default"/>
        <w:lang w:val="zh-CN" w:eastAsia="zh-CN" w:bidi="zh-CN"/>
      </w:rPr>
    </w:lvl>
    <w:lvl w:ilvl="3" w:tentative="0">
      <w:start w:val="0"/>
      <w:numFmt w:val="bullet"/>
      <w:lvlText w:val="•"/>
      <w:lvlJc w:val="left"/>
      <w:pPr>
        <w:ind w:left="2971" w:hanging="800"/>
      </w:pPr>
      <w:rPr>
        <w:rFonts w:hint="default"/>
        <w:lang w:val="zh-CN" w:eastAsia="zh-CN" w:bidi="zh-CN"/>
      </w:rPr>
    </w:lvl>
    <w:lvl w:ilvl="4" w:tentative="0">
      <w:start w:val="0"/>
      <w:numFmt w:val="bullet"/>
      <w:lvlText w:val="•"/>
      <w:lvlJc w:val="left"/>
      <w:pPr>
        <w:ind w:left="3922" w:hanging="800"/>
      </w:pPr>
      <w:rPr>
        <w:rFonts w:hint="default"/>
        <w:lang w:val="zh-CN" w:eastAsia="zh-CN" w:bidi="zh-CN"/>
      </w:rPr>
    </w:lvl>
    <w:lvl w:ilvl="5" w:tentative="0">
      <w:start w:val="0"/>
      <w:numFmt w:val="bullet"/>
      <w:lvlText w:val="•"/>
      <w:lvlJc w:val="left"/>
      <w:pPr>
        <w:ind w:left="4873" w:hanging="800"/>
      </w:pPr>
      <w:rPr>
        <w:rFonts w:hint="default"/>
        <w:lang w:val="zh-CN" w:eastAsia="zh-CN" w:bidi="zh-CN"/>
      </w:rPr>
    </w:lvl>
    <w:lvl w:ilvl="6" w:tentative="0">
      <w:start w:val="0"/>
      <w:numFmt w:val="bullet"/>
      <w:lvlText w:val="•"/>
      <w:lvlJc w:val="left"/>
      <w:pPr>
        <w:ind w:left="5823" w:hanging="800"/>
      </w:pPr>
      <w:rPr>
        <w:rFonts w:hint="default"/>
        <w:lang w:val="zh-CN" w:eastAsia="zh-CN" w:bidi="zh-CN"/>
      </w:rPr>
    </w:lvl>
    <w:lvl w:ilvl="7" w:tentative="0">
      <w:start w:val="0"/>
      <w:numFmt w:val="bullet"/>
      <w:lvlText w:val="•"/>
      <w:lvlJc w:val="left"/>
      <w:pPr>
        <w:ind w:left="6774" w:hanging="800"/>
      </w:pPr>
      <w:rPr>
        <w:rFonts w:hint="default"/>
        <w:lang w:val="zh-CN" w:eastAsia="zh-CN" w:bidi="zh-CN"/>
      </w:rPr>
    </w:lvl>
    <w:lvl w:ilvl="8" w:tentative="0">
      <w:start w:val="0"/>
      <w:numFmt w:val="bullet"/>
      <w:lvlText w:val="•"/>
      <w:lvlJc w:val="left"/>
      <w:pPr>
        <w:ind w:left="7724" w:hanging="800"/>
      </w:pPr>
      <w:rPr>
        <w:rFonts w:hint="default"/>
        <w:lang w:val="zh-CN" w:eastAsia="zh-CN" w:bidi="zh-CN"/>
      </w:rPr>
    </w:lvl>
  </w:abstractNum>
  <w:abstractNum w:abstractNumId="39">
    <w:nsid w:val="23E97754"/>
    <w:multiLevelType w:val="multilevel"/>
    <w:tmpl w:val="23E97754"/>
    <w:lvl w:ilvl="0" w:tentative="0">
      <w:start w:val="1"/>
      <w:numFmt w:val="decimal"/>
      <w:lvlText w:val="（%1）"/>
      <w:lvlJc w:val="left"/>
      <w:pPr>
        <w:ind w:left="116" w:hanging="800"/>
        <w:jc w:val="left"/>
      </w:pPr>
      <w:rPr>
        <w:rFonts w:hint="default" w:ascii="仿宋" w:hAnsi="仿宋" w:eastAsia="仿宋" w:cs="仿宋"/>
        <w:spacing w:val="-15"/>
        <w:w w:val="99"/>
        <w:sz w:val="30"/>
        <w:szCs w:val="30"/>
        <w:lang w:val="zh-CN" w:eastAsia="zh-CN" w:bidi="zh-CN"/>
      </w:rPr>
    </w:lvl>
    <w:lvl w:ilvl="1" w:tentative="0">
      <w:start w:val="0"/>
      <w:numFmt w:val="bullet"/>
      <w:lvlText w:val="•"/>
      <w:lvlJc w:val="left"/>
      <w:pPr>
        <w:ind w:left="1070" w:hanging="800"/>
      </w:pPr>
      <w:rPr>
        <w:rFonts w:hint="default"/>
        <w:lang w:val="zh-CN" w:eastAsia="zh-CN" w:bidi="zh-CN"/>
      </w:rPr>
    </w:lvl>
    <w:lvl w:ilvl="2" w:tentative="0">
      <w:start w:val="0"/>
      <w:numFmt w:val="bullet"/>
      <w:lvlText w:val="•"/>
      <w:lvlJc w:val="left"/>
      <w:pPr>
        <w:ind w:left="2021" w:hanging="800"/>
      </w:pPr>
      <w:rPr>
        <w:rFonts w:hint="default"/>
        <w:lang w:val="zh-CN" w:eastAsia="zh-CN" w:bidi="zh-CN"/>
      </w:rPr>
    </w:lvl>
    <w:lvl w:ilvl="3" w:tentative="0">
      <w:start w:val="0"/>
      <w:numFmt w:val="bullet"/>
      <w:lvlText w:val="•"/>
      <w:lvlJc w:val="left"/>
      <w:pPr>
        <w:ind w:left="2971" w:hanging="800"/>
      </w:pPr>
      <w:rPr>
        <w:rFonts w:hint="default"/>
        <w:lang w:val="zh-CN" w:eastAsia="zh-CN" w:bidi="zh-CN"/>
      </w:rPr>
    </w:lvl>
    <w:lvl w:ilvl="4" w:tentative="0">
      <w:start w:val="0"/>
      <w:numFmt w:val="bullet"/>
      <w:lvlText w:val="•"/>
      <w:lvlJc w:val="left"/>
      <w:pPr>
        <w:ind w:left="3922" w:hanging="800"/>
      </w:pPr>
      <w:rPr>
        <w:rFonts w:hint="default"/>
        <w:lang w:val="zh-CN" w:eastAsia="zh-CN" w:bidi="zh-CN"/>
      </w:rPr>
    </w:lvl>
    <w:lvl w:ilvl="5" w:tentative="0">
      <w:start w:val="0"/>
      <w:numFmt w:val="bullet"/>
      <w:lvlText w:val="•"/>
      <w:lvlJc w:val="left"/>
      <w:pPr>
        <w:ind w:left="4873" w:hanging="800"/>
      </w:pPr>
      <w:rPr>
        <w:rFonts w:hint="default"/>
        <w:lang w:val="zh-CN" w:eastAsia="zh-CN" w:bidi="zh-CN"/>
      </w:rPr>
    </w:lvl>
    <w:lvl w:ilvl="6" w:tentative="0">
      <w:start w:val="0"/>
      <w:numFmt w:val="bullet"/>
      <w:lvlText w:val="•"/>
      <w:lvlJc w:val="left"/>
      <w:pPr>
        <w:ind w:left="5823" w:hanging="800"/>
      </w:pPr>
      <w:rPr>
        <w:rFonts w:hint="default"/>
        <w:lang w:val="zh-CN" w:eastAsia="zh-CN" w:bidi="zh-CN"/>
      </w:rPr>
    </w:lvl>
    <w:lvl w:ilvl="7" w:tentative="0">
      <w:start w:val="0"/>
      <w:numFmt w:val="bullet"/>
      <w:lvlText w:val="•"/>
      <w:lvlJc w:val="left"/>
      <w:pPr>
        <w:ind w:left="6774" w:hanging="800"/>
      </w:pPr>
      <w:rPr>
        <w:rFonts w:hint="default"/>
        <w:lang w:val="zh-CN" w:eastAsia="zh-CN" w:bidi="zh-CN"/>
      </w:rPr>
    </w:lvl>
    <w:lvl w:ilvl="8" w:tentative="0">
      <w:start w:val="0"/>
      <w:numFmt w:val="bullet"/>
      <w:lvlText w:val="•"/>
      <w:lvlJc w:val="left"/>
      <w:pPr>
        <w:ind w:left="7724" w:hanging="800"/>
      </w:pPr>
      <w:rPr>
        <w:rFonts w:hint="default"/>
        <w:lang w:val="zh-CN" w:eastAsia="zh-CN" w:bidi="zh-CN"/>
      </w:rPr>
    </w:lvl>
  </w:abstractNum>
  <w:abstractNum w:abstractNumId="40">
    <w:nsid w:val="243FCF68"/>
    <w:multiLevelType w:val="multilevel"/>
    <w:tmpl w:val="243FCF68"/>
    <w:lvl w:ilvl="0" w:tentative="0">
      <w:start w:val="1"/>
      <w:numFmt w:val="decimal"/>
      <w:lvlText w:val="（%1）"/>
      <w:lvlJc w:val="left"/>
      <w:pPr>
        <w:ind w:left="116" w:hanging="800"/>
        <w:jc w:val="left"/>
      </w:pPr>
      <w:rPr>
        <w:rFonts w:hint="default" w:ascii="仿宋" w:hAnsi="仿宋" w:eastAsia="仿宋" w:cs="仿宋"/>
        <w:spacing w:val="-24"/>
        <w:w w:val="99"/>
        <w:sz w:val="30"/>
        <w:szCs w:val="30"/>
        <w:lang w:val="zh-CN" w:eastAsia="zh-CN" w:bidi="zh-CN"/>
      </w:rPr>
    </w:lvl>
    <w:lvl w:ilvl="1" w:tentative="0">
      <w:start w:val="0"/>
      <w:numFmt w:val="bullet"/>
      <w:lvlText w:val="•"/>
      <w:lvlJc w:val="left"/>
      <w:pPr>
        <w:ind w:left="1070" w:hanging="800"/>
      </w:pPr>
      <w:rPr>
        <w:rFonts w:hint="default"/>
        <w:lang w:val="zh-CN" w:eastAsia="zh-CN" w:bidi="zh-CN"/>
      </w:rPr>
    </w:lvl>
    <w:lvl w:ilvl="2" w:tentative="0">
      <w:start w:val="0"/>
      <w:numFmt w:val="bullet"/>
      <w:lvlText w:val="•"/>
      <w:lvlJc w:val="left"/>
      <w:pPr>
        <w:ind w:left="2021" w:hanging="800"/>
      </w:pPr>
      <w:rPr>
        <w:rFonts w:hint="default"/>
        <w:lang w:val="zh-CN" w:eastAsia="zh-CN" w:bidi="zh-CN"/>
      </w:rPr>
    </w:lvl>
    <w:lvl w:ilvl="3" w:tentative="0">
      <w:start w:val="0"/>
      <w:numFmt w:val="bullet"/>
      <w:lvlText w:val="•"/>
      <w:lvlJc w:val="left"/>
      <w:pPr>
        <w:ind w:left="2971" w:hanging="800"/>
      </w:pPr>
      <w:rPr>
        <w:rFonts w:hint="default"/>
        <w:lang w:val="zh-CN" w:eastAsia="zh-CN" w:bidi="zh-CN"/>
      </w:rPr>
    </w:lvl>
    <w:lvl w:ilvl="4" w:tentative="0">
      <w:start w:val="0"/>
      <w:numFmt w:val="bullet"/>
      <w:lvlText w:val="•"/>
      <w:lvlJc w:val="left"/>
      <w:pPr>
        <w:ind w:left="3922" w:hanging="800"/>
      </w:pPr>
      <w:rPr>
        <w:rFonts w:hint="default"/>
        <w:lang w:val="zh-CN" w:eastAsia="zh-CN" w:bidi="zh-CN"/>
      </w:rPr>
    </w:lvl>
    <w:lvl w:ilvl="5" w:tentative="0">
      <w:start w:val="0"/>
      <w:numFmt w:val="bullet"/>
      <w:lvlText w:val="•"/>
      <w:lvlJc w:val="left"/>
      <w:pPr>
        <w:ind w:left="4873" w:hanging="800"/>
      </w:pPr>
      <w:rPr>
        <w:rFonts w:hint="default"/>
        <w:lang w:val="zh-CN" w:eastAsia="zh-CN" w:bidi="zh-CN"/>
      </w:rPr>
    </w:lvl>
    <w:lvl w:ilvl="6" w:tentative="0">
      <w:start w:val="0"/>
      <w:numFmt w:val="bullet"/>
      <w:lvlText w:val="•"/>
      <w:lvlJc w:val="left"/>
      <w:pPr>
        <w:ind w:left="5823" w:hanging="800"/>
      </w:pPr>
      <w:rPr>
        <w:rFonts w:hint="default"/>
        <w:lang w:val="zh-CN" w:eastAsia="zh-CN" w:bidi="zh-CN"/>
      </w:rPr>
    </w:lvl>
    <w:lvl w:ilvl="7" w:tentative="0">
      <w:start w:val="0"/>
      <w:numFmt w:val="bullet"/>
      <w:lvlText w:val="•"/>
      <w:lvlJc w:val="left"/>
      <w:pPr>
        <w:ind w:left="6774" w:hanging="800"/>
      </w:pPr>
      <w:rPr>
        <w:rFonts w:hint="default"/>
        <w:lang w:val="zh-CN" w:eastAsia="zh-CN" w:bidi="zh-CN"/>
      </w:rPr>
    </w:lvl>
    <w:lvl w:ilvl="8" w:tentative="0">
      <w:start w:val="0"/>
      <w:numFmt w:val="bullet"/>
      <w:lvlText w:val="•"/>
      <w:lvlJc w:val="left"/>
      <w:pPr>
        <w:ind w:left="7724" w:hanging="800"/>
      </w:pPr>
      <w:rPr>
        <w:rFonts w:hint="default"/>
        <w:lang w:val="zh-CN" w:eastAsia="zh-CN" w:bidi="zh-CN"/>
      </w:rPr>
    </w:lvl>
  </w:abstractNum>
  <w:abstractNum w:abstractNumId="41">
    <w:nsid w:val="2470EC97"/>
    <w:multiLevelType w:val="multilevel"/>
    <w:tmpl w:val="2470EC97"/>
    <w:lvl w:ilvl="0" w:tentative="0">
      <w:start w:val="1"/>
      <w:numFmt w:val="decimal"/>
      <w:lvlText w:val="（%1）"/>
      <w:lvlJc w:val="left"/>
      <w:pPr>
        <w:ind w:left="1556" w:hanging="800"/>
        <w:jc w:val="left"/>
      </w:pPr>
      <w:rPr>
        <w:rFonts w:hint="default" w:ascii="仿宋" w:hAnsi="仿宋" w:eastAsia="仿宋" w:cs="仿宋"/>
        <w:w w:val="99"/>
        <w:sz w:val="30"/>
        <w:szCs w:val="30"/>
        <w:lang w:val="zh-CN" w:eastAsia="zh-CN" w:bidi="zh-CN"/>
      </w:rPr>
    </w:lvl>
    <w:lvl w:ilvl="1" w:tentative="0">
      <w:start w:val="0"/>
      <w:numFmt w:val="bullet"/>
      <w:lvlText w:val="•"/>
      <w:lvlJc w:val="left"/>
      <w:pPr>
        <w:ind w:left="2366" w:hanging="800"/>
      </w:pPr>
      <w:rPr>
        <w:rFonts w:hint="default"/>
        <w:lang w:val="zh-CN" w:eastAsia="zh-CN" w:bidi="zh-CN"/>
      </w:rPr>
    </w:lvl>
    <w:lvl w:ilvl="2" w:tentative="0">
      <w:start w:val="0"/>
      <w:numFmt w:val="bullet"/>
      <w:lvlText w:val="•"/>
      <w:lvlJc w:val="left"/>
      <w:pPr>
        <w:ind w:left="3173" w:hanging="800"/>
      </w:pPr>
      <w:rPr>
        <w:rFonts w:hint="default"/>
        <w:lang w:val="zh-CN" w:eastAsia="zh-CN" w:bidi="zh-CN"/>
      </w:rPr>
    </w:lvl>
    <w:lvl w:ilvl="3" w:tentative="0">
      <w:start w:val="0"/>
      <w:numFmt w:val="bullet"/>
      <w:lvlText w:val="•"/>
      <w:lvlJc w:val="left"/>
      <w:pPr>
        <w:ind w:left="3979" w:hanging="800"/>
      </w:pPr>
      <w:rPr>
        <w:rFonts w:hint="default"/>
        <w:lang w:val="zh-CN" w:eastAsia="zh-CN" w:bidi="zh-CN"/>
      </w:rPr>
    </w:lvl>
    <w:lvl w:ilvl="4" w:tentative="0">
      <w:start w:val="0"/>
      <w:numFmt w:val="bullet"/>
      <w:lvlText w:val="•"/>
      <w:lvlJc w:val="left"/>
      <w:pPr>
        <w:ind w:left="4786" w:hanging="800"/>
      </w:pPr>
      <w:rPr>
        <w:rFonts w:hint="default"/>
        <w:lang w:val="zh-CN" w:eastAsia="zh-CN" w:bidi="zh-CN"/>
      </w:rPr>
    </w:lvl>
    <w:lvl w:ilvl="5" w:tentative="0">
      <w:start w:val="0"/>
      <w:numFmt w:val="bullet"/>
      <w:lvlText w:val="•"/>
      <w:lvlJc w:val="left"/>
      <w:pPr>
        <w:ind w:left="5593" w:hanging="800"/>
      </w:pPr>
      <w:rPr>
        <w:rFonts w:hint="default"/>
        <w:lang w:val="zh-CN" w:eastAsia="zh-CN" w:bidi="zh-CN"/>
      </w:rPr>
    </w:lvl>
    <w:lvl w:ilvl="6" w:tentative="0">
      <w:start w:val="0"/>
      <w:numFmt w:val="bullet"/>
      <w:lvlText w:val="•"/>
      <w:lvlJc w:val="left"/>
      <w:pPr>
        <w:ind w:left="6399" w:hanging="800"/>
      </w:pPr>
      <w:rPr>
        <w:rFonts w:hint="default"/>
        <w:lang w:val="zh-CN" w:eastAsia="zh-CN" w:bidi="zh-CN"/>
      </w:rPr>
    </w:lvl>
    <w:lvl w:ilvl="7" w:tentative="0">
      <w:start w:val="0"/>
      <w:numFmt w:val="bullet"/>
      <w:lvlText w:val="•"/>
      <w:lvlJc w:val="left"/>
      <w:pPr>
        <w:ind w:left="7206" w:hanging="800"/>
      </w:pPr>
      <w:rPr>
        <w:rFonts w:hint="default"/>
        <w:lang w:val="zh-CN" w:eastAsia="zh-CN" w:bidi="zh-CN"/>
      </w:rPr>
    </w:lvl>
    <w:lvl w:ilvl="8" w:tentative="0">
      <w:start w:val="0"/>
      <w:numFmt w:val="bullet"/>
      <w:lvlText w:val="•"/>
      <w:lvlJc w:val="left"/>
      <w:pPr>
        <w:ind w:left="8012" w:hanging="800"/>
      </w:pPr>
      <w:rPr>
        <w:rFonts w:hint="default"/>
        <w:lang w:val="zh-CN" w:eastAsia="zh-CN" w:bidi="zh-CN"/>
      </w:rPr>
    </w:lvl>
  </w:abstractNum>
  <w:abstractNum w:abstractNumId="42">
    <w:nsid w:val="25B654F3"/>
    <w:multiLevelType w:val="multilevel"/>
    <w:tmpl w:val="25B654F3"/>
    <w:lvl w:ilvl="0" w:tentative="0">
      <w:start w:val="1"/>
      <w:numFmt w:val="decimal"/>
      <w:lvlText w:val="%1."/>
      <w:lvlJc w:val="left"/>
      <w:pPr>
        <w:ind w:left="1078" w:hanging="322"/>
        <w:jc w:val="left"/>
      </w:pPr>
      <w:rPr>
        <w:rFonts w:hint="default" w:ascii="Times New Roman" w:hAnsi="Times New Roman" w:eastAsia="Times New Roman" w:cs="Times New Roman"/>
        <w:spacing w:val="-2"/>
        <w:w w:val="99"/>
        <w:sz w:val="30"/>
        <w:szCs w:val="30"/>
        <w:lang w:val="zh-CN" w:eastAsia="zh-CN" w:bidi="zh-CN"/>
      </w:rPr>
    </w:lvl>
    <w:lvl w:ilvl="1" w:tentative="0">
      <w:start w:val="0"/>
      <w:numFmt w:val="bullet"/>
      <w:lvlText w:val="•"/>
      <w:lvlJc w:val="left"/>
      <w:pPr>
        <w:ind w:left="1934" w:hanging="322"/>
      </w:pPr>
      <w:rPr>
        <w:rFonts w:hint="default"/>
        <w:lang w:val="zh-CN" w:eastAsia="zh-CN" w:bidi="zh-CN"/>
      </w:rPr>
    </w:lvl>
    <w:lvl w:ilvl="2" w:tentative="0">
      <w:start w:val="0"/>
      <w:numFmt w:val="bullet"/>
      <w:lvlText w:val="•"/>
      <w:lvlJc w:val="left"/>
      <w:pPr>
        <w:ind w:left="2789" w:hanging="322"/>
      </w:pPr>
      <w:rPr>
        <w:rFonts w:hint="default"/>
        <w:lang w:val="zh-CN" w:eastAsia="zh-CN" w:bidi="zh-CN"/>
      </w:rPr>
    </w:lvl>
    <w:lvl w:ilvl="3" w:tentative="0">
      <w:start w:val="0"/>
      <w:numFmt w:val="bullet"/>
      <w:lvlText w:val="•"/>
      <w:lvlJc w:val="left"/>
      <w:pPr>
        <w:ind w:left="3643" w:hanging="322"/>
      </w:pPr>
      <w:rPr>
        <w:rFonts w:hint="default"/>
        <w:lang w:val="zh-CN" w:eastAsia="zh-CN" w:bidi="zh-CN"/>
      </w:rPr>
    </w:lvl>
    <w:lvl w:ilvl="4" w:tentative="0">
      <w:start w:val="0"/>
      <w:numFmt w:val="bullet"/>
      <w:lvlText w:val="•"/>
      <w:lvlJc w:val="left"/>
      <w:pPr>
        <w:ind w:left="4498" w:hanging="322"/>
      </w:pPr>
      <w:rPr>
        <w:rFonts w:hint="default"/>
        <w:lang w:val="zh-CN" w:eastAsia="zh-CN" w:bidi="zh-CN"/>
      </w:rPr>
    </w:lvl>
    <w:lvl w:ilvl="5" w:tentative="0">
      <w:start w:val="0"/>
      <w:numFmt w:val="bullet"/>
      <w:lvlText w:val="•"/>
      <w:lvlJc w:val="left"/>
      <w:pPr>
        <w:ind w:left="5353" w:hanging="322"/>
      </w:pPr>
      <w:rPr>
        <w:rFonts w:hint="default"/>
        <w:lang w:val="zh-CN" w:eastAsia="zh-CN" w:bidi="zh-CN"/>
      </w:rPr>
    </w:lvl>
    <w:lvl w:ilvl="6" w:tentative="0">
      <w:start w:val="0"/>
      <w:numFmt w:val="bullet"/>
      <w:lvlText w:val="•"/>
      <w:lvlJc w:val="left"/>
      <w:pPr>
        <w:ind w:left="6207" w:hanging="322"/>
      </w:pPr>
      <w:rPr>
        <w:rFonts w:hint="default"/>
        <w:lang w:val="zh-CN" w:eastAsia="zh-CN" w:bidi="zh-CN"/>
      </w:rPr>
    </w:lvl>
    <w:lvl w:ilvl="7" w:tentative="0">
      <w:start w:val="0"/>
      <w:numFmt w:val="bullet"/>
      <w:lvlText w:val="•"/>
      <w:lvlJc w:val="left"/>
      <w:pPr>
        <w:ind w:left="7062" w:hanging="322"/>
      </w:pPr>
      <w:rPr>
        <w:rFonts w:hint="default"/>
        <w:lang w:val="zh-CN" w:eastAsia="zh-CN" w:bidi="zh-CN"/>
      </w:rPr>
    </w:lvl>
    <w:lvl w:ilvl="8" w:tentative="0">
      <w:start w:val="0"/>
      <w:numFmt w:val="bullet"/>
      <w:lvlText w:val="•"/>
      <w:lvlJc w:val="left"/>
      <w:pPr>
        <w:ind w:left="7916" w:hanging="322"/>
      </w:pPr>
      <w:rPr>
        <w:rFonts w:hint="default"/>
        <w:lang w:val="zh-CN" w:eastAsia="zh-CN" w:bidi="zh-CN"/>
      </w:rPr>
    </w:lvl>
  </w:abstractNum>
  <w:abstractNum w:abstractNumId="43">
    <w:nsid w:val="2A8F537B"/>
    <w:multiLevelType w:val="multilevel"/>
    <w:tmpl w:val="2A8F537B"/>
    <w:lvl w:ilvl="0" w:tentative="0">
      <w:start w:val="1"/>
      <w:numFmt w:val="decimal"/>
      <w:lvlText w:val="%1."/>
      <w:lvlJc w:val="left"/>
      <w:pPr>
        <w:ind w:left="1078" w:hanging="322"/>
        <w:jc w:val="left"/>
      </w:pPr>
      <w:rPr>
        <w:rFonts w:hint="default" w:ascii="Times New Roman" w:hAnsi="Times New Roman" w:eastAsia="Times New Roman" w:cs="Times New Roman"/>
        <w:spacing w:val="-2"/>
        <w:w w:val="99"/>
        <w:sz w:val="30"/>
        <w:szCs w:val="30"/>
        <w:lang w:val="zh-CN" w:eastAsia="zh-CN" w:bidi="zh-CN"/>
      </w:rPr>
    </w:lvl>
    <w:lvl w:ilvl="1" w:tentative="0">
      <w:start w:val="0"/>
      <w:numFmt w:val="bullet"/>
      <w:lvlText w:val="•"/>
      <w:lvlJc w:val="left"/>
      <w:pPr>
        <w:ind w:left="1934" w:hanging="322"/>
      </w:pPr>
      <w:rPr>
        <w:rFonts w:hint="default"/>
        <w:lang w:val="zh-CN" w:eastAsia="zh-CN" w:bidi="zh-CN"/>
      </w:rPr>
    </w:lvl>
    <w:lvl w:ilvl="2" w:tentative="0">
      <w:start w:val="0"/>
      <w:numFmt w:val="bullet"/>
      <w:lvlText w:val="•"/>
      <w:lvlJc w:val="left"/>
      <w:pPr>
        <w:ind w:left="2789" w:hanging="322"/>
      </w:pPr>
      <w:rPr>
        <w:rFonts w:hint="default"/>
        <w:lang w:val="zh-CN" w:eastAsia="zh-CN" w:bidi="zh-CN"/>
      </w:rPr>
    </w:lvl>
    <w:lvl w:ilvl="3" w:tentative="0">
      <w:start w:val="0"/>
      <w:numFmt w:val="bullet"/>
      <w:lvlText w:val="•"/>
      <w:lvlJc w:val="left"/>
      <w:pPr>
        <w:ind w:left="3643" w:hanging="322"/>
      </w:pPr>
      <w:rPr>
        <w:rFonts w:hint="default"/>
        <w:lang w:val="zh-CN" w:eastAsia="zh-CN" w:bidi="zh-CN"/>
      </w:rPr>
    </w:lvl>
    <w:lvl w:ilvl="4" w:tentative="0">
      <w:start w:val="0"/>
      <w:numFmt w:val="bullet"/>
      <w:lvlText w:val="•"/>
      <w:lvlJc w:val="left"/>
      <w:pPr>
        <w:ind w:left="4498" w:hanging="322"/>
      </w:pPr>
      <w:rPr>
        <w:rFonts w:hint="default"/>
        <w:lang w:val="zh-CN" w:eastAsia="zh-CN" w:bidi="zh-CN"/>
      </w:rPr>
    </w:lvl>
    <w:lvl w:ilvl="5" w:tentative="0">
      <w:start w:val="0"/>
      <w:numFmt w:val="bullet"/>
      <w:lvlText w:val="•"/>
      <w:lvlJc w:val="left"/>
      <w:pPr>
        <w:ind w:left="5353" w:hanging="322"/>
      </w:pPr>
      <w:rPr>
        <w:rFonts w:hint="default"/>
        <w:lang w:val="zh-CN" w:eastAsia="zh-CN" w:bidi="zh-CN"/>
      </w:rPr>
    </w:lvl>
    <w:lvl w:ilvl="6" w:tentative="0">
      <w:start w:val="0"/>
      <w:numFmt w:val="bullet"/>
      <w:lvlText w:val="•"/>
      <w:lvlJc w:val="left"/>
      <w:pPr>
        <w:ind w:left="6207" w:hanging="322"/>
      </w:pPr>
      <w:rPr>
        <w:rFonts w:hint="default"/>
        <w:lang w:val="zh-CN" w:eastAsia="zh-CN" w:bidi="zh-CN"/>
      </w:rPr>
    </w:lvl>
    <w:lvl w:ilvl="7" w:tentative="0">
      <w:start w:val="0"/>
      <w:numFmt w:val="bullet"/>
      <w:lvlText w:val="•"/>
      <w:lvlJc w:val="left"/>
      <w:pPr>
        <w:ind w:left="7062" w:hanging="322"/>
      </w:pPr>
      <w:rPr>
        <w:rFonts w:hint="default"/>
        <w:lang w:val="zh-CN" w:eastAsia="zh-CN" w:bidi="zh-CN"/>
      </w:rPr>
    </w:lvl>
    <w:lvl w:ilvl="8" w:tentative="0">
      <w:start w:val="0"/>
      <w:numFmt w:val="bullet"/>
      <w:lvlText w:val="•"/>
      <w:lvlJc w:val="left"/>
      <w:pPr>
        <w:ind w:left="7916" w:hanging="322"/>
      </w:pPr>
      <w:rPr>
        <w:rFonts w:hint="default"/>
        <w:lang w:val="zh-CN" w:eastAsia="zh-CN" w:bidi="zh-CN"/>
      </w:rPr>
    </w:lvl>
  </w:abstractNum>
  <w:abstractNum w:abstractNumId="44">
    <w:nsid w:val="30FC5B15"/>
    <w:multiLevelType w:val="multilevel"/>
    <w:tmpl w:val="30FC5B15"/>
    <w:lvl w:ilvl="0" w:tentative="0">
      <w:start w:val="1"/>
      <w:numFmt w:val="decimal"/>
      <w:lvlText w:val="（%1）"/>
      <w:lvlJc w:val="left"/>
      <w:pPr>
        <w:ind w:left="116" w:hanging="800"/>
        <w:jc w:val="left"/>
      </w:pPr>
      <w:rPr>
        <w:rFonts w:hint="default" w:ascii="仿宋" w:hAnsi="仿宋" w:eastAsia="仿宋" w:cs="仿宋"/>
        <w:spacing w:val="-24"/>
        <w:w w:val="99"/>
        <w:sz w:val="30"/>
        <w:szCs w:val="30"/>
        <w:lang w:val="zh-CN" w:eastAsia="zh-CN" w:bidi="zh-CN"/>
      </w:rPr>
    </w:lvl>
    <w:lvl w:ilvl="1" w:tentative="0">
      <w:start w:val="0"/>
      <w:numFmt w:val="bullet"/>
      <w:lvlText w:val="•"/>
      <w:lvlJc w:val="left"/>
      <w:pPr>
        <w:ind w:left="1070" w:hanging="800"/>
      </w:pPr>
      <w:rPr>
        <w:rFonts w:hint="default"/>
        <w:lang w:val="zh-CN" w:eastAsia="zh-CN" w:bidi="zh-CN"/>
      </w:rPr>
    </w:lvl>
    <w:lvl w:ilvl="2" w:tentative="0">
      <w:start w:val="0"/>
      <w:numFmt w:val="bullet"/>
      <w:lvlText w:val="•"/>
      <w:lvlJc w:val="left"/>
      <w:pPr>
        <w:ind w:left="2021" w:hanging="800"/>
      </w:pPr>
      <w:rPr>
        <w:rFonts w:hint="default"/>
        <w:lang w:val="zh-CN" w:eastAsia="zh-CN" w:bidi="zh-CN"/>
      </w:rPr>
    </w:lvl>
    <w:lvl w:ilvl="3" w:tentative="0">
      <w:start w:val="0"/>
      <w:numFmt w:val="bullet"/>
      <w:lvlText w:val="•"/>
      <w:lvlJc w:val="left"/>
      <w:pPr>
        <w:ind w:left="2971" w:hanging="800"/>
      </w:pPr>
      <w:rPr>
        <w:rFonts w:hint="default"/>
        <w:lang w:val="zh-CN" w:eastAsia="zh-CN" w:bidi="zh-CN"/>
      </w:rPr>
    </w:lvl>
    <w:lvl w:ilvl="4" w:tentative="0">
      <w:start w:val="0"/>
      <w:numFmt w:val="bullet"/>
      <w:lvlText w:val="•"/>
      <w:lvlJc w:val="left"/>
      <w:pPr>
        <w:ind w:left="3922" w:hanging="800"/>
      </w:pPr>
      <w:rPr>
        <w:rFonts w:hint="default"/>
        <w:lang w:val="zh-CN" w:eastAsia="zh-CN" w:bidi="zh-CN"/>
      </w:rPr>
    </w:lvl>
    <w:lvl w:ilvl="5" w:tentative="0">
      <w:start w:val="0"/>
      <w:numFmt w:val="bullet"/>
      <w:lvlText w:val="•"/>
      <w:lvlJc w:val="left"/>
      <w:pPr>
        <w:ind w:left="4873" w:hanging="800"/>
      </w:pPr>
      <w:rPr>
        <w:rFonts w:hint="default"/>
        <w:lang w:val="zh-CN" w:eastAsia="zh-CN" w:bidi="zh-CN"/>
      </w:rPr>
    </w:lvl>
    <w:lvl w:ilvl="6" w:tentative="0">
      <w:start w:val="0"/>
      <w:numFmt w:val="bullet"/>
      <w:lvlText w:val="•"/>
      <w:lvlJc w:val="left"/>
      <w:pPr>
        <w:ind w:left="5823" w:hanging="800"/>
      </w:pPr>
      <w:rPr>
        <w:rFonts w:hint="default"/>
        <w:lang w:val="zh-CN" w:eastAsia="zh-CN" w:bidi="zh-CN"/>
      </w:rPr>
    </w:lvl>
    <w:lvl w:ilvl="7" w:tentative="0">
      <w:start w:val="0"/>
      <w:numFmt w:val="bullet"/>
      <w:lvlText w:val="•"/>
      <w:lvlJc w:val="left"/>
      <w:pPr>
        <w:ind w:left="6774" w:hanging="800"/>
      </w:pPr>
      <w:rPr>
        <w:rFonts w:hint="default"/>
        <w:lang w:val="zh-CN" w:eastAsia="zh-CN" w:bidi="zh-CN"/>
      </w:rPr>
    </w:lvl>
    <w:lvl w:ilvl="8" w:tentative="0">
      <w:start w:val="0"/>
      <w:numFmt w:val="bullet"/>
      <w:lvlText w:val="•"/>
      <w:lvlJc w:val="left"/>
      <w:pPr>
        <w:ind w:left="7724" w:hanging="800"/>
      </w:pPr>
      <w:rPr>
        <w:rFonts w:hint="default"/>
        <w:lang w:val="zh-CN" w:eastAsia="zh-CN" w:bidi="zh-CN"/>
      </w:rPr>
    </w:lvl>
  </w:abstractNum>
  <w:abstractNum w:abstractNumId="45">
    <w:nsid w:val="322D85CA"/>
    <w:multiLevelType w:val="multilevel"/>
    <w:tmpl w:val="322D85CA"/>
    <w:lvl w:ilvl="0" w:tentative="0">
      <w:start w:val="1"/>
      <w:numFmt w:val="decimal"/>
      <w:lvlText w:val="%1."/>
      <w:lvlJc w:val="left"/>
      <w:pPr>
        <w:ind w:left="116" w:hanging="324"/>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070" w:hanging="324"/>
      </w:pPr>
      <w:rPr>
        <w:rFonts w:hint="default"/>
        <w:lang w:val="zh-CN" w:eastAsia="zh-CN" w:bidi="zh-CN"/>
      </w:rPr>
    </w:lvl>
    <w:lvl w:ilvl="2" w:tentative="0">
      <w:start w:val="0"/>
      <w:numFmt w:val="bullet"/>
      <w:lvlText w:val="•"/>
      <w:lvlJc w:val="left"/>
      <w:pPr>
        <w:ind w:left="2021" w:hanging="324"/>
      </w:pPr>
      <w:rPr>
        <w:rFonts w:hint="default"/>
        <w:lang w:val="zh-CN" w:eastAsia="zh-CN" w:bidi="zh-CN"/>
      </w:rPr>
    </w:lvl>
    <w:lvl w:ilvl="3" w:tentative="0">
      <w:start w:val="0"/>
      <w:numFmt w:val="bullet"/>
      <w:lvlText w:val="•"/>
      <w:lvlJc w:val="left"/>
      <w:pPr>
        <w:ind w:left="2971" w:hanging="324"/>
      </w:pPr>
      <w:rPr>
        <w:rFonts w:hint="default"/>
        <w:lang w:val="zh-CN" w:eastAsia="zh-CN" w:bidi="zh-CN"/>
      </w:rPr>
    </w:lvl>
    <w:lvl w:ilvl="4" w:tentative="0">
      <w:start w:val="0"/>
      <w:numFmt w:val="bullet"/>
      <w:lvlText w:val="•"/>
      <w:lvlJc w:val="left"/>
      <w:pPr>
        <w:ind w:left="3922" w:hanging="324"/>
      </w:pPr>
      <w:rPr>
        <w:rFonts w:hint="default"/>
        <w:lang w:val="zh-CN" w:eastAsia="zh-CN" w:bidi="zh-CN"/>
      </w:rPr>
    </w:lvl>
    <w:lvl w:ilvl="5" w:tentative="0">
      <w:start w:val="0"/>
      <w:numFmt w:val="bullet"/>
      <w:lvlText w:val="•"/>
      <w:lvlJc w:val="left"/>
      <w:pPr>
        <w:ind w:left="4873" w:hanging="324"/>
      </w:pPr>
      <w:rPr>
        <w:rFonts w:hint="default"/>
        <w:lang w:val="zh-CN" w:eastAsia="zh-CN" w:bidi="zh-CN"/>
      </w:rPr>
    </w:lvl>
    <w:lvl w:ilvl="6" w:tentative="0">
      <w:start w:val="0"/>
      <w:numFmt w:val="bullet"/>
      <w:lvlText w:val="•"/>
      <w:lvlJc w:val="left"/>
      <w:pPr>
        <w:ind w:left="5823" w:hanging="324"/>
      </w:pPr>
      <w:rPr>
        <w:rFonts w:hint="default"/>
        <w:lang w:val="zh-CN" w:eastAsia="zh-CN" w:bidi="zh-CN"/>
      </w:rPr>
    </w:lvl>
    <w:lvl w:ilvl="7" w:tentative="0">
      <w:start w:val="0"/>
      <w:numFmt w:val="bullet"/>
      <w:lvlText w:val="•"/>
      <w:lvlJc w:val="left"/>
      <w:pPr>
        <w:ind w:left="6774" w:hanging="324"/>
      </w:pPr>
      <w:rPr>
        <w:rFonts w:hint="default"/>
        <w:lang w:val="zh-CN" w:eastAsia="zh-CN" w:bidi="zh-CN"/>
      </w:rPr>
    </w:lvl>
    <w:lvl w:ilvl="8" w:tentative="0">
      <w:start w:val="0"/>
      <w:numFmt w:val="bullet"/>
      <w:lvlText w:val="•"/>
      <w:lvlJc w:val="left"/>
      <w:pPr>
        <w:ind w:left="7724" w:hanging="324"/>
      </w:pPr>
      <w:rPr>
        <w:rFonts w:hint="default"/>
        <w:lang w:val="zh-CN" w:eastAsia="zh-CN" w:bidi="zh-CN"/>
      </w:rPr>
    </w:lvl>
  </w:abstractNum>
  <w:abstractNum w:abstractNumId="46">
    <w:nsid w:val="32A7AF2D"/>
    <w:multiLevelType w:val="multilevel"/>
    <w:tmpl w:val="32A7AF2D"/>
    <w:lvl w:ilvl="0" w:tentative="0">
      <w:start w:val="1"/>
      <w:numFmt w:val="decimal"/>
      <w:lvlText w:val="（%1）"/>
      <w:lvlJc w:val="left"/>
      <w:pPr>
        <w:ind w:left="116" w:hanging="800"/>
        <w:jc w:val="left"/>
      </w:pPr>
      <w:rPr>
        <w:rFonts w:hint="default" w:ascii="仿宋" w:hAnsi="仿宋" w:eastAsia="仿宋" w:cs="仿宋"/>
        <w:spacing w:val="-24"/>
        <w:w w:val="99"/>
        <w:sz w:val="30"/>
        <w:szCs w:val="30"/>
        <w:lang w:val="zh-CN" w:eastAsia="zh-CN" w:bidi="zh-CN"/>
      </w:rPr>
    </w:lvl>
    <w:lvl w:ilvl="1" w:tentative="0">
      <w:start w:val="0"/>
      <w:numFmt w:val="bullet"/>
      <w:lvlText w:val="•"/>
      <w:lvlJc w:val="left"/>
      <w:pPr>
        <w:ind w:left="1070" w:hanging="800"/>
      </w:pPr>
      <w:rPr>
        <w:rFonts w:hint="default"/>
        <w:lang w:val="zh-CN" w:eastAsia="zh-CN" w:bidi="zh-CN"/>
      </w:rPr>
    </w:lvl>
    <w:lvl w:ilvl="2" w:tentative="0">
      <w:start w:val="0"/>
      <w:numFmt w:val="bullet"/>
      <w:lvlText w:val="•"/>
      <w:lvlJc w:val="left"/>
      <w:pPr>
        <w:ind w:left="2021" w:hanging="800"/>
      </w:pPr>
      <w:rPr>
        <w:rFonts w:hint="default"/>
        <w:lang w:val="zh-CN" w:eastAsia="zh-CN" w:bidi="zh-CN"/>
      </w:rPr>
    </w:lvl>
    <w:lvl w:ilvl="3" w:tentative="0">
      <w:start w:val="0"/>
      <w:numFmt w:val="bullet"/>
      <w:lvlText w:val="•"/>
      <w:lvlJc w:val="left"/>
      <w:pPr>
        <w:ind w:left="2971" w:hanging="800"/>
      </w:pPr>
      <w:rPr>
        <w:rFonts w:hint="default"/>
        <w:lang w:val="zh-CN" w:eastAsia="zh-CN" w:bidi="zh-CN"/>
      </w:rPr>
    </w:lvl>
    <w:lvl w:ilvl="4" w:tentative="0">
      <w:start w:val="0"/>
      <w:numFmt w:val="bullet"/>
      <w:lvlText w:val="•"/>
      <w:lvlJc w:val="left"/>
      <w:pPr>
        <w:ind w:left="3922" w:hanging="800"/>
      </w:pPr>
      <w:rPr>
        <w:rFonts w:hint="default"/>
        <w:lang w:val="zh-CN" w:eastAsia="zh-CN" w:bidi="zh-CN"/>
      </w:rPr>
    </w:lvl>
    <w:lvl w:ilvl="5" w:tentative="0">
      <w:start w:val="0"/>
      <w:numFmt w:val="bullet"/>
      <w:lvlText w:val="•"/>
      <w:lvlJc w:val="left"/>
      <w:pPr>
        <w:ind w:left="4873" w:hanging="800"/>
      </w:pPr>
      <w:rPr>
        <w:rFonts w:hint="default"/>
        <w:lang w:val="zh-CN" w:eastAsia="zh-CN" w:bidi="zh-CN"/>
      </w:rPr>
    </w:lvl>
    <w:lvl w:ilvl="6" w:tentative="0">
      <w:start w:val="0"/>
      <w:numFmt w:val="bullet"/>
      <w:lvlText w:val="•"/>
      <w:lvlJc w:val="left"/>
      <w:pPr>
        <w:ind w:left="5823" w:hanging="800"/>
      </w:pPr>
      <w:rPr>
        <w:rFonts w:hint="default"/>
        <w:lang w:val="zh-CN" w:eastAsia="zh-CN" w:bidi="zh-CN"/>
      </w:rPr>
    </w:lvl>
    <w:lvl w:ilvl="7" w:tentative="0">
      <w:start w:val="0"/>
      <w:numFmt w:val="bullet"/>
      <w:lvlText w:val="•"/>
      <w:lvlJc w:val="left"/>
      <w:pPr>
        <w:ind w:left="6774" w:hanging="800"/>
      </w:pPr>
      <w:rPr>
        <w:rFonts w:hint="default"/>
        <w:lang w:val="zh-CN" w:eastAsia="zh-CN" w:bidi="zh-CN"/>
      </w:rPr>
    </w:lvl>
    <w:lvl w:ilvl="8" w:tentative="0">
      <w:start w:val="0"/>
      <w:numFmt w:val="bullet"/>
      <w:lvlText w:val="•"/>
      <w:lvlJc w:val="left"/>
      <w:pPr>
        <w:ind w:left="7724" w:hanging="800"/>
      </w:pPr>
      <w:rPr>
        <w:rFonts w:hint="default"/>
        <w:lang w:val="zh-CN" w:eastAsia="zh-CN" w:bidi="zh-CN"/>
      </w:rPr>
    </w:lvl>
  </w:abstractNum>
  <w:abstractNum w:abstractNumId="47">
    <w:nsid w:val="35E83B33"/>
    <w:multiLevelType w:val="multilevel"/>
    <w:tmpl w:val="35E83B33"/>
    <w:lvl w:ilvl="0" w:tentative="0">
      <w:start w:val="1"/>
      <w:numFmt w:val="decimal"/>
      <w:lvlText w:val="（%1）"/>
      <w:lvlJc w:val="left"/>
      <w:pPr>
        <w:ind w:left="116" w:hanging="800"/>
        <w:jc w:val="left"/>
      </w:pPr>
      <w:rPr>
        <w:rFonts w:hint="default" w:ascii="仿宋" w:hAnsi="仿宋" w:eastAsia="仿宋" w:cs="仿宋"/>
        <w:spacing w:val="-7"/>
        <w:w w:val="99"/>
        <w:sz w:val="30"/>
        <w:szCs w:val="30"/>
        <w:lang w:val="zh-CN" w:eastAsia="zh-CN" w:bidi="zh-CN"/>
      </w:rPr>
    </w:lvl>
    <w:lvl w:ilvl="1" w:tentative="0">
      <w:start w:val="0"/>
      <w:numFmt w:val="bullet"/>
      <w:lvlText w:val="•"/>
      <w:lvlJc w:val="left"/>
      <w:pPr>
        <w:ind w:left="1070" w:hanging="800"/>
      </w:pPr>
      <w:rPr>
        <w:rFonts w:hint="default"/>
        <w:lang w:val="zh-CN" w:eastAsia="zh-CN" w:bidi="zh-CN"/>
      </w:rPr>
    </w:lvl>
    <w:lvl w:ilvl="2" w:tentative="0">
      <w:start w:val="0"/>
      <w:numFmt w:val="bullet"/>
      <w:lvlText w:val="•"/>
      <w:lvlJc w:val="left"/>
      <w:pPr>
        <w:ind w:left="2021" w:hanging="800"/>
      </w:pPr>
      <w:rPr>
        <w:rFonts w:hint="default"/>
        <w:lang w:val="zh-CN" w:eastAsia="zh-CN" w:bidi="zh-CN"/>
      </w:rPr>
    </w:lvl>
    <w:lvl w:ilvl="3" w:tentative="0">
      <w:start w:val="0"/>
      <w:numFmt w:val="bullet"/>
      <w:lvlText w:val="•"/>
      <w:lvlJc w:val="left"/>
      <w:pPr>
        <w:ind w:left="2971" w:hanging="800"/>
      </w:pPr>
      <w:rPr>
        <w:rFonts w:hint="default"/>
        <w:lang w:val="zh-CN" w:eastAsia="zh-CN" w:bidi="zh-CN"/>
      </w:rPr>
    </w:lvl>
    <w:lvl w:ilvl="4" w:tentative="0">
      <w:start w:val="0"/>
      <w:numFmt w:val="bullet"/>
      <w:lvlText w:val="•"/>
      <w:lvlJc w:val="left"/>
      <w:pPr>
        <w:ind w:left="3922" w:hanging="800"/>
      </w:pPr>
      <w:rPr>
        <w:rFonts w:hint="default"/>
        <w:lang w:val="zh-CN" w:eastAsia="zh-CN" w:bidi="zh-CN"/>
      </w:rPr>
    </w:lvl>
    <w:lvl w:ilvl="5" w:tentative="0">
      <w:start w:val="0"/>
      <w:numFmt w:val="bullet"/>
      <w:lvlText w:val="•"/>
      <w:lvlJc w:val="left"/>
      <w:pPr>
        <w:ind w:left="4873" w:hanging="800"/>
      </w:pPr>
      <w:rPr>
        <w:rFonts w:hint="default"/>
        <w:lang w:val="zh-CN" w:eastAsia="zh-CN" w:bidi="zh-CN"/>
      </w:rPr>
    </w:lvl>
    <w:lvl w:ilvl="6" w:tentative="0">
      <w:start w:val="0"/>
      <w:numFmt w:val="bullet"/>
      <w:lvlText w:val="•"/>
      <w:lvlJc w:val="left"/>
      <w:pPr>
        <w:ind w:left="5823" w:hanging="800"/>
      </w:pPr>
      <w:rPr>
        <w:rFonts w:hint="default"/>
        <w:lang w:val="zh-CN" w:eastAsia="zh-CN" w:bidi="zh-CN"/>
      </w:rPr>
    </w:lvl>
    <w:lvl w:ilvl="7" w:tentative="0">
      <w:start w:val="0"/>
      <w:numFmt w:val="bullet"/>
      <w:lvlText w:val="•"/>
      <w:lvlJc w:val="left"/>
      <w:pPr>
        <w:ind w:left="6774" w:hanging="800"/>
      </w:pPr>
      <w:rPr>
        <w:rFonts w:hint="default"/>
        <w:lang w:val="zh-CN" w:eastAsia="zh-CN" w:bidi="zh-CN"/>
      </w:rPr>
    </w:lvl>
    <w:lvl w:ilvl="8" w:tentative="0">
      <w:start w:val="0"/>
      <w:numFmt w:val="bullet"/>
      <w:lvlText w:val="•"/>
      <w:lvlJc w:val="left"/>
      <w:pPr>
        <w:ind w:left="7724" w:hanging="800"/>
      </w:pPr>
      <w:rPr>
        <w:rFonts w:hint="default"/>
        <w:lang w:val="zh-CN" w:eastAsia="zh-CN" w:bidi="zh-CN"/>
      </w:rPr>
    </w:lvl>
  </w:abstractNum>
  <w:abstractNum w:abstractNumId="48">
    <w:nsid w:val="39A0D9AC"/>
    <w:multiLevelType w:val="multilevel"/>
    <w:tmpl w:val="39A0D9AC"/>
    <w:lvl w:ilvl="0" w:tentative="0">
      <w:start w:val="1"/>
      <w:numFmt w:val="decimal"/>
      <w:lvlText w:val="%1."/>
      <w:lvlJc w:val="left"/>
      <w:pPr>
        <w:ind w:left="116" w:hanging="324"/>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070" w:hanging="324"/>
      </w:pPr>
      <w:rPr>
        <w:rFonts w:hint="default"/>
        <w:lang w:val="zh-CN" w:eastAsia="zh-CN" w:bidi="zh-CN"/>
      </w:rPr>
    </w:lvl>
    <w:lvl w:ilvl="2" w:tentative="0">
      <w:start w:val="0"/>
      <w:numFmt w:val="bullet"/>
      <w:lvlText w:val="•"/>
      <w:lvlJc w:val="left"/>
      <w:pPr>
        <w:ind w:left="2021" w:hanging="324"/>
      </w:pPr>
      <w:rPr>
        <w:rFonts w:hint="default"/>
        <w:lang w:val="zh-CN" w:eastAsia="zh-CN" w:bidi="zh-CN"/>
      </w:rPr>
    </w:lvl>
    <w:lvl w:ilvl="3" w:tentative="0">
      <w:start w:val="0"/>
      <w:numFmt w:val="bullet"/>
      <w:lvlText w:val="•"/>
      <w:lvlJc w:val="left"/>
      <w:pPr>
        <w:ind w:left="2971" w:hanging="324"/>
      </w:pPr>
      <w:rPr>
        <w:rFonts w:hint="default"/>
        <w:lang w:val="zh-CN" w:eastAsia="zh-CN" w:bidi="zh-CN"/>
      </w:rPr>
    </w:lvl>
    <w:lvl w:ilvl="4" w:tentative="0">
      <w:start w:val="0"/>
      <w:numFmt w:val="bullet"/>
      <w:lvlText w:val="•"/>
      <w:lvlJc w:val="left"/>
      <w:pPr>
        <w:ind w:left="3922" w:hanging="324"/>
      </w:pPr>
      <w:rPr>
        <w:rFonts w:hint="default"/>
        <w:lang w:val="zh-CN" w:eastAsia="zh-CN" w:bidi="zh-CN"/>
      </w:rPr>
    </w:lvl>
    <w:lvl w:ilvl="5" w:tentative="0">
      <w:start w:val="0"/>
      <w:numFmt w:val="bullet"/>
      <w:lvlText w:val="•"/>
      <w:lvlJc w:val="left"/>
      <w:pPr>
        <w:ind w:left="4873" w:hanging="324"/>
      </w:pPr>
      <w:rPr>
        <w:rFonts w:hint="default"/>
        <w:lang w:val="zh-CN" w:eastAsia="zh-CN" w:bidi="zh-CN"/>
      </w:rPr>
    </w:lvl>
    <w:lvl w:ilvl="6" w:tentative="0">
      <w:start w:val="0"/>
      <w:numFmt w:val="bullet"/>
      <w:lvlText w:val="•"/>
      <w:lvlJc w:val="left"/>
      <w:pPr>
        <w:ind w:left="5823" w:hanging="324"/>
      </w:pPr>
      <w:rPr>
        <w:rFonts w:hint="default"/>
        <w:lang w:val="zh-CN" w:eastAsia="zh-CN" w:bidi="zh-CN"/>
      </w:rPr>
    </w:lvl>
    <w:lvl w:ilvl="7" w:tentative="0">
      <w:start w:val="0"/>
      <w:numFmt w:val="bullet"/>
      <w:lvlText w:val="•"/>
      <w:lvlJc w:val="left"/>
      <w:pPr>
        <w:ind w:left="6774" w:hanging="324"/>
      </w:pPr>
      <w:rPr>
        <w:rFonts w:hint="default"/>
        <w:lang w:val="zh-CN" w:eastAsia="zh-CN" w:bidi="zh-CN"/>
      </w:rPr>
    </w:lvl>
    <w:lvl w:ilvl="8" w:tentative="0">
      <w:start w:val="0"/>
      <w:numFmt w:val="bullet"/>
      <w:lvlText w:val="•"/>
      <w:lvlJc w:val="left"/>
      <w:pPr>
        <w:ind w:left="7724" w:hanging="324"/>
      </w:pPr>
      <w:rPr>
        <w:rFonts w:hint="default"/>
        <w:lang w:val="zh-CN" w:eastAsia="zh-CN" w:bidi="zh-CN"/>
      </w:rPr>
    </w:lvl>
  </w:abstractNum>
  <w:abstractNum w:abstractNumId="49">
    <w:nsid w:val="3B8127DF"/>
    <w:multiLevelType w:val="multilevel"/>
    <w:tmpl w:val="3B8127DF"/>
    <w:lvl w:ilvl="0" w:tentative="0">
      <w:start w:val="1"/>
      <w:numFmt w:val="decimal"/>
      <w:lvlText w:val="（%1）"/>
      <w:lvlJc w:val="left"/>
      <w:pPr>
        <w:ind w:left="1540" w:hanging="800"/>
        <w:jc w:val="left"/>
      </w:pPr>
      <w:rPr>
        <w:rFonts w:hint="default" w:ascii="仿宋" w:hAnsi="仿宋" w:eastAsia="仿宋" w:cs="仿宋"/>
        <w:spacing w:val="-15"/>
        <w:w w:val="99"/>
        <w:sz w:val="30"/>
        <w:szCs w:val="30"/>
        <w:lang w:val="zh-CN" w:eastAsia="zh-CN" w:bidi="zh-CN"/>
      </w:rPr>
    </w:lvl>
    <w:lvl w:ilvl="1" w:tentative="0">
      <w:start w:val="0"/>
      <w:numFmt w:val="bullet"/>
      <w:lvlText w:val="•"/>
      <w:lvlJc w:val="left"/>
      <w:pPr>
        <w:ind w:left="2348" w:hanging="800"/>
      </w:pPr>
      <w:rPr>
        <w:rFonts w:hint="default"/>
        <w:lang w:val="zh-CN" w:eastAsia="zh-CN" w:bidi="zh-CN"/>
      </w:rPr>
    </w:lvl>
    <w:lvl w:ilvl="2" w:tentative="0">
      <w:start w:val="0"/>
      <w:numFmt w:val="bullet"/>
      <w:lvlText w:val="•"/>
      <w:lvlJc w:val="left"/>
      <w:pPr>
        <w:ind w:left="3157" w:hanging="800"/>
      </w:pPr>
      <w:rPr>
        <w:rFonts w:hint="default"/>
        <w:lang w:val="zh-CN" w:eastAsia="zh-CN" w:bidi="zh-CN"/>
      </w:rPr>
    </w:lvl>
    <w:lvl w:ilvl="3" w:tentative="0">
      <w:start w:val="0"/>
      <w:numFmt w:val="bullet"/>
      <w:lvlText w:val="•"/>
      <w:lvlJc w:val="left"/>
      <w:pPr>
        <w:ind w:left="3965" w:hanging="800"/>
      </w:pPr>
      <w:rPr>
        <w:rFonts w:hint="default"/>
        <w:lang w:val="zh-CN" w:eastAsia="zh-CN" w:bidi="zh-CN"/>
      </w:rPr>
    </w:lvl>
    <w:lvl w:ilvl="4" w:tentative="0">
      <w:start w:val="0"/>
      <w:numFmt w:val="bullet"/>
      <w:lvlText w:val="•"/>
      <w:lvlJc w:val="left"/>
      <w:pPr>
        <w:ind w:left="4774" w:hanging="800"/>
      </w:pPr>
      <w:rPr>
        <w:rFonts w:hint="default"/>
        <w:lang w:val="zh-CN" w:eastAsia="zh-CN" w:bidi="zh-CN"/>
      </w:rPr>
    </w:lvl>
    <w:lvl w:ilvl="5" w:tentative="0">
      <w:start w:val="0"/>
      <w:numFmt w:val="bullet"/>
      <w:lvlText w:val="•"/>
      <w:lvlJc w:val="left"/>
      <w:pPr>
        <w:ind w:left="5583" w:hanging="800"/>
      </w:pPr>
      <w:rPr>
        <w:rFonts w:hint="default"/>
        <w:lang w:val="zh-CN" w:eastAsia="zh-CN" w:bidi="zh-CN"/>
      </w:rPr>
    </w:lvl>
    <w:lvl w:ilvl="6" w:tentative="0">
      <w:start w:val="0"/>
      <w:numFmt w:val="bullet"/>
      <w:lvlText w:val="•"/>
      <w:lvlJc w:val="left"/>
      <w:pPr>
        <w:ind w:left="6391" w:hanging="800"/>
      </w:pPr>
      <w:rPr>
        <w:rFonts w:hint="default"/>
        <w:lang w:val="zh-CN" w:eastAsia="zh-CN" w:bidi="zh-CN"/>
      </w:rPr>
    </w:lvl>
    <w:lvl w:ilvl="7" w:tentative="0">
      <w:start w:val="0"/>
      <w:numFmt w:val="bullet"/>
      <w:lvlText w:val="•"/>
      <w:lvlJc w:val="left"/>
      <w:pPr>
        <w:ind w:left="7200" w:hanging="800"/>
      </w:pPr>
      <w:rPr>
        <w:rFonts w:hint="default"/>
        <w:lang w:val="zh-CN" w:eastAsia="zh-CN" w:bidi="zh-CN"/>
      </w:rPr>
    </w:lvl>
    <w:lvl w:ilvl="8" w:tentative="0">
      <w:start w:val="0"/>
      <w:numFmt w:val="bullet"/>
      <w:lvlText w:val="•"/>
      <w:lvlJc w:val="left"/>
      <w:pPr>
        <w:ind w:left="8008" w:hanging="800"/>
      </w:pPr>
      <w:rPr>
        <w:rFonts w:hint="default"/>
        <w:lang w:val="zh-CN" w:eastAsia="zh-CN" w:bidi="zh-CN"/>
      </w:rPr>
    </w:lvl>
  </w:abstractNum>
  <w:abstractNum w:abstractNumId="50">
    <w:nsid w:val="40B249F9"/>
    <w:multiLevelType w:val="multilevel"/>
    <w:tmpl w:val="40B249F9"/>
    <w:lvl w:ilvl="0" w:tentative="0">
      <w:start w:val="1"/>
      <w:numFmt w:val="decimal"/>
      <w:lvlText w:val="（%1）"/>
      <w:lvlJc w:val="left"/>
      <w:pPr>
        <w:ind w:left="116" w:hanging="800"/>
        <w:jc w:val="left"/>
      </w:pPr>
      <w:rPr>
        <w:rFonts w:hint="default" w:ascii="仿宋" w:hAnsi="仿宋" w:eastAsia="仿宋" w:cs="仿宋"/>
        <w:spacing w:val="-24"/>
        <w:w w:val="99"/>
        <w:sz w:val="30"/>
        <w:szCs w:val="30"/>
        <w:lang w:val="zh-CN" w:eastAsia="zh-CN" w:bidi="zh-CN"/>
      </w:rPr>
    </w:lvl>
    <w:lvl w:ilvl="1" w:tentative="0">
      <w:start w:val="0"/>
      <w:numFmt w:val="bullet"/>
      <w:lvlText w:val="•"/>
      <w:lvlJc w:val="left"/>
      <w:pPr>
        <w:ind w:left="1070" w:hanging="800"/>
      </w:pPr>
      <w:rPr>
        <w:rFonts w:hint="default"/>
        <w:lang w:val="zh-CN" w:eastAsia="zh-CN" w:bidi="zh-CN"/>
      </w:rPr>
    </w:lvl>
    <w:lvl w:ilvl="2" w:tentative="0">
      <w:start w:val="0"/>
      <w:numFmt w:val="bullet"/>
      <w:lvlText w:val="•"/>
      <w:lvlJc w:val="left"/>
      <w:pPr>
        <w:ind w:left="2021" w:hanging="800"/>
      </w:pPr>
      <w:rPr>
        <w:rFonts w:hint="default"/>
        <w:lang w:val="zh-CN" w:eastAsia="zh-CN" w:bidi="zh-CN"/>
      </w:rPr>
    </w:lvl>
    <w:lvl w:ilvl="3" w:tentative="0">
      <w:start w:val="0"/>
      <w:numFmt w:val="bullet"/>
      <w:lvlText w:val="•"/>
      <w:lvlJc w:val="left"/>
      <w:pPr>
        <w:ind w:left="2971" w:hanging="800"/>
      </w:pPr>
      <w:rPr>
        <w:rFonts w:hint="default"/>
        <w:lang w:val="zh-CN" w:eastAsia="zh-CN" w:bidi="zh-CN"/>
      </w:rPr>
    </w:lvl>
    <w:lvl w:ilvl="4" w:tentative="0">
      <w:start w:val="0"/>
      <w:numFmt w:val="bullet"/>
      <w:lvlText w:val="•"/>
      <w:lvlJc w:val="left"/>
      <w:pPr>
        <w:ind w:left="3922" w:hanging="800"/>
      </w:pPr>
      <w:rPr>
        <w:rFonts w:hint="default"/>
        <w:lang w:val="zh-CN" w:eastAsia="zh-CN" w:bidi="zh-CN"/>
      </w:rPr>
    </w:lvl>
    <w:lvl w:ilvl="5" w:tentative="0">
      <w:start w:val="0"/>
      <w:numFmt w:val="bullet"/>
      <w:lvlText w:val="•"/>
      <w:lvlJc w:val="left"/>
      <w:pPr>
        <w:ind w:left="4873" w:hanging="800"/>
      </w:pPr>
      <w:rPr>
        <w:rFonts w:hint="default"/>
        <w:lang w:val="zh-CN" w:eastAsia="zh-CN" w:bidi="zh-CN"/>
      </w:rPr>
    </w:lvl>
    <w:lvl w:ilvl="6" w:tentative="0">
      <w:start w:val="0"/>
      <w:numFmt w:val="bullet"/>
      <w:lvlText w:val="•"/>
      <w:lvlJc w:val="left"/>
      <w:pPr>
        <w:ind w:left="5823" w:hanging="800"/>
      </w:pPr>
      <w:rPr>
        <w:rFonts w:hint="default"/>
        <w:lang w:val="zh-CN" w:eastAsia="zh-CN" w:bidi="zh-CN"/>
      </w:rPr>
    </w:lvl>
    <w:lvl w:ilvl="7" w:tentative="0">
      <w:start w:val="0"/>
      <w:numFmt w:val="bullet"/>
      <w:lvlText w:val="•"/>
      <w:lvlJc w:val="left"/>
      <w:pPr>
        <w:ind w:left="6774" w:hanging="800"/>
      </w:pPr>
      <w:rPr>
        <w:rFonts w:hint="default"/>
        <w:lang w:val="zh-CN" w:eastAsia="zh-CN" w:bidi="zh-CN"/>
      </w:rPr>
    </w:lvl>
    <w:lvl w:ilvl="8" w:tentative="0">
      <w:start w:val="0"/>
      <w:numFmt w:val="bullet"/>
      <w:lvlText w:val="•"/>
      <w:lvlJc w:val="left"/>
      <w:pPr>
        <w:ind w:left="7724" w:hanging="800"/>
      </w:pPr>
      <w:rPr>
        <w:rFonts w:hint="default"/>
        <w:lang w:val="zh-CN" w:eastAsia="zh-CN" w:bidi="zh-CN"/>
      </w:rPr>
    </w:lvl>
  </w:abstractNum>
  <w:abstractNum w:abstractNumId="51">
    <w:nsid w:val="46A08BB8"/>
    <w:multiLevelType w:val="multilevel"/>
    <w:tmpl w:val="46A08BB8"/>
    <w:lvl w:ilvl="0" w:tentative="0">
      <w:start w:val="1"/>
      <w:numFmt w:val="decimal"/>
      <w:lvlText w:val="（%1）"/>
      <w:lvlJc w:val="left"/>
      <w:pPr>
        <w:ind w:left="116" w:hanging="800"/>
        <w:jc w:val="left"/>
      </w:pPr>
      <w:rPr>
        <w:rFonts w:hint="default" w:ascii="仿宋" w:hAnsi="仿宋" w:eastAsia="仿宋" w:cs="仿宋"/>
        <w:spacing w:val="-15"/>
        <w:w w:val="99"/>
        <w:sz w:val="30"/>
        <w:szCs w:val="30"/>
        <w:lang w:val="zh-CN" w:eastAsia="zh-CN" w:bidi="zh-CN"/>
      </w:rPr>
    </w:lvl>
    <w:lvl w:ilvl="1" w:tentative="0">
      <w:start w:val="0"/>
      <w:numFmt w:val="bullet"/>
      <w:lvlText w:val="•"/>
      <w:lvlJc w:val="left"/>
      <w:pPr>
        <w:ind w:left="1070" w:hanging="800"/>
      </w:pPr>
      <w:rPr>
        <w:rFonts w:hint="default"/>
        <w:lang w:val="zh-CN" w:eastAsia="zh-CN" w:bidi="zh-CN"/>
      </w:rPr>
    </w:lvl>
    <w:lvl w:ilvl="2" w:tentative="0">
      <w:start w:val="0"/>
      <w:numFmt w:val="bullet"/>
      <w:lvlText w:val="•"/>
      <w:lvlJc w:val="left"/>
      <w:pPr>
        <w:ind w:left="2021" w:hanging="800"/>
      </w:pPr>
      <w:rPr>
        <w:rFonts w:hint="default"/>
        <w:lang w:val="zh-CN" w:eastAsia="zh-CN" w:bidi="zh-CN"/>
      </w:rPr>
    </w:lvl>
    <w:lvl w:ilvl="3" w:tentative="0">
      <w:start w:val="0"/>
      <w:numFmt w:val="bullet"/>
      <w:lvlText w:val="•"/>
      <w:lvlJc w:val="left"/>
      <w:pPr>
        <w:ind w:left="2971" w:hanging="800"/>
      </w:pPr>
      <w:rPr>
        <w:rFonts w:hint="default"/>
        <w:lang w:val="zh-CN" w:eastAsia="zh-CN" w:bidi="zh-CN"/>
      </w:rPr>
    </w:lvl>
    <w:lvl w:ilvl="4" w:tentative="0">
      <w:start w:val="0"/>
      <w:numFmt w:val="bullet"/>
      <w:lvlText w:val="•"/>
      <w:lvlJc w:val="left"/>
      <w:pPr>
        <w:ind w:left="3922" w:hanging="800"/>
      </w:pPr>
      <w:rPr>
        <w:rFonts w:hint="default"/>
        <w:lang w:val="zh-CN" w:eastAsia="zh-CN" w:bidi="zh-CN"/>
      </w:rPr>
    </w:lvl>
    <w:lvl w:ilvl="5" w:tentative="0">
      <w:start w:val="0"/>
      <w:numFmt w:val="bullet"/>
      <w:lvlText w:val="•"/>
      <w:lvlJc w:val="left"/>
      <w:pPr>
        <w:ind w:left="4873" w:hanging="800"/>
      </w:pPr>
      <w:rPr>
        <w:rFonts w:hint="default"/>
        <w:lang w:val="zh-CN" w:eastAsia="zh-CN" w:bidi="zh-CN"/>
      </w:rPr>
    </w:lvl>
    <w:lvl w:ilvl="6" w:tentative="0">
      <w:start w:val="0"/>
      <w:numFmt w:val="bullet"/>
      <w:lvlText w:val="•"/>
      <w:lvlJc w:val="left"/>
      <w:pPr>
        <w:ind w:left="5823" w:hanging="800"/>
      </w:pPr>
      <w:rPr>
        <w:rFonts w:hint="default"/>
        <w:lang w:val="zh-CN" w:eastAsia="zh-CN" w:bidi="zh-CN"/>
      </w:rPr>
    </w:lvl>
    <w:lvl w:ilvl="7" w:tentative="0">
      <w:start w:val="0"/>
      <w:numFmt w:val="bullet"/>
      <w:lvlText w:val="•"/>
      <w:lvlJc w:val="left"/>
      <w:pPr>
        <w:ind w:left="6774" w:hanging="800"/>
      </w:pPr>
      <w:rPr>
        <w:rFonts w:hint="default"/>
        <w:lang w:val="zh-CN" w:eastAsia="zh-CN" w:bidi="zh-CN"/>
      </w:rPr>
    </w:lvl>
    <w:lvl w:ilvl="8" w:tentative="0">
      <w:start w:val="0"/>
      <w:numFmt w:val="bullet"/>
      <w:lvlText w:val="•"/>
      <w:lvlJc w:val="left"/>
      <w:pPr>
        <w:ind w:left="7724" w:hanging="800"/>
      </w:pPr>
      <w:rPr>
        <w:rFonts w:hint="default"/>
        <w:lang w:val="zh-CN" w:eastAsia="zh-CN" w:bidi="zh-CN"/>
      </w:rPr>
    </w:lvl>
  </w:abstractNum>
  <w:abstractNum w:abstractNumId="52">
    <w:nsid w:val="4C1BAE26"/>
    <w:multiLevelType w:val="multilevel"/>
    <w:tmpl w:val="4C1BAE26"/>
    <w:lvl w:ilvl="0" w:tentative="0">
      <w:start w:val="1"/>
      <w:numFmt w:val="decimal"/>
      <w:lvlText w:val="%1."/>
      <w:lvlJc w:val="left"/>
      <w:pPr>
        <w:ind w:left="998" w:hanging="242"/>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862" w:hanging="242"/>
      </w:pPr>
      <w:rPr>
        <w:rFonts w:hint="default"/>
        <w:lang w:val="zh-CN" w:eastAsia="zh-CN" w:bidi="zh-CN"/>
      </w:rPr>
    </w:lvl>
    <w:lvl w:ilvl="2" w:tentative="0">
      <w:start w:val="0"/>
      <w:numFmt w:val="bullet"/>
      <w:lvlText w:val="•"/>
      <w:lvlJc w:val="left"/>
      <w:pPr>
        <w:ind w:left="2725" w:hanging="242"/>
      </w:pPr>
      <w:rPr>
        <w:rFonts w:hint="default"/>
        <w:lang w:val="zh-CN" w:eastAsia="zh-CN" w:bidi="zh-CN"/>
      </w:rPr>
    </w:lvl>
    <w:lvl w:ilvl="3" w:tentative="0">
      <w:start w:val="0"/>
      <w:numFmt w:val="bullet"/>
      <w:lvlText w:val="•"/>
      <w:lvlJc w:val="left"/>
      <w:pPr>
        <w:ind w:left="3587" w:hanging="242"/>
      </w:pPr>
      <w:rPr>
        <w:rFonts w:hint="default"/>
        <w:lang w:val="zh-CN" w:eastAsia="zh-CN" w:bidi="zh-CN"/>
      </w:rPr>
    </w:lvl>
    <w:lvl w:ilvl="4" w:tentative="0">
      <w:start w:val="0"/>
      <w:numFmt w:val="bullet"/>
      <w:lvlText w:val="•"/>
      <w:lvlJc w:val="left"/>
      <w:pPr>
        <w:ind w:left="4450" w:hanging="242"/>
      </w:pPr>
      <w:rPr>
        <w:rFonts w:hint="default"/>
        <w:lang w:val="zh-CN" w:eastAsia="zh-CN" w:bidi="zh-CN"/>
      </w:rPr>
    </w:lvl>
    <w:lvl w:ilvl="5" w:tentative="0">
      <w:start w:val="0"/>
      <w:numFmt w:val="bullet"/>
      <w:lvlText w:val="•"/>
      <w:lvlJc w:val="left"/>
      <w:pPr>
        <w:ind w:left="5313" w:hanging="242"/>
      </w:pPr>
      <w:rPr>
        <w:rFonts w:hint="default"/>
        <w:lang w:val="zh-CN" w:eastAsia="zh-CN" w:bidi="zh-CN"/>
      </w:rPr>
    </w:lvl>
    <w:lvl w:ilvl="6" w:tentative="0">
      <w:start w:val="0"/>
      <w:numFmt w:val="bullet"/>
      <w:lvlText w:val="•"/>
      <w:lvlJc w:val="left"/>
      <w:pPr>
        <w:ind w:left="6175" w:hanging="242"/>
      </w:pPr>
      <w:rPr>
        <w:rFonts w:hint="default"/>
        <w:lang w:val="zh-CN" w:eastAsia="zh-CN" w:bidi="zh-CN"/>
      </w:rPr>
    </w:lvl>
    <w:lvl w:ilvl="7" w:tentative="0">
      <w:start w:val="0"/>
      <w:numFmt w:val="bullet"/>
      <w:lvlText w:val="•"/>
      <w:lvlJc w:val="left"/>
      <w:pPr>
        <w:ind w:left="7038" w:hanging="242"/>
      </w:pPr>
      <w:rPr>
        <w:rFonts w:hint="default"/>
        <w:lang w:val="zh-CN" w:eastAsia="zh-CN" w:bidi="zh-CN"/>
      </w:rPr>
    </w:lvl>
    <w:lvl w:ilvl="8" w:tentative="0">
      <w:start w:val="0"/>
      <w:numFmt w:val="bullet"/>
      <w:lvlText w:val="•"/>
      <w:lvlJc w:val="left"/>
      <w:pPr>
        <w:ind w:left="7900" w:hanging="242"/>
      </w:pPr>
      <w:rPr>
        <w:rFonts w:hint="default"/>
        <w:lang w:val="zh-CN" w:eastAsia="zh-CN" w:bidi="zh-CN"/>
      </w:rPr>
    </w:lvl>
  </w:abstractNum>
  <w:abstractNum w:abstractNumId="53">
    <w:nsid w:val="4C3D7A74"/>
    <w:multiLevelType w:val="multilevel"/>
    <w:tmpl w:val="4C3D7A74"/>
    <w:lvl w:ilvl="0" w:tentative="0">
      <w:start w:val="1"/>
      <w:numFmt w:val="decimal"/>
      <w:lvlText w:val="%1."/>
      <w:lvlJc w:val="left"/>
      <w:pPr>
        <w:ind w:left="1078" w:hanging="322"/>
        <w:jc w:val="left"/>
      </w:pPr>
      <w:rPr>
        <w:rFonts w:hint="default" w:ascii="Times New Roman" w:hAnsi="Times New Roman" w:eastAsia="Times New Roman" w:cs="Times New Roman"/>
        <w:spacing w:val="-2"/>
        <w:w w:val="99"/>
        <w:sz w:val="30"/>
        <w:szCs w:val="30"/>
        <w:lang w:val="zh-CN" w:eastAsia="zh-CN" w:bidi="zh-CN"/>
      </w:rPr>
    </w:lvl>
    <w:lvl w:ilvl="1" w:tentative="0">
      <w:start w:val="0"/>
      <w:numFmt w:val="bullet"/>
      <w:lvlText w:val="•"/>
      <w:lvlJc w:val="left"/>
      <w:pPr>
        <w:ind w:left="1934" w:hanging="322"/>
      </w:pPr>
      <w:rPr>
        <w:rFonts w:hint="default"/>
        <w:lang w:val="zh-CN" w:eastAsia="zh-CN" w:bidi="zh-CN"/>
      </w:rPr>
    </w:lvl>
    <w:lvl w:ilvl="2" w:tentative="0">
      <w:start w:val="0"/>
      <w:numFmt w:val="bullet"/>
      <w:lvlText w:val="•"/>
      <w:lvlJc w:val="left"/>
      <w:pPr>
        <w:ind w:left="2789" w:hanging="322"/>
      </w:pPr>
      <w:rPr>
        <w:rFonts w:hint="default"/>
        <w:lang w:val="zh-CN" w:eastAsia="zh-CN" w:bidi="zh-CN"/>
      </w:rPr>
    </w:lvl>
    <w:lvl w:ilvl="3" w:tentative="0">
      <w:start w:val="0"/>
      <w:numFmt w:val="bullet"/>
      <w:lvlText w:val="•"/>
      <w:lvlJc w:val="left"/>
      <w:pPr>
        <w:ind w:left="3643" w:hanging="322"/>
      </w:pPr>
      <w:rPr>
        <w:rFonts w:hint="default"/>
        <w:lang w:val="zh-CN" w:eastAsia="zh-CN" w:bidi="zh-CN"/>
      </w:rPr>
    </w:lvl>
    <w:lvl w:ilvl="4" w:tentative="0">
      <w:start w:val="0"/>
      <w:numFmt w:val="bullet"/>
      <w:lvlText w:val="•"/>
      <w:lvlJc w:val="left"/>
      <w:pPr>
        <w:ind w:left="4498" w:hanging="322"/>
      </w:pPr>
      <w:rPr>
        <w:rFonts w:hint="default"/>
        <w:lang w:val="zh-CN" w:eastAsia="zh-CN" w:bidi="zh-CN"/>
      </w:rPr>
    </w:lvl>
    <w:lvl w:ilvl="5" w:tentative="0">
      <w:start w:val="0"/>
      <w:numFmt w:val="bullet"/>
      <w:lvlText w:val="•"/>
      <w:lvlJc w:val="left"/>
      <w:pPr>
        <w:ind w:left="5353" w:hanging="322"/>
      </w:pPr>
      <w:rPr>
        <w:rFonts w:hint="default"/>
        <w:lang w:val="zh-CN" w:eastAsia="zh-CN" w:bidi="zh-CN"/>
      </w:rPr>
    </w:lvl>
    <w:lvl w:ilvl="6" w:tentative="0">
      <w:start w:val="0"/>
      <w:numFmt w:val="bullet"/>
      <w:lvlText w:val="•"/>
      <w:lvlJc w:val="left"/>
      <w:pPr>
        <w:ind w:left="6207" w:hanging="322"/>
      </w:pPr>
      <w:rPr>
        <w:rFonts w:hint="default"/>
        <w:lang w:val="zh-CN" w:eastAsia="zh-CN" w:bidi="zh-CN"/>
      </w:rPr>
    </w:lvl>
    <w:lvl w:ilvl="7" w:tentative="0">
      <w:start w:val="0"/>
      <w:numFmt w:val="bullet"/>
      <w:lvlText w:val="•"/>
      <w:lvlJc w:val="left"/>
      <w:pPr>
        <w:ind w:left="7062" w:hanging="322"/>
      </w:pPr>
      <w:rPr>
        <w:rFonts w:hint="default"/>
        <w:lang w:val="zh-CN" w:eastAsia="zh-CN" w:bidi="zh-CN"/>
      </w:rPr>
    </w:lvl>
    <w:lvl w:ilvl="8" w:tentative="0">
      <w:start w:val="0"/>
      <w:numFmt w:val="bullet"/>
      <w:lvlText w:val="•"/>
      <w:lvlJc w:val="left"/>
      <w:pPr>
        <w:ind w:left="7916" w:hanging="322"/>
      </w:pPr>
      <w:rPr>
        <w:rFonts w:hint="default"/>
        <w:lang w:val="zh-CN" w:eastAsia="zh-CN" w:bidi="zh-CN"/>
      </w:rPr>
    </w:lvl>
  </w:abstractNum>
  <w:abstractNum w:abstractNumId="54">
    <w:nsid w:val="4D4DC07F"/>
    <w:multiLevelType w:val="multilevel"/>
    <w:tmpl w:val="4D4DC07F"/>
    <w:lvl w:ilvl="0" w:tentative="0">
      <w:start w:val="1"/>
      <w:numFmt w:val="decimal"/>
      <w:lvlText w:val="%1."/>
      <w:lvlJc w:val="left"/>
      <w:pPr>
        <w:ind w:left="116" w:hanging="242"/>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070" w:hanging="242"/>
      </w:pPr>
      <w:rPr>
        <w:rFonts w:hint="default"/>
        <w:lang w:val="zh-CN" w:eastAsia="zh-CN" w:bidi="zh-CN"/>
      </w:rPr>
    </w:lvl>
    <w:lvl w:ilvl="2" w:tentative="0">
      <w:start w:val="0"/>
      <w:numFmt w:val="bullet"/>
      <w:lvlText w:val="•"/>
      <w:lvlJc w:val="left"/>
      <w:pPr>
        <w:ind w:left="2021" w:hanging="242"/>
      </w:pPr>
      <w:rPr>
        <w:rFonts w:hint="default"/>
        <w:lang w:val="zh-CN" w:eastAsia="zh-CN" w:bidi="zh-CN"/>
      </w:rPr>
    </w:lvl>
    <w:lvl w:ilvl="3" w:tentative="0">
      <w:start w:val="0"/>
      <w:numFmt w:val="bullet"/>
      <w:lvlText w:val="•"/>
      <w:lvlJc w:val="left"/>
      <w:pPr>
        <w:ind w:left="2971" w:hanging="242"/>
      </w:pPr>
      <w:rPr>
        <w:rFonts w:hint="default"/>
        <w:lang w:val="zh-CN" w:eastAsia="zh-CN" w:bidi="zh-CN"/>
      </w:rPr>
    </w:lvl>
    <w:lvl w:ilvl="4" w:tentative="0">
      <w:start w:val="0"/>
      <w:numFmt w:val="bullet"/>
      <w:lvlText w:val="•"/>
      <w:lvlJc w:val="left"/>
      <w:pPr>
        <w:ind w:left="3922" w:hanging="242"/>
      </w:pPr>
      <w:rPr>
        <w:rFonts w:hint="default"/>
        <w:lang w:val="zh-CN" w:eastAsia="zh-CN" w:bidi="zh-CN"/>
      </w:rPr>
    </w:lvl>
    <w:lvl w:ilvl="5" w:tentative="0">
      <w:start w:val="0"/>
      <w:numFmt w:val="bullet"/>
      <w:lvlText w:val="•"/>
      <w:lvlJc w:val="left"/>
      <w:pPr>
        <w:ind w:left="4873" w:hanging="242"/>
      </w:pPr>
      <w:rPr>
        <w:rFonts w:hint="default"/>
        <w:lang w:val="zh-CN" w:eastAsia="zh-CN" w:bidi="zh-CN"/>
      </w:rPr>
    </w:lvl>
    <w:lvl w:ilvl="6" w:tentative="0">
      <w:start w:val="0"/>
      <w:numFmt w:val="bullet"/>
      <w:lvlText w:val="•"/>
      <w:lvlJc w:val="left"/>
      <w:pPr>
        <w:ind w:left="5823" w:hanging="242"/>
      </w:pPr>
      <w:rPr>
        <w:rFonts w:hint="default"/>
        <w:lang w:val="zh-CN" w:eastAsia="zh-CN" w:bidi="zh-CN"/>
      </w:rPr>
    </w:lvl>
    <w:lvl w:ilvl="7" w:tentative="0">
      <w:start w:val="0"/>
      <w:numFmt w:val="bullet"/>
      <w:lvlText w:val="•"/>
      <w:lvlJc w:val="left"/>
      <w:pPr>
        <w:ind w:left="6774" w:hanging="242"/>
      </w:pPr>
      <w:rPr>
        <w:rFonts w:hint="default"/>
        <w:lang w:val="zh-CN" w:eastAsia="zh-CN" w:bidi="zh-CN"/>
      </w:rPr>
    </w:lvl>
    <w:lvl w:ilvl="8" w:tentative="0">
      <w:start w:val="0"/>
      <w:numFmt w:val="bullet"/>
      <w:lvlText w:val="•"/>
      <w:lvlJc w:val="left"/>
      <w:pPr>
        <w:ind w:left="7724" w:hanging="242"/>
      </w:pPr>
      <w:rPr>
        <w:rFonts w:hint="default"/>
        <w:lang w:val="zh-CN" w:eastAsia="zh-CN" w:bidi="zh-CN"/>
      </w:rPr>
    </w:lvl>
  </w:abstractNum>
  <w:abstractNum w:abstractNumId="55">
    <w:nsid w:val="4D94DA66"/>
    <w:multiLevelType w:val="multilevel"/>
    <w:tmpl w:val="4D94DA66"/>
    <w:lvl w:ilvl="0" w:tentative="0">
      <w:start w:val="1"/>
      <w:numFmt w:val="decimal"/>
      <w:lvlText w:val="%1."/>
      <w:lvlJc w:val="left"/>
      <w:pPr>
        <w:ind w:left="116" w:hanging="242"/>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070" w:hanging="242"/>
      </w:pPr>
      <w:rPr>
        <w:rFonts w:hint="default"/>
        <w:lang w:val="zh-CN" w:eastAsia="zh-CN" w:bidi="zh-CN"/>
      </w:rPr>
    </w:lvl>
    <w:lvl w:ilvl="2" w:tentative="0">
      <w:start w:val="0"/>
      <w:numFmt w:val="bullet"/>
      <w:lvlText w:val="•"/>
      <w:lvlJc w:val="left"/>
      <w:pPr>
        <w:ind w:left="2021" w:hanging="242"/>
      </w:pPr>
      <w:rPr>
        <w:rFonts w:hint="default"/>
        <w:lang w:val="zh-CN" w:eastAsia="zh-CN" w:bidi="zh-CN"/>
      </w:rPr>
    </w:lvl>
    <w:lvl w:ilvl="3" w:tentative="0">
      <w:start w:val="0"/>
      <w:numFmt w:val="bullet"/>
      <w:lvlText w:val="•"/>
      <w:lvlJc w:val="left"/>
      <w:pPr>
        <w:ind w:left="2971" w:hanging="242"/>
      </w:pPr>
      <w:rPr>
        <w:rFonts w:hint="default"/>
        <w:lang w:val="zh-CN" w:eastAsia="zh-CN" w:bidi="zh-CN"/>
      </w:rPr>
    </w:lvl>
    <w:lvl w:ilvl="4" w:tentative="0">
      <w:start w:val="0"/>
      <w:numFmt w:val="bullet"/>
      <w:lvlText w:val="•"/>
      <w:lvlJc w:val="left"/>
      <w:pPr>
        <w:ind w:left="3922" w:hanging="242"/>
      </w:pPr>
      <w:rPr>
        <w:rFonts w:hint="default"/>
        <w:lang w:val="zh-CN" w:eastAsia="zh-CN" w:bidi="zh-CN"/>
      </w:rPr>
    </w:lvl>
    <w:lvl w:ilvl="5" w:tentative="0">
      <w:start w:val="0"/>
      <w:numFmt w:val="bullet"/>
      <w:lvlText w:val="•"/>
      <w:lvlJc w:val="left"/>
      <w:pPr>
        <w:ind w:left="4873" w:hanging="242"/>
      </w:pPr>
      <w:rPr>
        <w:rFonts w:hint="default"/>
        <w:lang w:val="zh-CN" w:eastAsia="zh-CN" w:bidi="zh-CN"/>
      </w:rPr>
    </w:lvl>
    <w:lvl w:ilvl="6" w:tentative="0">
      <w:start w:val="0"/>
      <w:numFmt w:val="bullet"/>
      <w:lvlText w:val="•"/>
      <w:lvlJc w:val="left"/>
      <w:pPr>
        <w:ind w:left="5823" w:hanging="242"/>
      </w:pPr>
      <w:rPr>
        <w:rFonts w:hint="default"/>
        <w:lang w:val="zh-CN" w:eastAsia="zh-CN" w:bidi="zh-CN"/>
      </w:rPr>
    </w:lvl>
    <w:lvl w:ilvl="7" w:tentative="0">
      <w:start w:val="0"/>
      <w:numFmt w:val="bullet"/>
      <w:lvlText w:val="•"/>
      <w:lvlJc w:val="left"/>
      <w:pPr>
        <w:ind w:left="6774" w:hanging="242"/>
      </w:pPr>
      <w:rPr>
        <w:rFonts w:hint="default"/>
        <w:lang w:val="zh-CN" w:eastAsia="zh-CN" w:bidi="zh-CN"/>
      </w:rPr>
    </w:lvl>
    <w:lvl w:ilvl="8" w:tentative="0">
      <w:start w:val="0"/>
      <w:numFmt w:val="bullet"/>
      <w:lvlText w:val="•"/>
      <w:lvlJc w:val="left"/>
      <w:pPr>
        <w:ind w:left="7724" w:hanging="242"/>
      </w:pPr>
      <w:rPr>
        <w:rFonts w:hint="default"/>
        <w:lang w:val="zh-CN" w:eastAsia="zh-CN" w:bidi="zh-CN"/>
      </w:rPr>
    </w:lvl>
  </w:abstractNum>
  <w:abstractNum w:abstractNumId="56">
    <w:nsid w:val="58765686"/>
    <w:multiLevelType w:val="multilevel"/>
    <w:tmpl w:val="58765686"/>
    <w:lvl w:ilvl="0" w:tentative="0">
      <w:start w:val="1"/>
      <w:numFmt w:val="decimal"/>
      <w:lvlText w:val="%1."/>
      <w:lvlJc w:val="left"/>
      <w:pPr>
        <w:ind w:left="116" w:hanging="248"/>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070" w:hanging="248"/>
      </w:pPr>
      <w:rPr>
        <w:rFonts w:hint="default"/>
        <w:lang w:val="zh-CN" w:eastAsia="zh-CN" w:bidi="zh-CN"/>
      </w:rPr>
    </w:lvl>
    <w:lvl w:ilvl="2" w:tentative="0">
      <w:start w:val="0"/>
      <w:numFmt w:val="bullet"/>
      <w:lvlText w:val="•"/>
      <w:lvlJc w:val="left"/>
      <w:pPr>
        <w:ind w:left="2021" w:hanging="248"/>
      </w:pPr>
      <w:rPr>
        <w:rFonts w:hint="default"/>
        <w:lang w:val="zh-CN" w:eastAsia="zh-CN" w:bidi="zh-CN"/>
      </w:rPr>
    </w:lvl>
    <w:lvl w:ilvl="3" w:tentative="0">
      <w:start w:val="0"/>
      <w:numFmt w:val="bullet"/>
      <w:lvlText w:val="•"/>
      <w:lvlJc w:val="left"/>
      <w:pPr>
        <w:ind w:left="2971" w:hanging="248"/>
      </w:pPr>
      <w:rPr>
        <w:rFonts w:hint="default"/>
        <w:lang w:val="zh-CN" w:eastAsia="zh-CN" w:bidi="zh-CN"/>
      </w:rPr>
    </w:lvl>
    <w:lvl w:ilvl="4" w:tentative="0">
      <w:start w:val="0"/>
      <w:numFmt w:val="bullet"/>
      <w:lvlText w:val="•"/>
      <w:lvlJc w:val="left"/>
      <w:pPr>
        <w:ind w:left="3922" w:hanging="248"/>
      </w:pPr>
      <w:rPr>
        <w:rFonts w:hint="default"/>
        <w:lang w:val="zh-CN" w:eastAsia="zh-CN" w:bidi="zh-CN"/>
      </w:rPr>
    </w:lvl>
    <w:lvl w:ilvl="5" w:tentative="0">
      <w:start w:val="0"/>
      <w:numFmt w:val="bullet"/>
      <w:lvlText w:val="•"/>
      <w:lvlJc w:val="left"/>
      <w:pPr>
        <w:ind w:left="4873" w:hanging="248"/>
      </w:pPr>
      <w:rPr>
        <w:rFonts w:hint="default"/>
        <w:lang w:val="zh-CN" w:eastAsia="zh-CN" w:bidi="zh-CN"/>
      </w:rPr>
    </w:lvl>
    <w:lvl w:ilvl="6" w:tentative="0">
      <w:start w:val="0"/>
      <w:numFmt w:val="bullet"/>
      <w:lvlText w:val="•"/>
      <w:lvlJc w:val="left"/>
      <w:pPr>
        <w:ind w:left="5823" w:hanging="248"/>
      </w:pPr>
      <w:rPr>
        <w:rFonts w:hint="default"/>
        <w:lang w:val="zh-CN" w:eastAsia="zh-CN" w:bidi="zh-CN"/>
      </w:rPr>
    </w:lvl>
    <w:lvl w:ilvl="7" w:tentative="0">
      <w:start w:val="0"/>
      <w:numFmt w:val="bullet"/>
      <w:lvlText w:val="•"/>
      <w:lvlJc w:val="left"/>
      <w:pPr>
        <w:ind w:left="6774" w:hanging="248"/>
      </w:pPr>
      <w:rPr>
        <w:rFonts w:hint="default"/>
        <w:lang w:val="zh-CN" w:eastAsia="zh-CN" w:bidi="zh-CN"/>
      </w:rPr>
    </w:lvl>
    <w:lvl w:ilvl="8" w:tentative="0">
      <w:start w:val="0"/>
      <w:numFmt w:val="bullet"/>
      <w:lvlText w:val="•"/>
      <w:lvlJc w:val="left"/>
      <w:pPr>
        <w:ind w:left="7724" w:hanging="248"/>
      </w:pPr>
      <w:rPr>
        <w:rFonts w:hint="default"/>
        <w:lang w:val="zh-CN" w:eastAsia="zh-CN" w:bidi="zh-CN"/>
      </w:rPr>
    </w:lvl>
  </w:abstractNum>
  <w:abstractNum w:abstractNumId="57">
    <w:nsid w:val="59ADCABA"/>
    <w:multiLevelType w:val="multilevel"/>
    <w:tmpl w:val="59ADCABA"/>
    <w:lvl w:ilvl="0" w:tentative="0">
      <w:start w:val="1"/>
      <w:numFmt w:val="decimal"/>
      <w:lvlText w:val="（%1）"/>
      <w:lvlJc w:val="left"/>
      <w:pPr>
        <w:ind w:left="116" w:hanging="800"/>
        <w:jc w:val="left"/>
      </w:pPr>
      <w:rPr>
        <w:rFonts w:hint="default" w:ascii="楷体" w:hAnsi="楷体" w:eastAsia="楷体" w:cs="楷体"/>
        <w:spacing w:val="-24"/>
        <w:w w:val="99"/>
        <w:sz w:val="30"/>
        <w:szCs w:val="30"/>
        <w:lang w:val="zh-CN" w:eastAsia="zh-CN" w:bidi="zh-CN"/>
      </w:rPr>
    </w:lvl>
    <w:lvl w:ilvl="1" w:tentative="0">
      <w:start w:val="0"/>
      <w:numFmt w:val="bullet"/>
      <w:lvlText w:val="•"/>
      <w:lvlJc w:val="left"/>
      <w:pPr>
        <w:ind w:left="1070" w:hanging="800"/>
      </w:pPr>
      <w:rPr>
        <w:rFonts w:hint="default"/>
        <w:lang w:val="zh-CN" w:eastAsia="zh-CN" w:bidi="zh-CN"/>
      </w:rPr>
    </w:lvl>
    <w:lvl w:ilvl="2" w:tentative="0">
      <w:start w:val="0"/>
      <w:numFmt w:val="bullet"/>
      <w:lvlText w:val="•"/>
      <w:lvlJc w:val="left"/>
      <w:pPr>
        <w:ind w:left="2021" w:hanging="800"/>
      </w:pPr>
      <w:rPr>
        <w:rFonts w:hint="default"/>
        <w:lang w:val="zh-CN" w:eastAsia="zh-CN" w:bidi="zh-CN"/>
      </w:rPr>
    </w:lvl>
    <w:lvl w:ilvl="3" w:tentative="0">
      <w:start w:val="0"/>
      <w:numFmt w:val="bullet"/>
      <w:lvlText w:val="•"/>
      <w:lvlJc w:val="left"/>
      <w:pPr>
        <w:ind w:left="2971" w:hanging="800"/>
      </w:pPr>
      <w:rPr>
        <w:rFonts w:hint="default"/>
        <w:lang w:val="zh-CN" w:eastAsia="zh-CN" w:bidi="zh-CN"/>
      </w:rPr>
    </w:lvl>
    <w:lvl w:ilvl="4" w:tentative="0">
      <w:start w:val="0"/>
      <w:numFmt w:val="bullet"/>
      <w:lvlText w:val="•"/>
      <w:lvlJc w:val="left"/>
      <w:pPr>
        <w:ind w:left="3922" w:hanging="800"/>
      </w:pPr>
      <w:rPr>
        <w:rFonts w:hint="default"/>
        <w:lang w:val="zh-CN" w:eastAsia="zh-CN" w:bidi="zh-CN"/>
      </w:rPr>
    </w:lvl>
    <w:lvl w:ilvl="5" w:tentative="0">
      <w:start w:val="0"/>
      <w:numFmt w:val="bullet"/>
      <w:lvlText w:val="•"/>
      <w:lvlJc w:val="left"/>
      <w:pPr>
        <w:ind w:left="4873" w:hanging="800"/>
      </w:pPr>
      <w:rPr>
        <w:rFonts w:hint="default"/>
        <w:lang w:val="zh-CN" w:eastAsia="zh-CN" w:bidi="zh-CN"/>
      </w:rPr>
    </w:lvl>
    <w:lvl w:ilvl="6" w:tentative="0">
      <w:start w:val="0"/>
      <w:numFmt w:val="bullet"/>
      <w:lvlText w:val="•"/>
      <w:lvlJc w:val="left"/>
      <w:pPr>
        <w:ind w:left="5823" w:hanging="800"/>
      </w:pPr>
      <w:rPr>
        <w:rFonts w:hint="default"/>
        <w:lang w:val="zh-CN" w:eastAsia="zh-CN" w:bidi="zh-CN"/>
      </w:rPr>
    </w:lvl>
    <w:lvl w:ilvl="7" w:tentative="0">
      <w:start w:val="0"/>
      <w:numFmt w:val="bullet"/>
      <w:lvlText w:val="•"/>
      <w:lvlJc w:val="left"/>
      <w:pPr>
        <w:ind w:left="6774" w:hanging="800"/>
      </w:pPr>
      <w:rPr>
        <w:rFonts w:hint="default"/>
        <w:lang w:val="zh-CN" w:eastAsia="zh-CN" w:bidi="zh-CN"/>
      </w:rPr>
    </w:lvl>
    <w:lvl w:ilvl="8" w:tentative="0">
      <w:start w:val="0"/>
      <w:numFmt w:val="bullet"/>
      <w:lvlText w:val="•"/>
      <w:lvlJc w:val="left"/>
      <w:pPr>
        <w:ind w:left="7724" w:hanging="800"/>
      </w:pPr>
      <w:rPr>
        <w:rFonts w:hint="default"/>
        <w:lang w:val="zh-CN" w:eastAsia="zh-CN" w:bidi="zh-CN"/>
      </w:rPr>
    </w:lvl>
  </w:abstractNum>
  <w:abstractNum w:abstractNumId="58">
    <w:nsid w:val="5A241D34"/>
    <w:multiLevelType w:val="multilevel"/>
    <w:tmpl w:val="5A241D34"/>
    <w:lvl w:ilvl="0" w:tentative="0">
      <w:start w:val="1"/>
      <w:numFmt w:val="decimal"/>
      <w:lvlText w:val="（%1）"/>
      <w:lvlJc w:val="left"/>
      <w:pPr>
        <w:ind w:left="116" w:hanging="800"/>
        <w:jc w:val="left"/>
      </w:pPr>
      <w:rPr>
        <w:rFonts w:hint="default" w:ascii="楷体" w:hAnsi="楷体" w:eastAsia="楷体" w:cs="楷体"/>
        <w:spacing w:val="-48"/>
        <w:w w:val="99"/>
        <w:sz w:val="30"/>
        <w:szCs w:val="30"/>
        <w:lang w:val="zh-CN" w:eastAsia="zh-CN" w:bidi="zh-CN"/>
      </w:rPr>
    </w:lvl>
    <w:lvl w:ilvl="1" w:tentative="0">
      <w:start w:val="0"/>
      <w:numFmt w:val="bullet"/>
      <w:lvlText w:val="•"/>
      <w:lvlJc w:val="left"/>
      <w:pPr>
        <w:ind w:left="1070" w:hanging="800"/>
      </w:pPr>
      <w:rPr>
        <w:rFonts w:hint="default"/>
        <w:lang w:val="zh-CN" w:eastAsia="zh-CN" w:bidi="zh-CN"/>
      </w:rPr>
    </w:lvl>
    <w:lvl w:ilvl="2" w:tentative="0">
      <w:start w:val="0"/>
      <w:numFmt w:val="bullet"/>
      <w:lvlText w:val="•"/>
      <w:lvlJc w:val="left"/>
      <w:pPr>
        <w:ind w:left="2021" w:hanging="800"/>
      </w:pPr>
      <w:rPr>
        <w:rFonts w:hint="default"/>
        <w:lang w:val="zh-CN" w:eastAsia="zh-CN" w:bidi="zh-CN"/>
      </w:rPr>
    </w:lvl>
    <w:lvl w:ilvl="3" w:tentative="0">
      <w:start w:val="0"/>
      <w:numFmt w:val="bullet"/>
      <w:lvlText w:val="•"/>
      <w:lvlJc w:val="left"/>
      <w:pPr>
        <w:ind w:left="2971" w:hanging="800"/>
      </w:pPr>
      <w:rPr>
        <w:rFonts w:hint="default"/>
        <w:lang w:val="zh-CN" w:eastAsia="zh-CN" w:bidi="zh-CN"/>
      </w:rPr>
    </w:lvl>
    <w:lvl w:ilvl="4" w:tentative="0">
      <w:start w:val="0"/>
      <w:numFmt w:val="bullet"/>
      <w:lvlText w:val="•"/>
      <w:lvlJc w:val="left"/>
      <w:pPr>
        <w:ind w:left="3922" w:hanging="800"/>
      </w:pPr>
      <w:rPr>
        <w:rFonts w:hint="default"/>
        <w:lang w:val="zh-CN" w:eastAsia="zh-CN" w:bidi="zh-CN"/>
      </w:rPr>
    </w:lvl>
    <w:lvl w:ilvl="5" w:tentative="0">
      <w:start w:val="0"/>
      <w:numFmt w:val="bullet"/>
      <w:lvlText w:val="•"/>
      <w:lvlJc w:val="left"/>
      <w:pPr>
        <w:ind w:left="4873" w:hanging="800"/>
      </w:pPr>
      <w:rPr>
        <w:rFonts w:hint="default"/>
        <w:lang w:val="zh-CN" w:eastAsia="zh-CN" w:bidi="zh-CN"/>
      </w:rPr>
    </w:lvl>
    <w:lvl w:ilvl="6" w:tentative="0">
      <w:start w:val="0"/>
      <w:numFmt w:val="bullet"/>
      <w:lvlText w:val="•"/>
      <w:lvlJc w:val="left"/>
      <w:pPr>
        <w:ind w:left="5823" w:hanging="800"/>
      </w:pPr>
      <w:rPr>
        <w:rFonts w:hint="default"/>
        <w:lang w:val="zh-CN" w:eastAsia="zh-CN" w:bidi="zh-CN"/>
      </w:rPr>
    </w:lvl>
    <w:lvl w:ilvl="7" w:tentative="0">
      <w:start w:val="0"/>
      <w:numFmt w:val="bullet"/>
      <w:lvlText w:val="•"/>
      <w:lvlJc w:val="left"/>
      <w:pPr>
        <w:ind w:left="6774" w:hanging="800"/>
      </w:pPr>
      <w:rPr>
        <w:rFonts w:hint="default"/>
        <w:lang w:val="zh-CN" w:eastAsia="zh-CN" w:bidi="zh-CN"/>
      </w:rPr>
    </w:lvl>
    <w:lvl w:ilvl="8" w:tentative="0">
      <w:start w:val="0"/>
      <w:numFmt w:val="bullet"/>
      <w:lvlText w:val="•"/>
      <w:lvlJc w:val="left"/>
      <w:pPr>
        <w:ind w:left="7724" w:hanging="800"/>
      </w:pPr>
      <w:rPr>
        <w:rFonts w:hint="default"/>
        <w:lang w:val="zh-CN" w:eastAsia="zh-CN" w:bidi="zh-CN"/>
      </w:rPr>
    </w:lvl>
  </w:abstractNum>
  <w:abstractNum w:abstractNumId="59">
    <w:nsid w:val="5E29AB5A"/>
    <w:multiLevelType w:val="multilevel"/>
    <w:tmpl w:val="5E29AB5A"/>
    <w:lvl w:ilvl="0" w:tentative="0">
      <w:start w:val="1"/>
      <w:numFmt w:val="decimal"/>
      <w:lvlText w:val="（%1）"/>
      <w:lvlJc w:val="left"/>
      <w:pPr>
        <w:ind w:left="116" w:hanging="800"/>
        <w:jc w:val="left"/>
      </w:pPr>
      <w:rPr>
        <w:rFonts w:hint="default" w:ascii="仿宋" w:hAnsi="仿宋" w:eastAsia="仿宋" w:cs="仿宋"/>
        <w:spacing w:val="-48"/>
        <w:w w:val="99"/>
        <w:sz w:val="30"/>
        <w:szCs w:val="30"/>
        <w:lang w:val="zh-CN" w:eastAsia="zh-CN" w:bidi="zh-CN"/>
      </w:rPr>
    </w:lvl>
    <w:lvl w:ilvl="1" w:tentative="0">
      <w:start w:val="0"/>
      <w:numFmt w:val="bullet"/>
      <w:lvlText w:val="•"/>
      <w:lvlJc w:val="left"/>
      <w:pPr>
        <w:ind w:left="1070" w:hanging="800"/>
      </w:pPr>
      <w:rPr>
        <w:rFonts w:hint="default"/>
        <w:lang w:val="zh-CN" w:eastAsia="zh-CN" w:bidi="zh-CN"/>
      </w:rPr>
    </w:lvl>
    <w:lvl w:ilvl="2" w:tentative="0">
      <w:start w:val="0"/>
      <w:numFmt w:val="bullet"/>
      <w:lvlText w:val="•"/>
      <w:lvlJc w:val="left"/>
      <w:pPr>
        <w:ind w:left="2021" w:hanging="800"/>
      </w:pPr>
      <w:rPr>
        <w:rFonts w:hint="default"/>
        <w:lang w:val="zh-CN" w:eastAsia="zh-CN" w:bidi="zh-CN"/>
      </w:rPr>
    </w:lvl>
    <w:lvl w:ilvl="3" w:tentative="0">
      <w:start w:val="0"/>
      <w:numFmt w:val="bullet"/>
      <w:lvlText w:val="•"/>
      <w:lvlJc w:val="left"/>
      <w:pPr>
        <w:ind w:left="2971" w:hanging="800"/>
      </w:pPr>
      <w:rPr>
        <w:rFonts w:hint="default"/>
        <w:lang w:val="zh-CN" w:eastAsia="zh-CN" w:bidi="zh-CN"/>
      </w:rPr>
    </w:lvl>
    <w:lvl w:ilvl="4" w:tentative="0">
      <w:start w:val="0"/>
      <w:numFmt w:val="bullet"/>
      <w:lvlText w:val="•"/>
      <w:lvlJc w:val="left"/>
      <w:pPr>
        <w:ind w:left="3922" w:hanging="800"/>
      </w:pPr>
      <w:rPr>
        <w:rFonts w:hint="default"/>
        <w:lang w:val="zh-CN" w:eastAsia="zh-CN" w:bidi="zh-CN"/>
      </w:rPr>
    </w:lvl>
    <w:lvl w:ilvl="5" w:tentative="0">
      <w:start w:val="0"/>
      <w:numFmt w:val="bullet"/>
      <w:lvlText w:val="•"/>
      <w:lvlJc w:val="left"/>
      <w:pPr>
        <w:ind w:left="4873" w:hanging="800"/>
      </w:pPr>
      <w:rPr>
        <w:rFonts w:hint="default"/>
        <w:lang w:val="zh-CN" w:eastAsia="zh-CN" w:bidi="zh-CN"/>
      </w:rPr>
    </w:lvl>
    <w:lvl w:ilvl="6" w:tentative="0">
      <w:start w:val="0"/>
      <w:numFmt w:val="bullet"/>
      <w:lvlText w:val="•"/>
      <w:lvlJc w:val="left"/>
      <w:pPr>
        <w:ind w:left="5823" w:hanging="800"/>
      </w:pPr>
      <w:rPr>
        <w:rFonts w:hint="default"/>
        <w:lang w:val="zh-CN" w:eastAsia="zh-CN" w:bidi="zh-CN"/>
      </w:rPr>
    </w:lvl>
    <w:lvl w:ilvl="7" w:tentative="0">
      <w:start w:val="0"/>
      <w:numFmt w:val="bullet"/>
      <w:lvlText w:val="•"/>
      <w:lvlJc w:val="left"/>
      <w:pPr>
        <w:ind w:left="6774" w:hanging="800"/>
      </w:pPr>
      <w:rPr>
        <w:rFonts w:hint="default"/>
        <w:lang w:val="zh-CN" w:eastAsia="zh-CN" w:bidi="zh-CN"/>
      </w:rPr>
    </w:lvl>
    <w:lvl w:ilvl="8" w:tentative="0">
      <w:start w:val="0"/>
      <w:numFmt w:val="bullet"/>
      <w:lvlText w:val="•"/>
      <w:lvlJc w:val="left"/>
      <w:pPr>
        <w:ind w:left="7724" w:hanging="800"/>
      </w:pPr>
      <w:rPr>
        <w:rFonts w:hint="default"/>
        <w:lang w:val="zh-CN" w:eastAsia="zh-CN" w:bidi="zh-CN"/>
      </w:rPr>
    </w:lvl>
  </w:abstractNum>
  <w:abstractNum w:abstractNumId="60">
    <w:nsid w:val="5FFFB1A7"/>
    <w:multiLevelType w:val="multilevel"/>
    <w:tmpl w:val="5FFFB1A7"/>
    <w:lvl w:ilvl="0" w:tentative="0">
      <w:start w:val="1"/>
      <w:numFmt w:val="decimal"/>
      <w:lvlText w:val="%1."/>
      <w:lvlJc w:val="left"/>
      <w:pPr>
        <w:ind w:left="116" w:hanging="242"/>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070" w:hanging="242"/>
      </w:pPr>
      <w:rPr>
        <w:rFonts w:hint="default"/>
        <w:lang w:val="zh-CN" w:eastAsia="zh-CN" w:bidi="zh-CN"/>
      </w:rPr>
    </w:lvl>
    <w:lvl w:ilvl="2" w:tentative="0">
      <w:start w:val="0"/>
      <w:numFmt w:val="bullet"/>
      <w:lvlText w:val="•"/>
      <w:lvlJc w:val="left"/>
      <w:pPr>
        <w:ind w:left="2021" w:hanging="242"/>
      </w:pPr>
      <w:rPr>
        <w:rFonts w:hint="default"/>
        <w:lang w:val="zh-CN" w:eastAsia="zh-CN" w:bidi="zh-CN"/>
      </w:rPr>
    </w:lvl>
    <w:lvl w:ilvl="3" w:tentative="0">
      <w:start w:val="0"/>
      <w:numFmt w:val="bullet"/>
      <w:lvlText w:val="•"/>
      <w:lvlJc w:val="left"/>
      <w:pPr>
        <w:ind w:left="2971" w:hanging="242"/>
      </w:pPr>
      <w:rPr>
        <w:rFonts w:hint="default"/>
        <w:lang w:val="zh-CN" w:eastAsia="zh-CN" w:bidi="zh-CN"/>
      </w:rPr>
    </w:lvl>
    <w:lvl w:ilvl="4" w:tentative="0">
      <w:start w:val="0"/>
      <w:numFmt w:val="bullet"/>
      <w:lvlText w:val="•"/>
      <w:lvlJc w:val="left"/>
      <w:pPr>
        <w:ind w:left="3922" w:hanging="242"/>
      </w:pPr>
      <w:rPr>
        <w:rFonts w:hint="default"/>
        <w:lang w:val="zh-CN" w:eastAsia="zh-CN" w:bidi="zh-CN"/>
      </w:rPr>
    </w:lvl>
    <w:lvl w:ilvl="5" w:tentative="0">
      <w:start w:val="0"/>
      <w:numFmt w:val="bullet"/>
      <w:lvlText w:val="•"/>
      <w:lvlJc w:val="left"/>
      <w:pPr>
        <w:ind w:left="4873" w:hanging="242"/>
      </w:pPr>
      <w:rPr>
        <w:rFonts w:hint="default"/>
        <w:lang w:val="zh-CN" w:eastAsia="zh-CN" w:bidi="zh-CN"/>
      </w:rPr>
    </w:lvl>
    <w:lvl w:ilvl="6" w:tentative="0">
      <w:start w:val="0"/>
      <w:numFmt w:val="bullet"/>
      <w:lvlText w:val="•"/>
      <w:lvlJc w:val="left"/>
      <w:pPr>
        <w:ind w:left="5823" w:hanging="242"/>
      </w:pPr>
      <w:rPr>
        <w:rFonts w:hint="default"/>
        <w:lang w:val="zh-CN" w:eastAsia="zh-CN" w:bidi="zh-CN"/>
      </w:rPr>
    </w:lvl>
    <w:lvl w:ilvl="7" w:tentative="0">
      <w:start w:val="0"/>
      <w:numFmt w:val="bullet"/>
      <w:lvlText w:val="•"/>
      <w:lvlJc w:val="left"/>
      <w:pPr>
        <w:ind w:left="6774" w:hanging="242"/>
      </w:pPr>
      <w:rPr>
        <w:rFonts w:hint="default"/>
        <w:lang w:val="zh-CN" w:eastAsia="zh-CN" w:bidi="zh-CN"/>
      </w:rPr>
    </w:lvl>
    <w:lvl w:ilvl="8" w:tentative="0">
      <w:start w:val="0"/>
      <w:numFmt w:val="bullet"/>
      <w:lvlText w:val="•"/>
      <w:lvlJc w:val="left"/>
      <w:pPr>
        <w:ind w:left="7724" w:hanging="242"/>
      </w:pPr>
      <w:rPr>
        <w:rFonts w:hint="default"/>
        <w:lang w:val="zh-CN" w:eastAsia="zh-CN" w:bidi="zh-CN"/>
      </w:rPr>
    </w:lvl>
  </w:abstractNum>
  <w:abstractNum w:abstractNumId="61">
    <w:nsid w:val="60382F6E"/>
    <w:multiLevelType w:val="multilevel"/>
    <w:tmpl w:val="60382F6E"/>
    <w:lvl w:ilvl="0" w:tentative="0">
      <w:start w:val="1"/>
      <w:numFmt w:val="decimal"/>
      <w:lvlText w:val="%1."/>
      <w:lvlJc w:val="left"/>
      <w:pPr>
        <w:ind w:left="998" w:hanging="242"/>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862" w:hanging="242"/>
      </w:pPr>
      <w:rPr>
        <w:rFonts w:hint="default"/>
        <w:lang w:val="zh-CN" w:eastAsia="zh-CN" w:bidi="zh-CN"/>
      </w:rPr>
    </w:lvl>
    <w:lvl w:ilvl="2" w:tentative="0">
      <w:start w:val="0"/>
      <w:numFmt w:val="bullet"/>
      <w:lvlText w:val="•"/>
      <w:lvlJc w:val="left"/>
      <w:pPr>
        <w:ind w:left="2725" w:hanging="242"/>
      </w:pPr>
      <w:rPr>
        <w:rFonts w:hint="default"/>
        <w:lang w:val="zh-CN" w:eastAsia="zh-CN" w:bidi="zh-CN"/>
      </w:rPr>
    </w:lvl>
    <w:lvl w:ilvl="3" w:tentative="0">
      <w:start w:val="0"/>
      <w:numFmt w:val="bullet"/>
      <w:lvlText w:val="•"/>
      <w:lvlJc w:val="left"/>
      <w:pPr>
        <w:ind w:left="3587" w:hanging="242"/>
      </w:pPr>
      <w:rPr>
        <w:rFonts w:hint="default"/>
        <w:lang w:val="zh-CN" w:eastAsia="zh-CN" w:bidi="zh-CN"/>
      </w:rPr>
    </w:lvl>
    <w:lvl w:ilvl="4" w:tentative="0">
      <w:start w:val="0"/>
      <w:numFmt w:val="bullet"/>
      <w:lvlText w:val="•"/>
      <w:lvlJc w:val="left"/>
      <w:pPr>
        <w:ind w:left="4450" w:hanging="242"/>
      </w:pPr>
      <w:rPr>
        <w:rFonts w:hint="default"/>
        <w:lang w:val="zh-CN" w:eastAsia="zh-CN" w:bidi="zh-CN"/>
      </w:rPr>
    </w:lvl>
    <w:lvl w:ilvl="5" w:tentative="0">
      <w:start w:val="0"/>
      <w:numFmt w:val="bullet"/>
      <w:lvlText w:val="•"/>
      <w:lvlJc w:val="left"/>
      <w:pPr>
        <w:ind w:left="5313" w:hanging="242"/>
      </w:pPr>
      <w:rPr>
        <w:rFonts w:hint="default"/>
        <w:lang w:val="zh-CN" w:eastAsia="zh-CN" w:bidi="zh-CN"/>
      </w:rPr>
    </w:lvl>
    <w:lvl w:ilvl="6" w:tentative="0">
      <w:start w:val="0"/>
      <w:numFmt w:val="bullet"/>
      <w:lvlText w:val="•"/>
      <w:lvlJc w:val="left"/>
      <w:pPr>
        <w:ind w:left="6175" w:hanging="242"/>
      </w:pPr>
      <w:rPr>
        <w:rFonts w:hint="default"/>
        <w:lang w:val="zh-CN" w:eastAsia="zh-CN" w:bidi="zh-CN"/>
      </w:rPr>
    </w:lvl>
    <w:lvl w:ilvl="7" w:tentative="0">
      <w:start w:val="0"/>
      <w:numFmt w:val="bullet"/>
      <w:lvlText w:val="•"/>
      <w:lvlJc w:val="left"/>
      <w:pPr>
        <w:ind w:left="7038" w:hanging="242"/>
      </w:pPr>
      <w:rPr>
        <w:rFonts w:hint="default"/>
        <w:lang w:val="zh-CN" w:eastAsia="zh-CN" w:bidi="zh-CN"/>
      </w:rPr>
    </w:lvl>
    <w:lvl w:ilvl="8" w:tentative="0">
      <w:start w:val="0"/>
      <w:numFmt w:val="bullet"/>
      <w:lvlText w:val="•"/>
      <w:lvlJc w:val="left"/>
      <w:pPr>
        <w:ind w:left="7900" w:hanging="242"/>
      </w:pPr>
      <w:rPr>
        <w:rFonts w:hint="default"/>
        <w:lang w:val="zh-CN" w:eastAsia="zh-CN" w:bidi="zh-CN"/>
      </w:rPr>
    </w:lvl>
  </w:abstractNum>
  <w:abstractNum w:abstractNumId="62">
    <w:nsid w:val="629F7852"/>
    <w:multiLevelType w:val="multilevel"/>
    <w:tmpl w:val="629F7852"/>
    <w:lvl w:ilvl="0" w:tentative="0">
      <w:start w:val="1"/>
      <w:numFmt w:val="decimal"/>
      <w:lvlText w:val="%1."/>
      <w:lvlJc w:val="left"/>
      <w:pPr>
        <w:ind w:left="116" w:hanging="242"/>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070" w:hanging="242"/>
      </w:pPr>
      <w:rPr>
        <w:rFonts w:hint="default"/>
        <w:lang w:val="zh-CN" w:eastAsia="zh-CN" w:bidi="zh-CN"/>
      </w:rPr>
    </w:lvl>
    <w:lvl w:ilvl="2" w:tentative="0">
      <w:start w:val="0"/>
      <w:numFmt w:val="bullet"/>
      <w:lvlText w:val="•"/>
      <w:lvlJc w:val="left"/>
      <w:pPr>
        <w:ind w:left="2021" w:hanging="242"/>
      </w:pPr>
      <w:rPr>
        <w:rFonts w:hint="default"/>
        <w:lang w:val="zh-CN" w:eastAsia="zh-CN" w:bidi="zh-CN"/>
      </w:rPr>
    </w:lvl>
    <w:lvl w:ilvl="3" w:tentative="0">
      <w:start w:val="0"/>
      <w:numFmt w:val="bullet"/>
      <w:lvlText w:val="•"/>
      <w:lvlJc w:val="left"/>
      <w:pPr>
        <w:ind w:left="2971" w:hanging="242"/>
      </w:pPr>
      <w:rPr>
        <w:rFonts w:hint="default"/>
        <w:lang w:val="zh-CN" w:eastAsia="zh-CN" w:bidi="zh-CN"/>
      </w:rPr>
    </w:lvl>
    <w:lvl w:ilvl="4" w:tentative="0">
      <w:start w:val="0"/>
      <w:numFmt w:val="bullet"/>
      <w:lvlText w:val="•"/>
      <w:lvlJc w:val="left"/>
      <w:pPr>
        <w:ind w:left="3922" w:hanging="242"/>
      </w:pPr>
      <w:rPr>
        <w:rFonts w:hint="default"/>
        <w:lang w:val="zh-CN" w:eastAsia="zh-CN" w:bidi="zh-CN"/>
      </w:rPr>
    </w:lvl>
    <w:lvl w:ilvl="5" w:tentative="0">
      <w:start w:val="0"/>
      <w:numFmt w:val="bullet"/>
      <w:lvlText w:val="•"/>
      <w:lvlJc w:val="left"/>
      <w:pPr>
        <w:ind w:left="4873" w:hanging="242"/>
      </w:pPr>
      <w:rPr>
        <w:rFonts w:hint="default"/>
        <w:lang w:val="zh-CN" w:eastAsia="zh-CN" w:bidi="zh-CN"/>
      </w:rPr>
    </w:lvl>
    <w:lvl w:ilvl="6" w:tentative="0">
      <w:start w:val="0"/>
      <w:numFmt w:val="bullet"/>
      <w:lvlText w:val="•"/>
      <w:lvlJc w:val="left"/>
      <w:pPr>
        <w:ind w:left="5823" w:hanging="242"/>
      </w:pPr>
      <w:rPr>
        <w:rFonts w:hint="default"/>
        <w:lang w:val="zh-CN" w:eastAsia="zh-CN" w:bidi="zh-CN"/>
      </w:rPr>
    </w:lvl>
    <w:lvl w:ilvl="7" w:tentative="0">
      <w:start w:val="0"/>
      <w:numFmt w:val="bullet"/>
      <w:lvlText w:val="•"/>
      <w:lvlJc w:val="left"/>
      <w:pPr>
        <w:ind w:left="6774" w:hanging="242"/>
      </w:pPr>
      <w:rPr>
        <w:rFonts w:hint="default"/>
        <w:lang w:val="zh-CN" w:eastAsia="zh-CN" w:bidi="zh-CN"/>
      </w:rPr>
    </w:lvl>
    <w:lvl w:ilvl="8" w:tentative="0">
      <w:start w:val="0"/>
      <w:numFmt w:val="bullet"/>
      <w:lvlText w:val="•"/>
      <w:lvlJc w:val="left"/>
      <w:pPr>
        <w:ind w:left="7724" w:hanging="242"/>
      </w:pPr>
      <w:rPr>
        <w:rFonts w:hint="default"/>
        <w:lang w:val="zh-CN" w:eastAsia="zh-CN" w:bidi="zh-CN"/>
      </w:rPr>
    </w:lvl>
  </w:abstractNum>
  <w:abstractNum w:abstractNumId="63">
    <w:nsid w:val="65CD0074"/>
    <w:multiLevelType w:val="multilevel"/>
    <w:tmpl w:val="65CD0074"/>
    <w:lvl w:ilvl="0" w:tentative="0">
      <w:start w:val="1"/>
      <w:numFmt w:val="decimal"/>
      <w:lvlText w:val="%1."/>
      <w:lvlJc w:val="left"/>
      <w:pPr>
        <w:ind w:left="116" w:hanging="324"/>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070" w:hanging="324"/>
      </w:pPr>
      <w:rPr>
        <w:rFonts w:hint="default"/>
        <w:lang w:val="zh-CN" w:eastAsia="zh-CN" w:bidi="zh-CN"/>
      </w:rPr>
    </w:lvl>
    <w:lvl w:ilvl="2" w:tentative="0">
      <w:start w:val="0"/>
      <w:numFmt w:val="bullet"/>
      <w:lvlText w:val="•"/>
      <w:lvlJc w:val="left"/>
      <w:pPr>
        <w:ind w:left="2021" w:hanging="324"/>
      </w:pPr>
      <w:rPr>
        <w:rFonts w:hint="default"/>
        <w:lang w:val="zh-CN" w:eastAsia="zh-CN" w:bidi="zh-CN"/>
      </w:rPr>
    </w:lvl>
    <w:lvl w:ilvl="3" w:tentative="0">
      <w:start w:val="0"/>
      <w:numFmt w:val="bullet"/>
      <w:lvlText w:val="•"/>
      <w:lvlJc w:val="left"/>
      <w:pPr>
        <w:ind w:left="2971" w:hanging="324"/>
      </w:pPr>
      <w:rPr>
        <w:rFonts w:hint="default"/>
        <w:lang w:val="zh-CN" w:eastAsia="zh-CN" w:bidi="zh-CN"/>
      </w:rPr>
    </w:lvl>
    <w:lvl w:ilvl="4" w:tentative="0">
      <w:start w:val="0"/>
      <w:numFmt w:val="bullet"/>
      <w:lvlText w:val="•"/>
      <w:lvlJc w:val="left"/>
      <w:pPr>
        <w:ind w:left="3922" w:hanging="324"/>
      </w:pPr>
      <w:rPr>
        <w:rFonts w:hint="default"/>
        <w:lang w:val="zh-CN" w:eastAsia="zh-CN" w:bidi="zh-CN"/>
      </w:rPr>
    </w:lvl>
    <w:lvl w:ilvl="5" w:tentative="0">
      <w:start w:val="0"/>
      <w:numFmt w:val="bullet"/>
      <w:lvlText w:val="•"/>
      <w:lvlJc w:val="left"/>
      <w:pPr>
        <w:ind w:left="4873" w:hanging="324"/>
      </w:pPr>
      <w:rPr>
        <w:rFonts w:hint="default"/>
        <w:lang w:val="zh-CN" w:eastAsia="zh-CN" w:bidi="zh-CN"/>
      </w:rPr>
    </w:lvl>
    <w:lvl w:ilvl="6" w:tentative="0">
      <w:start w:val="0"/>
      <w:numFmt w:val="bullet"/>
      <w:lvlText w:val="•"/>
      <w:lvlJc w:val="left"/>
      <w:pPr>
        <w:ind w:left="5823" w:hanging="324"/>
      </w:pPr>
      <w:rPr>
        <w:rFonts w:hint="default"/>
        <w:lang w:val="zh-CN" w:eastAsia="zh-CN" w:bidi="zh-CN"/>
      </w:rPr>
    </w:lvl>
    <w:lvl w:ilvl="7" w:tentative="0">
      <w:start w:val="0"/>
      <w:numFmt w:val="bullet"/>
      <w:lvlText w:val="•"/>
      <w:lvlJc w:val="left"/>
      <w:pPr>
        <w:ind w:left="6774" w:hanging="324"/>
      </w:pPr>
      <w:rPr>
        <w:rFonts w:hint="default"/>
        <w:lang w:val="zh-CN" w:eastAsia="zh-CN" w:bidi="zh-CN"/>
      </w:rPr>
    </w:lvl>
    <w:lvl w:ilvl="8" w:tentative="0">
      <w:start w:val="0"/>
      <w:numFmt w:val="bullet"/>
      <w:lvlText w:val="•"/>
      <w:lvlJc w:val="left"/>
      <w:pPr>
        <w:ind w:left="7724" w:hanging="324"/>
      </w:pPr>
      <w:rPr>
        <w:rFonts w:hint="default"/>
        <w:lang w:val="zh-CN" w:eastAsia="zh-CN" w:bidi="zh-CN"/>
      </w:rPr>
    </w:lvl>
  </w:abstractNum>
  <w:abstractNum w:abstractNumId="64">
    <w:nsid w:val="72183CF9"/>
    <w:multiLevelType w:val="multilevel"/>
    <w:tmpl w:val="72183CF9"/>
    <w:lvl w:ilvl="0" w:tentative="0">
      <w:start w:val="1"/>
      <w:numFmt w:val="decimal"/>
      <w:lvlText w:val="（%1）"/>
      <w:lvlJc w:val="left"/>
      <w:pPr>
        <w:ind w:left="1556" w:hanging="800"/>
        <w:jc w:val="left"/>
      </w:pPr>
      <w:rPr>
        <w:rFonts w:hint="default" w:ascii="楷体" w:hAnsi="楷体" w:eastAsia="楷体" w:cs="楷体"/>
        <w:w w:val="99"/>
        <w:sz w:val="30"/>
        <w:szCs w:val="30"/>
        <w:lang w:val="zh-CN" w:eastAsia="zh-CN" w:bidi="zh-CN"/>
      </w:rPr>
    </w:lvl>
    <w:lvl w:ilvl="1" w:tentative="0">
      <w:start w:val="0"/>
      <w:numFmt w:val="bullet"/>
      <w:lvlText w:val="•"/>
      <w:lvlJc w:val="left"/>
      <w:pPr>
        <w:ind w:left="2366" w:hanging="800"/>
      </w:pPr>
      <w:rPr>
        <w:rFonts w:hint="default"/>
        <w:lang w:val="zh-CN" w:eastAsia="zh-CN" w:bidi="zh-CN"/>
      </w:rPr>
    </w:lvl>
    <w:lvl w:ilvl="2" w:tentative="0">
      <w:start w:val="0"/>
      <w:numFmt w:val="bullet"/>
      <w:lvlText w:val="•"/>
      <w:lvlJc w:val="left"/>
      <w:pPr>
        <w:ind w:left="3173" w:hanging="800"/>
      </w:pPr>
      <w:rPr>
        <w:rFonts w:hint="default"/>
        <w:lang w:val="zh-CN" w:eastAsia="zh-CN" w:bidi="zh-CN"/>
      </w:rPr>
    </w:lvl>
    <w:lvl w:ilvl="3" w:tentative="0">
      <w:start w:val="0"/>
      <w:numFmt w:val="bullet"/>
      <w:lvlText w:val="•"/>
      <w:lvlJc w:val="left"/>
      <w:pPr>
        <w:ind w:left="3979" w:hanging="800"/>
      </w:pPr>
      <w:rPr>
        <w:rFonts w:hint="default"/>
        <w:lang w:val="zh-CN" w:eastAsia="zh-CN" w:bidi="zh-CN"/>
      </w:rPr>
    </w:lvl>
    <w:lvl w:ilvl="4" w:tentative="0">
      <w:start w:val="0"/>
      <w:numFmt w:val="bullet"/>
      <w:lvlText w:val="•"/>
      <w:lvlJc w:val="left"/>
      <w:pPr>
        <w:ind w:left="4786" w:hanging="800"/>
      </w:pPr>
      <w:rPr>
        <w:rFonts w:hint="default"/>
        <w:lang w:val="zh-CN" w:eastAsia="zh-CN" w:bidi="zh-CN"/>
      </w:rPr>
    </w:lvl>
    <w:lvl w:ilvl="5" w:tentative="0">
      <w:start w:val="0"/>
      <w:numFmt w:val="bullet"/>
      <w:lvlText w:val="•"/>
      <w:lvlJc w:val="left"/>
      <w:pPr>
        <w:ind w:left="5593" w:hanging="800"/>
      </w:pPr>
      <w:rPr>
        <w:rFonts w:hint="default"/>
        <w:lang w:val="zh-CN" w:eastAsia="zh-CN" w:bidi="zh-CN"/>
      </w:rPr>
    </w:lvl>
    <w:lvl w:ilvl="6" w:tentative="0">
      <w:start w:val="0"/>
      <w:numFmt w:val="bullet"/>
      <w:lvlText w:val="•"/>
      <w:lvlJc w:val="left"/>
      <w:pPr>
        <w:ind w:left="6399" w:hanging="800"/>
      </w:pPr>
      <w:rPr>
        <w:rFonts w:hint="default"/>
        <w:lang w:val="zh-CN" w:eastAsia="zh-CN" w:bidi="zh-CN"/>
      </w:rPr>
    </w:lvl>
    <w:lvl w:ilvl="7" w:tentative="0">
      <w:start w:val="0"/>
      <w:numFmt w:val="bullet"/>
      <w:lvlText w:val="•"/>
      <w:lvlJc w:val="left"/>
      <w:pPr>
        <w:ind w:left="7206" w:hanging="800"/>
      </w:pPr>
      <w:rPr>
        <w:rFonts w:hint="default"/>
        <w:lang w:val="zh-CN" w:eastAsia="zh-CN" w:bidi="zh-CN"/>
      </w:rPr>
    </w:lvl>
    <w:lvl w:ilvl="8" w:tentative="0">
      <w:start w:val="0"/>
      <w:numFmt w:val="bullet"/>
      <w:lvlText w:val="•"/>
      <w:lvlJc w:val="left"/>
      <w:pPr>
        <w:ind w:left="8012" w:hanging="800"/>
      </w:pPr>
      <w:rPr>
        <w:rFonts w:hint="default"/>
        <w:lang w:val="zh-CN" w:eastAsia="zh-CN" w:bidi="zh-CN"/>
      </w:rPr>
    </w:lvl>
  </w:abstractNum>
  <w:abstractNum w:abstractNumId="65">
    <w:nsid w:val="74C28B35"/>
    <w:multiLevelType w:val="multilevel"/>
    <w:tmpl w:val="74C28B35"/>
    <w:lvl w:ilvl="0" w:tentative="0">
      <w:start w:val="1"/>
      <w:numFmt w:val="decimal"/>
      <w:lvlText w:val="%1."/>
      <w:lvlJc w:val="left"/>
      <w:pPr>
        <w:ind w:left="998" w:hanging="242"/>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862" w:hanging="242"/>
      </w:pPr>
      <w:rPr>
        <w:rFonts w:hint="default"/>
        <w:lang w:val="zh-CN" w:eastAsia="zh-CN" w:bidi="zh-CN"/>
      </w:rPr>
    </w:lvl>
    <w:lvl w:ilvl="2" w:tentative="0">
      <w:start w:val="0"/>
      <w:numFmt w:val="bullet"/>
      <w:lvlText w:val="•"/>
      <w:lvlJc w:val="left"/>
      <w:pPr>
        <w:ind w:left="2725" w:hanging="242"/>
      </w:pPr>
      <w:rPr>
        <w:rFonts w:hint="default"/>
        <w:lang w:val="zh-CN" w:eastAsia="zh-CN" w:bidi="zh-CN"/>
      </w:rPr>
    </w:lvl>
    <w:lvl w:ilvl="3" w:tentative="0">
      <w:start w:val="0"/>
      <w:numFmt w:val="bullet"/>
      <w:lvlText w:val="•"/>
      <w:lvlJc w:val="left"/>
      <w:pPr>
        <w:ind w:left="3587" w:hanging="242"/>
      </w:pPr>
      <w:rPr>
        <w:rFonts w:hint="default"/>
        <w:lang w:val="zh-CN" w:eastAsia="zh-CN" w:bidi="zh-CN"/>
      </w:rPr>
    </w:lvl>
    <w:lvl w:ilvl="4" w:tentative="0">
      <w:start w:val="0"/>
      <w:numFmt w:val="bullet"/>
      <w:lvlText w:val="•"/>
      <w:lvlJc w:val="left"/>
      <w:pPr>
        <w:ind w:left="4450" w:hanging="242"/>
      </w:pPr>
      <w:rPr>
        <w:rFonts w:hint="default"/>
        <w:lang w:val="zh-CN" w:eastAsia="zh-CN" w:bidi="zh-CN"/>
      </w:rPr>
    </w:lvl>
    <w:lvl w:ilvl="5" w:tentative="0">
      <w:start w:val="0"/>
      <w:numFmt w:val="bullet"/>
      <w:lvlText w:val="•"/>
      <w:lvlJc w:val="left"/>
      <w:pPr>
        <w:ind w:left="5313" w:hanging="242"/>
      </w:pPr>
      <w:rPr>
        <w:rFonts w:hint="default"/>
        <w:lang w:val="zh-CN" w:eastAsia="zh-CN" w:bidi="zh-CN"/>
      </w:rPr>
    </w:lvl>
    <w:lvl w:ilvl="6" w:tentative="0">
      <w:start w:val="0"/>
      <w:numFmt w:val="bullet"/>
      <w:lvlText w:val="•"/>
      <w:lvlJc w:val="left"/>
      <w:pPr>
        <w:ind w:left="6175" w:hanging="242"/>
      </w:pPr>
      <w:rPr>
        <w:rFonts w:hint="default"/>
        <w:lang w:val="zh-CN" w:eastAsia="zh-CN" w:bidi="zh-CN"/>
      </w:rPr>
    </w:lvl>
    <w:lvl w:ilvl="7" w:tentative="0">
      <w:start w:val="0"/>
      <w:numFmt w:val="bullet"/>
      <w:lvlText w:val="•"/>
      <w:lvlJc w:val="left"/>
      <w:pPr>
        <w:ind w:left="7038" w:hanging="242"/>
      </w:pPr>
      <w:rPr>
        <w:rFonts w:hint="default"/>
        <w:lang w:val="zh-CN" w:eastAsia="zh-CN" w:bidi="zh-CN"/>
      </w:rPr>
    </w:lvl>
    <w:lvl w:ilvl="8" w:tentative="0">
      <w:start w:val="0"/>
      <w:numFmt w:val="bullet"/>
      <w:lvlText w:val="•"/>
      <w:lvlJc w:val="left"/>
      <w:pPr>
        <w:ind w:left="7900" w:hanging="242"/>
      </w:pPr>
      <w:rPr>
        <w:rFonts w:hint="default"/>
        <w:lang w:val="zh-CN" w:eastAsia="zh-CN" w:bidi="zh-CN"/>
      </w:rPr>
    </w:lvl>
  </w:abstractNum>
  <w:abstractNum w:abstractNumId="66">
    <w:nsid w:val="77ECEA79"/>
    <w:multiLevelType w:val="multilevel"/>
    <w:tmpl w:val="77ECEA79"/>
    <w:lvl w:ilvl="0" w:tentative="0">
      <w:start w:val="1"/>
      <w:numFmt w:val="decimal"/>
      <w:lvlText w:val="%1."/>
      <w:lvlJc w:val="left"/>
      <w:pPr>
        <w:ind w:left="116" w:hanging="242"/>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070" w:hanging="242"/>
      </w:pPr>
      <w:rPr>
        <w:rFonts w:hint="default"/>
        <w:lang w:val="zh-CN" w:eastAsia="zh-CN" w:bidi="zh-CN"/>
      </w:rPr>
    </w:lvl>
    <w:lvl w:ilvl="2" w:tentative="0">
      <w:start w:val="0"/>
      <w:numFmt w:val="bullet"/>
      <w:lvlText w:val="•"/>
      <w:lvlJc w:val="left"/>
      <w:pPr>
        <w:ind w:left="2021" w:hanging="242"/>
      </w:pPr>
      <w:rPr>
        <w:rFonts w:hint="default"/>
        <w:lang w:val="zh-CN" w:eastAsia="zh-CN" w:bidi="zh-CN"/>
      </w:rPr>
    </w:lvl>
    <w:lvl w:ilvl="3" w:tentative="0">
      <w:start w:val="0"/>
      <w:numFmt w:val="bullet"/>
      <w:lvlText w:val="•"/>
      <w:lvlJc w:val="left"/>
      <w:pPr>
        <w:ind w:left="2971" w:hanging="242"/>
      </w:pPr>
      <w:rPr>
        <w:rFonts w:hint="default"/>
        <w:lang w:val="zh-CN" w:eastAsia="zh-CN" w:bidi="zh-CN"/>
      </w:rPr>
    </w:lvl>
    <w:lvl w:ilvl="4" w:tentative="0">
      <w:start w:val="0"/>
      <w:numFmt w:val="bullet"/>
      <w:lvlText w:val="•"/>
      <w:lvlJc w:val="left"/>
      <w:pPr>
        <w:ind w:left="3922" w:hanging="242"/>
      </w:pPr>
      <w:rPr>
        <w:rFonts w:hint="default"/>
        <w:lang w:val="zh-CN" w:eastAsia="zh-CN" w:bidi="zh-CN"/>
      </w:rPr>
    </w:lvl>
    <w:lvl w:ilvl="5" w:tentative="0">
      <w:start w:val="0"/>
      <w:numFmt w:val="bullet"/>
      <w:lvlText w:val="•"/>
      <w:lvlJc w:val="left"/>
      <w:pPr>
        <w:ind w:left="4873" w:hanging="242"/>
      </w:pPr>
      <w:rPr>
        <w:rFonts w:hint="default"/>
        <w:lang w:val="zh-CN" w:eastAsia="zh-CN" w:bidi="zh-CN"/>
      </w:rPr>
    </w:lvl>
    <w:lvl w:ilvl="6" w:tentative="0">
      <w:start w:val="0"/>
      <w:numFmt w:val="bullet"/>
      <w:lvlText w:val="•"/>
      <w:lvlJc w:val="left"/>
      <w:pPr>
        <w:ind w:left="5823" w:hanging="242"/>
      </w:pPr>
      <w:rPr>
        <w:rFonts w:hint="default"/>
        <w:lang w:val="zh-CN" w:eastAsia="zh-CN" w:bidi="zh-CN"/>
      </w:rPr>
    </w:lvl>
    <w:lvl w:ilvl="7" w:tentative="0">
      <w:start w:val="0"/>
      <w:numFmt w:val="bullet"/>
      <w:lvlText w:val="•"/>
      <w:lvlJc w:val="left"/>
      <w:pPr>
        <w:ind w:left="6774" w:hanging="242"/>
      </w:pPr>
      <w:rPr>
        <w:rFonts w:hint="default"/>
        <w:lang w:val="zh-CN" w:eastAsia="zh-CN" w:bidi="zh-CN"/>
      </w:rPr>
    </w:lvl>
    <w:lvl w:ilvl="8" w:tentative="0">
      <w:start w:val="0"/>
      <w:numFmt w:val="bullet"/>
      <w:lvlText w:val="•"/>
      <w:lvlJc w:val="left"/>
      <w:pPr>
        <w:ind w:left="7724" w:hanging="242"/>
      </w:pPr>
      <w:rPr>
        <w:rFonts w:hint="default"/>
        <w:lang w:val="zh-CN" w:eastAsia="zh-CN" w:bidi="zh-CN"/>
      </w:rPr>
    </w:lvl>
  </w:abstractNum>
  <w:abstractNum w:abstractNumId="67">
    <w:nsid w:val="79AA4FA4"/>
    <w:multiLevelType w:val="multilevel"/>
    <w:tmpl w:val="79AA4FA4"/>
    <w:lvl w:ilvl="0" w:tentative="0">
      <w:start w:val="1"/>
      <w:numFmt w:val="decimal"/>
      <w:lvlText w:val="（%1）"/>
      <w:lvlJc w:val="left"/>
      <w:pPr>
        <w:ind w:left="1556" w:hanging="800"/>
        <w:jc w:val="left"/>
      </w:pPr>
      <w:rPr>
        <w:rFonts w:hint="default" w:ascii="仿宋" w:hAnsi="仿宋" w:eastAsia="仿宋" w:cs="仿宋"/>
        <w:spacing w:val="-24"/>
        <w:w w:val="99"/>
        <w:sz w:val="30"/>
        <w:szCs w:val="30"/>
        <w:lang w:val="zh-CN" w:eastAsia="zh-CN" w:bidi="zh-CN"/>
      </w:rPr>
    </w:lvl>
    <w:lvl w:ilvl="1" w:tentative="0">
      <w:start w:val="0"/>
      <w:numFmt w:val="bullet"/>
      <w:lvlText w:val="•"/>
      <w:lvlJc w:val="left"/>
      <w:pPr>
        <w:ind w:left="2366" w:hanging="800"/>
      </w:pPr>
      <w:rPr>
        <w:rFonts w:hint="default"/>
        <w:lang w:val="zh-CN" w:eastAsia="zh-CN" w:bidi="zh-CN"/>
      </w:rPr>
    </w:lvl>
    <w:lvl w:ilvl="2" w:tentative="0">
      <w:start w:val="0"/>
      <w:numFmt w:val="bullet"/>
      <w:lvlText w:val="•"/>
      <w:lvlJc w:val="left"/>
      <w:pPr>
        <w:ind w:left="3173" w:hanging="800"/>
      </w:pPr>
      <w:rPr>
        <w:rFonts w:hint="default"/>
        <w:lang w:val="zh-CN" w:eastAsia="zh-CN" w:bidi="zh-CN"/>
      </w:rPr>
    </w:lvl>
    <w:lvl w:ilvl="3" w:tentative="0">
      <w:start w:val="0"/>
      <w:numFmt w:val="bullet"/>
      <w:lvlText w:val="•"/>
      <w:lvlJc w:val="left"/>
      <w:pPr>
        <w:ind w:left="3979" w:hanging="800"/>
      </w:pPr>
      <w:rPr>
        <w:rFonts w:hint="default"/>
        <w:lang w:val="zh-CN" w:eastAsia="zh-CN" w:bidi="zh-CN"/>
      </w:rPr>
    </w:lvl>
    <w:lvl w:ilvl="4" w:tentative="0">
      <w:start w:val="0"/>
      <w:numFmt w:val="bullet"/>
      <w:lvlText w:val="•"/>
      <w:lvlJc w:val="left"/>
      <w:pPr>
        <w:ind w:left="4786" w:hanging="800"/>
      </w:pPr>
      <w:rPr>
        <w:rFonts w:hint="default"/>
        <w:lang w:val="zh-CN" w:eastAsia="zh-CN" w:bidi="zh-CN"/>
      </w:rPr>
    </w:lvl>
    <w:lvl w:ilvl="5" w:tentative="0">
      <w:start w:val="0"/>
      <w:numFmt w:val="bullet"/>
      <w:lvlText w:val="•"/>
      <w:lvlJc w:val="left"/>
      <w:pPr>
        <w:ind w:left="5593" w:hanging="800"/>
      </w:pPr>
      <w:rPr>
        <w:rFonts w:hint="default"/>
        <w:lang w:val="zh-CN" w:eastAsia="zh-CN" w:bidi="zh-CN"/>
      </w:rPr>
    </w:lvl>
    <w:lvl w:ilvl="6" w:tentative="0">
      <w:start w:val="0"/>
      <w:numFmt w:val="bullet"/>
      <w:lvlText w:val="•"/>
      <w:lvlJc w:val="left"/>
      <w:pPr>
        <w:ind w:left="6399" w:hanging="800"/>
      </w:pPr>
      <w:rPr>
        <w:rFonts w:hint="default"/>
        <w:lang w:val="zh-CN" w:eastAsia="zh-CN" w:bidi="zh-CN"/>
      </w:rPr>
    </w:lvl>
    <w:lvl w:ilvl="7" w:tentative="0">
      <w:start w:val="0"/>
      <w:numFmt w:val="bullet"/>
      <w:lvlText w:val="•"/>
      <w:lvlJc w:val="left"/>
      <w:pPr>
        <w:ind w:left="7206" w:hanging="800"/>
      </w:pPr>
      <w:rPr>
        <w:rFonts w:hint="default"/>
        <w:lang w:val="zh-CN" w:eastAsia="zh-CN" w:bidi="zh-CN"/>
      </w:rPr>
    </w:lvl>
    <w:lvl w:ilvl="8" w:tentative="0">
      <w:start w:val="0"/>
      <w:numFmt w:val="bullet"/>
      <w:lvlText w:val="•"/>
      <w:lvlJc w:val="left"/>
      <w:pPr>
        <w:ind w:left="8012" w:hanging="800"/>
      </w:pPr>
      <w:rPr>
        <w:rFonts w:hint="default"/>
        <w:lang w:val="zh-CN" w:eastAsia="zh-CN" w:bidi="zh-CN"/>
      </w:rPr>
    </w:lvl>
  </w:abstractNum>
  <w:abstractNum w:abstractNumId="68">
    <w:nsid w:val="7C246926"/>
    <w:multiLevelType w:val="multilevel"/>
    <w:tmpl w:val="7C246926"/>
    <w:lvl w:ilvl="0" w:tentative="0">
      <w:start w:val="1"/>
      <w:numFmt w:val="decimal"/>
      <w:lvlText w:val="%1."/>
      <w:lvlJc w:val="left"/>
      <w:pPr>
        <w:ind w:left="116" w:hanging="243"/>
        <w:jc w:val="left"/>
      </w:pPr>
      <w:rPr>
        <w:rFonts w:hint="default" w:ascii="Times New Roman" w:hAnsi="Times New Roman" w:eastAsia="Times New Roman" w:cs="Times New Roman"/>
        <w:spacing w:val="-2"/>
        <w:w w:val="99"/>
        <w:sz w:val="30"/>
        <w:szCs w:val="30"/>
        <w:lang w:val="zh-CN" w:eastAsia="zh-CN" w:bidi="zh-CN"/>
      </w:rPr>
    </w:lvl>
    <w:lvl w:ilvl="1" w:tentative="0">
      <w:start w:val="0"/>
      <w:numFmt w:val="bullet"/>
      <w:lvlText w:val="•"/>
      <w:lvlJc w:val="left"/>
      <w:pPr>
        <w:ind w:left="1070" w:hanging="243"/>
      </w:pPr>
      <w:rPr>
        <w:rFonts w:hint="default"/>
        <w:lang w:val="zh-CN" w:eastAsia="zh-CN" w:bidi="zh-CN"/>
      </w:rPr>
    </w:lvl>
    <w:lvl w:ilvl="2" w:tentative="0">
      <w:start w:val="0"/>
      <w:numFmt w:val="bullet"/>
      <w:lvlText w:val="•"/>
      <w:lvlJc w:val="left"/>
      <w:pPr>
        <w:ind w:left="2021" w:hanging="243"/>
      </w:pPr>
      <w:rPr>
        <w:rFonts w:hint="default"/>
        <w:lang w:val="zh-CN" w:eastAsia="zh-CN" w:bidi="zh-CN"/>
      </w:rPr>
    </w:lvl>
    <w:lvl w:ilvl="3" w:tentative="0">
      <w:start w:val="0"/>
      <w:numFmt w:val="bullet"/>
      <w:lvlText w:val="•"/>
      <w:lvlJc w:val="left"/>
      <w:pPr>
        <w:ind w:left="2971" w:hanging="243"/>
      </w:pPr>
      <w:rPr>
        <w:rFonts w:hint="default"/>
        <w:lang w:val="zh-CN" w:eastAsia="zh-CN" w:bidi="zh-CN"/>
      </w:rPr>
    </w:lvl>
    <w:lvl w:ilvl="4" w:tentative="0">
      <w:start w:val="0"/>
      <w:numFmt w:val="bullet"/>
      <w:lvlText w:val="•"/>
      <w:lvlJc w:val="left"/>
      <w:pPr>
        <w:ind w:left="3922" w:hanging="243"/>
      </w:pPr>
      <w:rPr>
        <w:rFonts w:hint="default"/>
        <w:lang w:val="zh-CN" w:eastAsia="zh-CN" w:bidi="zh-CN"/>
      </w:rPr>
    </w:lvl>
    <w:lvl w:ilvl="5" w:tentative="0">
      <w:start w:val="0"/>
      <w:numFmt w:val="bullet"/>
      <w:lvlText w:val="•"/>
      <w:lvlJc w:val="left"/>
      <w:pPr>
        <w:ind w:left="4873" w:hanging="243"/>
      </w:pPr>
      <w:rPr>
        <w:rFonts w:hint="default"/>
        <w:lang w:val="zh-CN" w:eastAsia="zh-CN" w:bidi="zh-CN"/>
      </w:rPr>
    </w:lvl>
    <w:lvl w:ilvl="6" w:tentative="0">
      <w:start w:val="0"/>
      <w:numFmt w:val="bullet"/>
      <w:lvlText w:val="•"/>
      <w:lvlJc w:val="left"/>
      <w:pPr>
        <w:ind w:left="5823" w:hanging="243"/>
      </w:pPr>
      <w:rPr>
        <w:rFonts w:hint="default"/>
        <w:lang w:val="zh-CN" w:eastAsia="zh-CN" w:bidi="zh-CN"/>
      </w:rPr>
    </w:lvl>
    <w:lvl w:ilvl="7" w:tentative="0">
      <w:start w:val="0"/>
      <w:numFmt w:val="bullet"/>
      <w:lvlText w:val="•"/>
      <w:lvlJc w:val="left"/>
      <w:pPr>
        <w:ind w:left="6774" w:hanging="243"/>
      </w:pPr>
      <w:rPr>
        <w:rFonts w:hint="default"/>
        <w:lang w:val="zh-CN" w:eastAsia="zh-CN" w:bidi="zh-CN"/>
      </w:rPr>
    </w:lvl>
    <w:lvl w:ilvl="8" w:tentative="0">
      <w:start w:val="0"/>
      <w:numFmt w:val="bullet"/>
      <w:lvlText w:val="•"/>
      <w:lvlJc w:val="left"/>
      <w:pPr>
        <w:ind w:left="7724" w:hanging="243"/>
      </w:pPr>
      <w:rPr>
        <w:rFonts w:hint="default"/>
        <w:lang w:val="zh-CN" w:eastAsia="zh-CN" w:bidi="zh-CN"/>
      </w:rPr>
    </w:lvl>
  </w:abstractNum>
  <w:abstractNum w:abstractNumId="69">
    <w:nsid w:val="7DEC2089"/>
    <w:multiLevelType w:val="multilevel"/>
    <w:tmpl w:val="7DEC2089"/>
    <w:lvl w:ilvl="0" w:tentative="0">
      <w:start w:val="1"/>
      <w:numFmt w:val="decimal"/>
      <w:lvlText w:val="%1."/>
      <w:lvlJc w:val="left"/>
      <w:pPr>
        <w:ind w:left="116" w:hanging="242"/>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070" w:hanging="242"/>
      </w:pPr>
      <w:rPr>
        <w:rFonts w:hint="default"/>
        <w:lang w:val="zh-CN" w:eastAsia="zh-CN" w:bidi="zh-CN"/>
      </w:rPr>
    </w:lvl>
    <w:lvl w:ilvl="2" w:tentative="0">
      <w:start w:val="0"/>
      <w:numFmt w:val="bullet"/>
      <w:lvlText w:val="•"/>
      <w:lvlJc w:val="left"/>
      <w:pPr>
        <w:ind w:left="2021" w:hanging="242"/>
      </w:pPr>
      <w:rPr>
        <w:rFonts w:hint="default"/>
        <w:lang w:val="zh-CN" w:eastAsia="zh-CN" w:bidi="zh-CN"/>
      </w:rPr>
    </w:lvl>
    <w:lvl w:ilvl="3" w:tentative="0">
      <w:start w:val="0"/>
      <w:numFmt w:val="bullet"/>
      <w:lvlText w:val="•"/>
      <w:lvlJc w:val="left"/>
      <w:pPr>
        <w:ind w:left="2971" w:hanging="242"/>
      </w:pPr>
      <w:rPr>
        <w:rFonts w:hint="default"/>
        <w:lang w:val="zh-CN" w:eastAsia="zh-CN" w:bidi="zh-CN"/>
      </w:rPr>
    </w:lvl>
    <w:lvl w:ilvl="4" w:tentative="0">
      <w:start w:val="0"/>
      <w:numFmt w:val="bullet"/>
      <w:lvlText w:val="•"/>
      <w:lvlJc w:val="left"/>
      <w:pPr>
        <w:ind w:left="3922" w:hanging="242"/>
      </w:pPr>
      <w:rPr>
        <w:rFonts w:hint="default"/>
        <w:lang w:val="zh-CN" w:eastAsia="zh-CN" w:bidi="zh-CN"/>
      </w:rPr>
    </w:lvl>
    <w:lvl w:ilvl="5" w:tentative="0">
      <w:start w:val="0"/>
      <w:numFmt w:val="bullet"/>
      <w:lvlText w:val="•"/>
      <w:lvlJc w:val="left"/>
      <w:pPr>
        <w:ind w:left="4873" w:hanging="242"/>
      </w:pPr>
      <w:rPr>
        <w:rFonts w:hint="default"/>
        <w:lang w:val="zh-CN" w:eastAsia="zh-CN" w:bidi="zh-CN"/>
      </w:rPr>
    </w:lvl>
    <w:lvl w:ilvl="6" w:tentative="0">
      <w:start w:val="0"/>
      <w:numFmt w:val="bullet"/>
      <w:lvlText w:val="•"/>
      <w:lvlJc w:val="left"/>
      <w:pPr>
        <w:ind w:left="5823" w:hanging="242"/>
      </w:pPr>
      <w:rPr>
        <w:rFonts w:hint="default"/>
        <w:lang w:val="zh-CN" w:eastAsia="zh-CN" w:bidi="zh-CN"/>
      </w:rPr>
    </w:lvl>
    <w:lvl w:ilvl="7" w:tentative="0">
      <w:start w:val="0"/>
      <w:numFmt w:val="bullet"/>
      <w:lvlText w:val="•"/>
      <w:lvlJc w:val="left"/>
      <w:pPr>
        <w:ind w:left="6774" w:hanging="242"/>
      </w:pPr>
      <w:rPr>
        <w:rFonts w:hint="default"/>
        <w:lang w:val="zh-CN" w:eastAsia="zh-CN" w:bidi="zh-CN"/>
      </w:rPr>
    </w:lvl>
    <w:lvl w:ilvl="8" w:tentative="0">
      <w:start w:val="0"/>
      <w:numFmt w:val="bullet"/>
      <w:lvlText w:val="•"/>
      <w:lvlJc w:val="left"/>
      <w:pPr>
        <w:ind w:left="7724" w:hanging="242"/>
      </w:pPr>
      <w:rPr>
        <w:rFonts w:hint="default"/>
        <w:lang w:val="zh-CN" w:eastAsia="zh-CN" w:bidi="zh-CN"/>
      </w:rPr>
    </w:lvl>
  </w:abstractNum>
  <w:num w:numId="1">
    <w:abstractNumId w:val="28"/>
  </w:num>
  <w:num w:numId="2">
    <w:abstractNumId w:val="19"/>
  </w:num>
  <w:num w:numId="3">
    <w:abstractNumId w:val="57"/>
  </w:num>
  <w:num w:numId="4">
    <w:abstractNumId w:val="16"/>
  </w:num>
  <w:num w:numId="5">
    <w:abstractNumId w:val="12"/>
  </w:num>
  <w:num w:numId="6">
    <w:abstractNumId w:val="31"/>
  </w:num>
  <w:num w:numId="7">
    <w:abstractNumId w:val="42"/>
  </w:num>
  <w:num w:numId="8">
    <w:abstractNumId w:val="64"/>
  </w:num>
  <w:num w:numId="9">
    <w:abstractNumId w:val="29"/>
  </w:num>
  <w:num w:numId="10">
    <w:abstractNumId w:val="5"/>
  </w:num>
  <w:num w:numId="11">
    <w:abstractNumId w:val="43"/>
  </w:num>
  <w:num w:numId="12">
    <w:abstractNumId w:val="58"/>
  </w:num>
  <w:num w:numId="13">
    <w:abstractNumId w:val="18"/>
  </w:num>
  <w:num w:numId="14">
    <w:abstractNumId w:val="54"/>
  </w:num>
  <w:num w:numId="15">
    <w:abstractNumId w:val="25"/>
  </w:num>
  <w:num w:numId="16">
    <w:abstractNumId w:val="41"/>
  </w:num>
  <w:num w:numId="17">
    <w:abstractNumId w:val="22"/>
  </w:num>
  <w:num w:numId="18">
    <w:abstractNumId w:val="21"/>
  </w:num>
  <w:num w:numId="19">
    <w:abstractNumId w:val="7"/>
  </w:num>
  <w:num w:numId="20">
    <w:abstractNumId w:val="52"/>
  </w:num>
  <w:num w:numId="21">
    <w:abstractNumId w:val="61"/>
  </w:num>
  <w:num w:numId="22">
    <w:abstractNumId w:val="34"/>
  </w:num>
  <w:num w:numId="23">
    <w:abstractNumId w:val="51"/>
  </w:num>
  <w:num w:numId="24">
    <w:abstractNumId w:val="9"/>
  </w:num>
  <w:num w:numId="25">
    <w:abstractNumId w:val="68"/>
  </w:num>
  <w:num w:numId="26">
    <w:abstractNumId w:val="66"/>
  </w:num>
  <w:num w:numId="27">
    <w:abstractNumId w:val="15"/>
  </w:num>
  <w:num w:numId="28">
    <w:abstractNumId w:val="62"/>
  </w:num>
  <w:num w:numId="29">
    <w:abstractNumId w:val="6"/>
  </w:num>
  <w:num w:numId="30">
    <w:abstractNumId w:val="48"/>
  </w:num>
  <w:num w:numId="31">
    <w:abstractNumId w:val="2"/>
  </w:num>
  <w:num w:numId="32">
    <w:abstractNumId w:val="56"/>
  </w:num>
  <w:num w:numId="33">
    <w:abstractNumId w:val="69"/>
  </w:num>
  <w:num w:numId="34">
    <w:abstractNumId w:val="0"/>
  </w:num>
  <w:num w:numId="35">
    <w:abstractNumId w:val="40"/>
  </w:num>
  <w:num w:numId="36">
    <w:abstractNumId w:val="55"/>
  </w:num>
  <w:num w:numId="37">
    <w:abstractNumId w:val="27"/>
  </w:num>
  <w:num w:numId="38">
    <w:abstractNumId w:val="23"/>
  </w:num>
  <w:num w:numId="39">
    <w:abstractNumId w:val="44"/>
  </w:num>
  <w:num w:numId="40">
    <w:abstractNumId w:val="67"/>
  </w:num>
  <w:num w:numId="41">
    <w:abstractNumId w:val="14"/>
  </w:num>
  <w:num w:numId="42">
    <w:abstractNumId w:val="4"/>
  </w:num>
  <w:num w:numId="43">
    <w:abstractNumId w:val="13"/>
  </w:num>
  <w:num w:numId="44">
    <w:abstractNumId w:val="59"/>
  </w:num>
  <w:num w:numId="45">
    <w:abstractNumId w:val="1"/>
  </w:num>
  <w:num w:numId="46">
    <w:abstractNumId w:val="37"/>
  </w:num>
  <w:num w:numId="47">
    <w:abstractNumId w:val="3"/>
  </w:num>
  <w:num w:numId="48">
    <w:abstractNumId w:val="60"/>
  </w:num>
  <w:num w:numId="49">
    <w:abstractNumId w:val="65"/>
  </w:num>
  <w:num w:numId="50">
    <w:abstractNumId w:val="53"/>
  </w:num>
  <w:num w:numId="51">
    <w:abstractNumId w:val="45"/>
  </w:num>
  <w:num w:numId="52">
    <w:abstractNumId w:val="63"/>
  </w:num>
  <w:num w:numId="53">
    <w:abstractNumId w:val="32"/>
  </w:num>
  <w:num w:numId="54">
    <w:abstractNumId w:val="33"/>
  </w:num>
  <w:num w:numId="55">
    <w:abstractNumId w:val="20"/>
  </w:num>
  <w:num w:numId="56">
    <w:abstractNumId w:val="46"/>
  </w:num>
  <w:num w:numId="57">
    <w:abstractNumId w:val="38"/>
  </w:num>
  <w:num w:numId="58">
    <w:abstractNumId w:val="24"/>
  </w:num>
  <w:num w:numId="59">
    <w:abstractNumId w:val="39"/>
  </w:num>
  <w:num w:numId="60">
    <w:abstractNumId w:val="11"/>
  </w:num>
  <w:num w:numId="61">
    <w:abstractNumId w:val="50"/>
  </w:num>
  <w:num w:numId="62">
    <w:abstractNumId w:val="35"/>
  </w:num>
  <w:num w:numId="63">
    <w:abstractNumId w:val="47"/>
  </w:num>
  <w:num w:numId="64">
    <w:abstractNumId w:val="30"/>
  </w:num>
  <w:num w:numId="65">
    <w:abstractNumId w:val="17"/>
  </w:num>
  <w:num w:numId="66">
    <w:abstractNumId w:val="36"/>
  </w:num>
  <w:num w:numId="67">
    <w:abstractNumId w:val="10"/>
  </w:num>
  <w:num w:numId="68">
    <w:abstractNumId w:val="49"/>
  </w:num>
  <w:num w:numId="69">
    <w:abstractNumId w:val="8"/>
  </w:num>
  <w:num w:numId="7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ZmFjYjM3Y2MzYWZlZDhiNGMwM2VkMjE2MjFmYjIifQ=="/>
  </w:docVars>
  <w:rsids>
    <w:rsidRoot w:val="00000000"/>
    <w:rsid w:val="04FC57B8"/>
    <w:rsid w:val="066F4473"/>
    <w:rsid w:val="0DD90389"/>
    <w:rsid w:val="15417B02"/>
    <w:rsid w:val="15F04E9E"/>
    <w:rsid w:val="1B590F2A"/>
    <w:rsid w:val="20966336"/>
    <w:rsid w:val="24032FCB"/>
    <w:rsid w:val="2A011E7A"/>
    <w:rsid w:val="2F585367"/>
    <w:rsid w:val="328D452F"/>
    <w:rsid w:val="46256CEB"/>
    <w:rsid w:val="4A0A3460"/>
    <w:rsid w:val="5EA328D5"/>
    <w:rsid w:val="6280121F"/>
    <w:rsid w:val="751342B7"/>
    <w:rsid w:val="782E445A"/>
    <w:rsid w:val="79D51F8A"/>
    <w:rsid w:val="7BBF25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link w:val="10"/>
    <w:autoRedefine/>
    <w:qFormat/>
    <w:uiPriority w:val="1"/>
    <w:pPr>
      <w:ind w:left="3315" w:right="3632"/>
      <w:jc w:val="center"/>
      <w:outlineLvl w:val="1"/>
    </w:pPr>
    <w:rPr>
      <w:rFonts w:ascii="方正小标宋简体" w:hAnsi="方正小标宋简体" w:eastAsia="方正小标宋简体" w:cs="方正小标宋简体"/>
      <w:sz w:val="44"/>
      <w:szCs w:val="44"/>
      <w:lang w:val="zh-CN" w:eastAsia="zh-CN" w:bidi="zh-CN"/>
    </w:rPr>
  </w:style>
  <w:style w:type="character" w:default="1" w:styleId="5">
    <w:name w:val="Default Paragraph Font"/>
    <w:autoRedefine/>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15"/>
    </w:pPr>
    <w:rPr>
      <w:rFonts w:ascii="仿宋" w:hAnsi="仿宋" w:eastAsia="仿宋" w:cs="仿宋"/>
      <w:sz w:val="32"/>
      <w:szCs w:val="32"/>
      <w:lang w:val="zh-CN" w:eastAsia="zh-CN" w:bidi="zh-CN"/>
    </w:rPr>
  </w:style>
  <w:style w:type="character" w:styleId="6">
    <w:name w:val="Hyperlink"/>
    <w:basedOn w:val="5"/>
    <w:uiPriority w:val="0"/>
    <w:rPr>
      <w:color w:val="0000FF"/>
      <w:u w:val="single"/>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autoRedefine/>
    <w:qFormat/>
    <w:uiPriority w:val="1"/>
    <w:pPr>
      <w:ind w:left="115" w:right="436" w:firstLine="640"/>
    </w:pPr>
    <w:rPr>
      <w:rFonts w:ascii="仿宋" w:hAnsi="仿宋" w:eastAsia="仿宋" w:cs="仿宋"/>
      <w:lang w:val="zh-CN" w:eastAsia="zh-CN" w:bidi="zh-CN"/>
    </w:rPr>
  </w:style>
  <w:style w:type="paragraph" w:customStyle="1" w:styleId="9">
    <w:name w:val="Table Paragraph"/>
    <w:basedOn w:val="1"/>
    <w:qFormat/>
    <w:uiPriority w:val="1"/>
    <w:rPr>
      <w:lang w:val="zh-CN" w:eastAsia="zh-CN" w:bidi="zh-CN"/>
    </w:rPr>
  </w:style>
  <w:style w:type="character" w:customStyle="1" w:styleId="10">
    <w:name w:val="标题 1 Char"/>
    <w:link w:val="2"/>
    <w:uiPriority w:val="1"/>
    <w:rPr>
      <w:rFonts w:ascii="方正小标宋简体" w:hAnsi="方正小标宋简体" w:eastAsia="方正小标宋简体" w:cs="方正小标宋简体"/>
      <w:sz w:val="44"/>
      <w:szCs w:val="44"/>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3.png"/><Relationship Id="rId22" Type="http://schemas.openxmlformats.org/officeDocument/2006/relationships/image" Target="media/image2.png"/><Relationship Id="rId21" Type="http://schemas.openxmlformats.org/officeDocument/2006/relationships/theme" Target="theme/theme1.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33763</Words>
  <Characters>35773</Characters>
  <Lines>0</Lines>
  <Paragraphs>0</Paragraphs>
  <TotalTime>1</TotalTime>
  <ScaleCrop>false</ScaleCrop>
  <LinksUpToDate>false</LinksUpToDate>
  <CharactersWithSpaces>37301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2019-12-12T12:44:00Z</dcterms:created>
  <dc:creator>咕咕</dc:creator>
  <cp:lastModifiedBy>yuyuyuyuyu</cp:lastModifiedBy>
  <dcterms:modified xsi:type="dcterms:W3CDTF">2024-04-30T02:34:40Z</dcterms:modified>
  <dc:title>脱贫攻坚到户政策简本</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2020-08-17T00:00:00Z</vt:filetime>
  </property>
  <property fmtid="{D5CDD505-2E9C-101B-9397-08002B2CF9AE}" pid="3" name="Creator">
    <vt:lpwstr>WPS 文字</vt:lpwstr>
  </property>
  <property fmtid="{D5CDD505-2E9C-101B-9397-08002B2CF9AE}" pid="4" name="LastSaved">
    <vt:filetime>2020-10-09T00:00:00Z</vt:filetime>
  </property>
  <property fmtid="{D5CDD505-2E9C-101B-9397-08002B2CF9AE}" pid="5" name="KSOProductBuildVer">
    <vt:lpwstr>2052-12.1.0.16729</vt:lpwstr>
  </property>
  <property fmtid="{D5CDD505-2E9C-101B-9397-08002B2CF9AE}" pid="6" name="ICV">
    <vt:lpwstr>751A2661DEE04E0BABBAB13D5209B862_12</vt:lpwstr>
  </property>
</Properties>
</file>